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48E6D2A" w14:textId="77777777" w:rsidR="0043024A" w:rsidRDefault="00CB51B4">
      <w:pPr>
        <w:spacing w:line="360" w:lineRule="auto"/>
        <w:jc w:val="center"/>
        <w:rPr>
          <w:rFonts w:ascii="宋体" w:eastAsia="宋体" w:hAnsi="宋体" w:cs="宋体"/>
          <w:b/>
          <w:bCs/>
          <w:kern w:val="0"/>
          <w:sz w:val="36"/>
          <w:szCs w:val="36"/>
        </w:rPr>
      </w:pPr>
      <w:r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乌江榨菜品牌市场地位词条认证项目</w:t>
      </w:r>
    </w:p>
    <w:p w14:paraId="55E9CABB" w14:textId="77777777" w:rsidR="0043024A" w:rsidRDefault="000E4D30">
      <w:pPr>
        <w:spacing w:line="360" w:lineRule="auto"/>
        <w:jc w:val="center"/>
        <w:rPr>
          <w:rFonts w:ascii="宋体" w:eastAsia="宋体" w:hAnsi="宋体" w:cs="宋体"/>
          <w:b/>
          <w:bCs/>
          <w:sz w:val="36"/>
          <w:szCs w:val="36"/>
        </w:rPr>
      </w:pPr>
      <w:r>
        <w:rPr>
          <w:rFonts w:ascii="宋体" w:eastAsia="宋体" w:hAnsi="宋体" w:cs="宋体"/>
          <w:b/>
          <w:bCs/>
          <w:noProof/>
          <w:sz w:val="36"/>
          <w:szCs w:val="36"/>
        </w:rPr>
        <w:pict w14:anchorId="69934BDF"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26" type="#_x0000_t201" style="position:absolute;left:0;text-align:left;margin-left:262.5pt;margin-top:127.5pt;width:120pt;height:120pt;z-index:251658240;mso-position-horizontal-relative:page;mso-position-vertical-relative:page" stroked="f">
            <v:imagedata r:id="rId6" o:title=""/>
            <w10:wrap anchorx="page" anchory="page"/>
            <w10:anchorlock/>
          </v:shape>
          <w:control r:id="rId7" w:name="SecSignControl1" w:shapeid="_x0000_s1026"/>
        </w:pict>
      </w:r>
      <w:r w:rsidR="00CB51B4">
        <w:rPr>
          <w:rFonts w:ascii="宋体" w:eastAsia="宋体" w:hAnsi="宋体" w:cs="宋体" w:hint="eastAsia"/>
          <w:b/>
          <w:bCs/>
          <w:sz w:val="36"/>
          <w:szCs w:val="36"/>
        </w:rPr>
        <w:t>中标</w:t>
      </w:r>
      <w:r w:rsidR="00CB51B4">
        <w:rPr>
          <w:rFonts w:ascii="宋体" w:eastAsia="宋体" w:hAnsi="宋体" w:cs="宋体" w:hint="eastAsia"/>
          <w:b/>
          <w:bCs/>
          <w:color w:val="000000"/>
          <w:sz w:val="36"/>
          <w:szCs w:val="36"/>
          <w:shd w:val="clear" w:color="auto" w:fill="FFFFFF"/>
        </w:rPr>
        <w:t>候选人公示</w:t>
      </w:r>
    </w:p>
    <w:p w14:paraId="6DF1DD74" w14:textId="77777777" w:rsidR="0043024A" w:rsidRDefault="00CB51B4" w:rsidP="00CB51B4">
      <w:pPr>
        <w:pStyle w:val="a6"/>
        <w:widowControl/>
        <w:shd w:val="clear" w:color="auto" w:fill="FFFFFF"/>
        <w:spacing w:afterLines="50" w:after="156" w:line="400" w:lineRule="atLeast"/>
        <w:jc w:val="center"/>
        <w:rPr>
          <w:rFonts w:ascii="等线" w:eastAsia="等线" w:hAnsi="等线" w:cs="等线"/>
        </w:rPr>
      </w:pPr>
      <w:r>
        <w:rPr>
          <w:rFonts w:ascii="Calibri" w:eastAsia="等线" w:hAnsi="Calibri" w:cs="Calibri"/>
          <w:color w:val="000000"/>
          <w:shd w:val="clear" w:color="auto" w:fill="FFFFFF"/>
        </w:rPr>
        <w:t>(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公示期：</w:t>
      </w:r>
      <w:r>
        <w:rPr>
          <w:rFonts w:ascii="Calibri" w:eastAsia="等线" w:hAnsi="Calibri" w:cs="Calibri"/>
          <w:color w:val="000000"/>
          <w:shd w:val="clear" w:color="auto" w:fill="FFFFFF"/>
        </w:rPr>
        <w:t>202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6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年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5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月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15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日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——</w:t>
      </w:r>
      <w:r>
        <w:rPr>
          <w:rFonts w:ascii="Calibri" w:eastAsia="等线" w:hAnsi="Calibri" w:cs="Calibri"/>
          <w:color w:val="000000"/>
          <w:shd w:val="clear" w:color="auto" w:fill="FFFFFF"/>
        </w:rPr>
        <w:t>202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6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年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5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月</w:t>
      </w:r>
      <w:r>
        <w:rPr>
          <w:rFonts w:ascii="Calibri" w:eastAsia="等线" w:hAnsi="Calibri" w:cs="Calibri" w:hint="eastAsia"/>
          <w:color w:val="000000"/>
          <w:shd w:val="clear" w:color="auto" w:fill="FFFFFF"/>
        </w:rPr>
        <w:t>19</w:t>
      </w:r>
      <w:r>
        <w:rPr>
          <w:rFonts w:ascii="宋体" w:eastAsia="宋体" w:hAnsi="宋体" w:cs="宋体" w:hint="eastAsia"/>
          <w:color w:val="000000"/>
          <w:shd w:val="clear" w:color="auto" w:fill="FFFFFF"/>
        </w:rPr>
        <w:t>日</w:t>
      </w:r>
      <w:r>
        <w:rPr>
          <w:rFonts w:ascii="Calibri" w:eastAsia="等线" w:hAnsi="Calibri" w:cs="Calibri"/>
          <w:color w:val="000000"/>
          <w:shd w:val="clear" w:color="auto" w:fill="FFFFFF"/>
        </w:rPr>
        <w:t>)</w:t>
      </w:r>
    </w:p>
    <w:tbl>
      <w:tblPr>
        <w:tblW w:w="9113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6"/>
        <w:gridCol w:w="1959"/>
        <w:gridCol w:w="1778"/>
        <w:gridCol w:w="520"/>
        <w:gridCol w:w="709"/>
        <w:gridCol w:w="570"/>
        <w:gridCol w:w="1681"/>
      </w:tblGrid>
      <w:tr w:rsidR="0043024A" w14:paraId="61B3DB00" w14:textId="77777777">
        <w:trPr>
          <w:trHeight w:val="689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587C5D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项 目 名 称</w:t>
            </w:r>
          </w:p>
        </w:tc>
        <w:tc>
          <w:tcPr>
            <w:tcW w:w="3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D2710BB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乌江榨菜品牌市场地位词条认证项目</w:t>
            </w:r>
          </w:p>
        </w:tc>
        <w:tc>
          <w:tcPr>
            <w:tcW w:w="1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15C118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最高限价（元）</w:t>
            </w:r>
          </w:p>
        </w:tc>
        <w:tc>
          <w:tcPr>
            <w:tcW w:w="2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A055DEB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color w:val="333333"/>
                <w:lang w:bidi="ar"/>
              </w:rPr>
              <w:t>词条</w:t>
            </w:r>
            <w:proofErr w:type="gramStart"/>
            <w:r>
              <w:rPr>
                <w:rFonts w:ascii="宋体" w:eastAsia="宋体" w:hAnsi="宋体" w:cs="宋体" w:hint="eastAsia"/>
                <w:color w:val="333333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color w:val="333333"/>
                <w:lang w:bidi="ar"/>
              </w:rPr>
              <w:t>：170000元；</w:t>
            </w:r>
          </w:p>
          <w:p w14:paraId="7099A21E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/>
                <w:color w:val="333333"/>
                <w:lang w:bidi="ar"/>
              </w:rPr>
              <w:t>词条二：</w:t>
            </w:r>
            <w:r>
              <w:rPr>
                <w:rFonts w:ascii="宋体" w:eastAsia="宋体" w:hAnsi="宋体" w:cs="宋体" w:hint="eastAsia"/>
                <w:color w:val="333333"/>
                <w:lang w:bidi="ar"/>
              </w:rPr>
              <w:t>230000元；</w:t>
            </w:r>
          </w:p>
        </w:tc>
      </w:tr>
      <w:tr w:rsidR="0043024A" w14:paraId="198493FC" w14:textId="77777777">
        <w:trPr>
          <w:trHeight w:val="1000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B2581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招 标 人</w:t>
            </w:r>
          </w:p>
        </w:tc>
        <w:tc>
          <w:tcPr>
            <w:tcW w:w="3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47DF130" w14:textId="77777777" w:rsidR="0043024A" w:rsidRDefault="00CB51B4">
            <w:pPr>
              <w:pStyle w:val="a6"/>
              <w:widowControl/>
              <w:spacing w:line="400" w:lineRule="exac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重庆市涪陵榨菜集团股份有限公司</w:t>
            </w:r>
          </w:p>
        </w:tc>
        <w:tc>
          <w:tcPr>
            <w:tcW w:w="1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04391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snapToGrid w:val="0"/>
              </w:rPr>
            </w:pPr>
            <w:r>
              <w:rPr>
                <w:rFonts w:ascii="宋体" w:eastAsia="宋体" w:hAnsi="宋体" w:cs="宋体" w:hint="eastAsia"/>
                <w:snapToGrid w:val="0"/>
              </w:rPr>
              <w:t>联系电话</w:t>
            </w:r>
          </w:p>
        </w:tc>
        <w:tc>
          <w:tcPr>
            <w:tcW w:w="22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4B69BC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snapToGrid w:val="0"/>
              </w:rPr>
            </w:pPr>
            <w:r>
              <w:rPr>
                <w:rFonts w:ascii="宋体" w:eastAsia="宋体" w:hAnsi="宋体" w:cs="宋体" w:hint="eastAsia"/>
              </w:rPr>
              <w:t>13101153562</w:t>
            </w:r>
          </w:p>
        </w:tc>
      </w:tr>
      <w:tr w:rsidR="0043024A" w14:paraId="1D9EA635" w14:textId="77777777">
        <w:trPr>
          <w:trHeight w:val="540"/>
          <w:jc w:val="center"/>
        </w:trPr>
        <w:tc>
          <w:tcPr>
            <w:tcW w:w="18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4AAF43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词条</w:t>
            </w:r>
            <w:proofErr w:type="gramStart"/>
            <w:r>
              <w:rPr>
                <w:rFonts w:ascii="宋体" w:eastAsia="宋体" w:hAnsi="宋体" w:cs="宋体" w:hint="eastAsia"/>
                <w:color w:val="333333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color w:val="333333"/>
              </w:rPr>
              <w:t>：乌江榨菜全国销量地位认证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E368D73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第一中标候选人</w:t>
            </w:r>
          </w:p>
        </w:tc>
        <w:tc>
          <w:tcPr>
            <w:tcW w:w="5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416B36D" w14:textId="77777777" w:rsidR="0043024A" w:rsidRDefault="00CB51B4">
            <w:pPr>
              <w:pStyle w:val="a6"/>
              <w:widowControl/>
              <w:spacing w:line="18" w:lineRule="atLeast"/>
              <w:jc w:val="center"/>
              <w:textAlignment w:val="center"/>
              <w:rPr>
                <w:rFonts w:ascii="宋体" w:eastAsia="宋体" w:hAnsi="宋体" w:cs="宋体"/>
                <w:color w:val="000000"/>
                <w:kern w:val="2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</w:rPr>
              <w:t>马上赢市场调查（北京）有限公司</w:t>
            </w:r>
          </w:p>
        </w:tc>
      </w:tr>
      <w:tr w:rsidR="0043024A" w14:paraId="54A7FA51" w14:textId="77777777">
        <w:trPr>
          <w:trHeight w:val="518"/>
          <w:jc w:val="center"/>
        </w:trPr>
        <w:tc>
          <w:tcPr>
            <w:tcW w:w="18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E9A3685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F116106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第二中标候选人</w:t>
            </w:r>
          </w:p>
        </w:tc>
        <w:tc>
          <w:tcPr>
            <w:tcW w:w="5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AC3ACA3" w14:textId="77777777" w:rsidR="0043024A" w:rsidRDefault="00CB51B4">
            <w:pPr>
              <w:jc w:val="center"/>
              <w:rPr>
                <w:rFonts w:ascii="宋体" w:eastAsia="宋体" w:hAnsi="宋体" w:cs="宋体"/>
                <w:color w:val="000000"/>
                <w:sz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</w:rPr>
              <w:t>弗若斯特沙利文（上海）商务咨询有限公司</w:t>
            </w:r>
          </w:p>
        </w:tc>
      </w:tr>
      <w:tr w:rsidR="0043024A" w14:paraId="298B9EFF" w14:textId="77777777">
        <w:trPr>
          <w:trHeight w:val="518"/>
          <w:jc w:val="center"/>
        </w:trPr>
        <w:tc>
          <w:tcPr>
            <w:tcW w:w="18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F873B6C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D40038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第三中标候选人</w:t>
            </w:r>
          </w:p>
        </w:tc>
        <w:tc>
          <w:tcPr>
            <w:tcW w:w="5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711CE4" w14:textId="77777777" w:rsidR="0043024A" w:rsidRDefault="00CB51B4">
            <w:pPr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</w:rPr>
              <w:t>央视市场研究股份有限公司</w:t>
            </w:r>
          </w:p>
        </w:tc>
      </w:tr>
      <w:tr w:rsidR="0043024A" w14:paraId="1A20464F" w14:textId="77777777">
        <w:trPr>
          <w:trHeight w:val="1014"/>
          <w:jc w:val="center"/>
        </w:trPr>
        <w:tc>
          <w:tcPr>
            <w:tcW w:w="18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097E003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C3F69A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拟中标人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483143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</w:rPr>
              <w:t>马上赢市场调查（北京）有限公司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158F4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中标价（元，含税6%）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EAAE3D" w14:textId="77777777" w:rsidR="0043024A" w:rsidRDefault="00CB51B4">
            <w:pPr>
              <w:pStyle w:val="a6"/>
              <w:widowControl/>
              <w:spacing w:line="18" w:lineRule="atLeast"/>
              <w:jc w:val="both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</w:rPr>
              <w:t>106000</w:t>
            </w:r>
          </w:p>
        </w:tc>
      </w:tr>
      <w:tr w:rsidR="0043024A" w14:paraId="63170FAA" w14:textId="77777777">
        <w:trPr>
          <w:trHeight w:val="531"/>
          <w:jc w:val="center"/>
        </w:trPr>
        <w:tc>
          <w:tcPr>
            <w:tcW w:w="18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C30200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词条二：乌江榨菜累计销售量及出口数据认证</w:t>
            </w:r>
          </w:p>
          <w:p w14:paraId="3E725F63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</w:p>
          <w:p w14:paraId="4AC007DB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208F7A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第一中标候选人</w:t>
            </w:r>
          </w:p>
        </w:tc>
        <w:tc>
          <w:tcPr>
            <w:tcW w:w="5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A7DB39" w14:textId="77777777" w:rsidR="0043024A" w:rsidRDefault="00CB51B4">
            <w:pPr>
              <w:pStyle w:val="a6"/>
              <w:widowControl/>
              <w:spacing w:line="18" w:lineRule="atLeast"/>
              <w:jc w:val="both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</w:rPr>
              <w:t>弗若斯特沙利文（上海）商务咨询有限公司</w:t>
            </w:r>
          </w:p>
        </w:tc>
      </w:tr>
      <w:tr w:rsidR="0043024A" w14:paraId="72EBA399" w14:textId="77777777">
        <w:trPr>
          <w:trHeight w:val="605"/>
          <w:jc w:val="center"/>
        </w:trPr>
        <w:tc>
          <w:tcPr>
            <w:tcW w:w="18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69281CC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0764DA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第二中标候选人</w:t>
            </w:r>
          </w:p>
        </w:tc>
        <w:tc>
          <w:tcPr>
            <w:tcW w:w="5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943D12" w14:textId="77777777" w:rsidR="0043024A" w:rsidRDefault="00CB51B4">
            <w:pPr>
              <w:pStyle w:val="a6"/>
              <w:widowControl/>
              <w:spacing w:line="18" w:lineRule="atLeast"/>
              <w:jc w:val="both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</w:rPr>
              <w:t>上海艾瑞市场咨询股份有限公司</w:t>
            </w:r>
          </w:p>
        </w:tc>
      </w:tr>
      <w:tr w:rsidR="0043024A" w14:paraId="446802FB" w14:textId="77777777">
        <w:trPr>
          <w:trHeight w:val="522"/>
          <w:jc w:val="center"/>
        </w:trPr>
        <w:tc>
          <w:tcPr>
            <w:tcW w:w="189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C944F8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07CB4D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第三中标候选人</w:t>
            </w:r>
          </w:p>
        </w:tc>
        <w:tc>
          <w:tcPr>
            <w:tcW w:w="525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968AD0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/</w:t>
            </w:r>
          </w:p>
        </w:tc>
      </w:tr>
      <w:tr w:rsidR="0043024A" w14:paraId="3C011D2C" w14:textId="77777777">
        <w:trPr>
          <w:trHeight w:val="1034"/>
          <w:jc w:val="center"/>
        </w:trPr>
        <w:tc>
          <w:tcPr>
            <w:tcW w:w="18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2B8B9B" w14:textId="77777777" w:rsidR="0043024A" w:rsidRDefault="0043024A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3CEA93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拟中标人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9FE401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000000"/>
                <w:kern w:val="2"/>
              </w:rPr>
              <w:t>弗若斯特沙利文（上海）商务咨询有限公司</w:t>
            </w:r>
          </w:p>
        </w:tc>
        <w:tc>
          <w:tcPr>
            <w:tcW w:w="1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F30EC6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中标价（元，含税6%）</w:t>
            </w:r>
          </w:p>
        </w:tc>
        <w:tc>
          <w:tcPr>
            <w:tcW w:w="16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D9FE35" w14:textId="77777777" w:rsidR="0043024A" w:rsidRDefault="00CB51B4">
            <w:pPr>
              <w:pStyle w:val="a6"/>
              <w:widowControl/>
              <w:spacing w:line="18" w:lineRule="atLeast"/>
              <w:jc w:val="both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</w:rPr>
              <w:t>184000</w:t>
            </w:r>
          </w:p>
        </w:tc>
      </w:tr>
      <w:tr w:rsidR="0043024A" w14:paraId="7EA14E21" w14:textId="77777777">
        <w:trPr>
          <w:trHeight w:val="1000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9A8CEFD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bCs/>
              </w:rPr>
              <w:t>评审及过程情况（</w:t>
            </w:r>
            <w:r>
              <w:rPr>
                <w:rFonts w:ascii="宋体" w:eastAsia="宋体" w:hAnsi="宋体" w:cs="宋体" w:hint="eastAsia"/>
                <w:lang w:bidi="ar"/>
              </w:rPr>
              <w:t>词条</w:t>
            </w:r>
            <w:proofErr w:type="gramStart"/>
            <w:r>
              <w:rPr>
                <w:rFonts w:ascii="宋体" w:eastAsia="宋体" w:hAnsi="宋体" w:cs="宋体" w:hint="eastAsia"/>
                <w:lang w:bidi="ar"/>
              </w:rPr>
              <w:t>一</w:t>
            </w:r>
            <w:proofErr w:type="gramEnd"/>
            <w:r>
              <w:rPr>
                <w:rFonts w:ascii="宋体" w:eastAsia="宋体" w:hAnsi="宋体" w:cs="宋体" w:hint="eastAsia"/>
                <w:lang w:bidi="ar"/>
              </w:rPr>
              <w:t>：乌江榨菜全国销量地位认证</w:t>
            </w:r>
            <w:r>
              <w:rPr>
                <w:rFonts w:ascii="宋体" w:eastAsia="宋体" w:hAnsi="宋体" w:cs="宋体" w:hint="eastAsia"/>
                <w:bCs/>
              </w:rPr>
              <w:t>）</w:t>
            </w:r>
          </w:p>
        </w:tc>
        <w:tc>
          <w:tcPr>
            <w:tcW w:w="7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211A9D" w14:textId="77777777" w:rsidR="0043024A" w:rsidRDefault="00CB51B4">
            <w:pPr>
              <w:pStyle w:val="a6"/>
              <w:widowControl/>
              <w:spacing w:line="360" w:lineRule="auto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1.截至2026年5月14日9时30分，招标人指定邮箱共收到5份投标文件，单位如下：</w:t>
            </w:r>
          </w:p>
          <w:tbl>
            <w:tblPr>
              <w:tblW w:w="4997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15"/>
              <w:gridCol w:w="2940"/>
              <w:gridCol w:w="664"/>
              <w:gridCol w:w="2768"/>
            </w:tblGrid>
            <w:tr w:rsidR="0043024A" w14:paraId="67633E97" w14:textId="77777777">
              <w:tc>
                <w:tcPr>
                  <w:tcW w:w="440" w:type="pct"/>
                  <w:vAlign w:val="center"/>
                </w:tcPr>
                <w:p w14:paraId="27A7865B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序号</w:t>
                  </w:r>
                </w:p>
              </w:tc>
              <w:tc>
                <w:tcPr>
                  <w:tcW w:w="2103" w:type="pct"/>
                  <w:vAlign w:val="center"/>
                </w:tcPr>
                <w:p w14:paraId="31C0E4AA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单位名称</w:t>
                  </w:r>
                </w:p>
              </w:tc>
              <w:tc>
                <w:tcPr>
                  <w:tcW w:w="475" w:type="pct"/>
                  <w:vAlign w:val="center"/>
                </w:tcPr>
                <w:p w14:paraId="2B2F0EF7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序号</w:t>
                  </w:r>
                </w:p>
              </w:tc>
              <w:tc>
                <w:tcPr>
                  <w:tcW w:w="1980" w:type="pct"/>
                  <w:vAlign w:val="center"/>
                </w:tcPr>
                <w:p w14:paraId="202189B4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单位名称</w:t>
                  </w:r>
                </w:p>
              </w:tc>
            </w:tr>
            <w:tr w:rsidR="0043024A" w14:paraId="5490121B" w14:textId="77777777">
              <w:trPr>
                <w:trHeight w:val="374"/>
              </w:trPr>
              <w:tc>
                <w:tcPr>
                  <w:tcW w:w="440" w:type="pct"/>
                  <w:vAlign w:val="center"/>
                </w:tcPr>
                <w:p w14:paraId="4B0F9B1D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1</w:t>
                  </w:r>
                </w:p>
              </w:tc>
              <w:tc>
                <w:tcPr>
                  <w:tcW w:w="2103" w:type="pct"/>
                  <w:shd w:val="clear" w:color="auto" w:fill="auto"/>
                </w:tcPr>
                <w:p w14:paraId="46373266" w14:textId="77777777" w:rsidR="0043024A" w:rsidRDefault="00CB51B4">
                  <w:pPr>
                    <w:jc w:val="left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马上赢市场调查（北京）有限公司</w:t>
                  </w:r>
                </w:p>
              </w:tc>
              <w:tc>
                <w:tcPr>
                  <w:tcW w:w="475" w:type="pct"/>
                  <w:vAlign w:val="center"/>
                </w:tcPr>
                <w:p w14:paraId="05D0C1C5" w14:textId="77777777" w:rsidR="0043024A" w:rsidRDefault="00CB51B4">
                  <w:pPr>
                    <w:jc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4</w:t>
                  </w:r>
                </w:p>
              </w:tc>
              <w:tc>
                <w:tcPr>
                  <w:tcW w:w="1980" w:type="pct"/>
                  <w:shd w:val="clear" w:color="auto" w:fill="auto"/>
                </w:tcPr>
                <w:p w14:paraId="62019727" w14:textId="77777777" w:rsidR="0043024A" w:rsidRDefault="00CB51B4">
                  <w:pPr>
                    <w:jc w:val="left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上海艾瑞市场咨询股份有限公司</w:t>
                  </w:r>
                </w:p>
              </w:tc>
            </w:tr>
            <w:tr w:rsidR="0043024A" w14:paraId="75CFFFF7" w14:textId="77777777">
              <w:tc>
                <w:tcPr>
                  <w:tcW w:w="440" w:type="pct"/>
                  <w:vAlign w:val="center"/>
                </w:tcPr>
                <w:p w14:paraId="2CEFDB0B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2</w:t>
                  </w:r>
                </w:p>
              </w:tc>
              <w:tc>
                <w:tcPr>
                  <w:tcW w:w="2103" w:type="pct"/>
                  <w:shd w:val="clear" w:color="auto" w:fill="auto"/>
                </w:tcPr>
                <w:p w14:paraId="00B8502D" w14:textId="77777777" w:rsidR="0043024A" w:rsidRDefault="00CB51B4">
                  <w:pPr>
                    <w:jc w:val="left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央视市场研究股份有限公司</w:t>
                  </w:r>
                </w:p>
              </w:tc>
              <w:tc>
                <w:tcPr>
                  <w:tcW w:w="475" w:type="pct"/>
                  <w:vAlign w:val="center"/>
                </w:tcPr>
                <w:p w14:paraId="173C819D" w14:textId="77777777" w:rsidR="0043024A" w:rsidRDefault="00CB51B4">
                  <w:pPr>
                    <w:jc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5</w:t>
                  </w:r>
                </w:p>
              </w:tc>
              <w:tc>
                <w:tcPr>
                  <w:tcW w:w="1980" w:type="pct"/>
                  <w:shd w:val="clear" w:color="auto" w:fill="auto"/>
                </w:tcPr>
                <w:p w14:paraId="1CF27AFE" w14:textId="77777777" w:rsidR="0043024A" w:rsidRDefault="00CB51B4">
                  <w:pPr>
                    <w:jc w:val="left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弗若斯特沙利文（上海）商务咨询有限公司</w:t>
                  </w:r>
                </w:p>
              </w:tc>
            </w:tr>
            <w:tr w:rsidR="0043024A" w14:paraId="7FCDA1A9" w14:textId="77777777">
              <w:tc>
                <w:tcPr>
                  <w:tcW w:w="440" w:type="pct"/>
                  <w:vAlign w:val="center"/>
                </w:tcPr>
                <w:p w14:paraId="783ED366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3</w:t>
                  </w:r>
                </w:p>
              </w:tc>
              <w:tc>
                <w:tcPr>
                  <w:tcW w:w="2103" w:type="pct"/>
                  <w:shd w:val="clear" w:color="auto" w:fill="auto"/>
                </w:tcPr>
                <w:p w14:paraId="2222A81B" w14:textId="77777777" w:rsidR="0043024A" w:rsidRDefault="00CB51B4">
                  <w:pPr>
                    <w:jc w:val="left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中金企信（北京）国际信息咨询有限公司</w:t>
                  </w:r>
                </w:p>
              </w:tc>
              <w:tc>
                <w:tcPr>
                  <w:tcW w:w="475" w:type="pct"/>
                  <w:vAlign w:val="center"/>
                </w:tcPr>
                <w:p w14:paraId="629F3FF4" w14:textId="77777777" w:rsidR="0043024A" w:rsidRDefault="0043024A">
                  <w:pPr>
                    <w:jc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1980" w:type="pct"/>
                  <w:shd w:val="clear" w:color="auto" w:fill="auto"/>
                  <w:vAlign w:val="center"/>
                </w:tcPr>
                <w:p w14:paraId="105D00F4" w14:textId="77777777" w:rsidR="0043024A" w:rsidRDefault="0043024A">
                  <w:pPr>
                    <w:widowControl/>
                    <w:jc w:val="center"/>
                    <w:textAlignment w:val="center"/>
                    <w:rPr>
                      <w:rFonts w:ascii="宋体" w:eastAsia="宋体" w:hAnsi="宋体" w:cs="宋体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</w:tr>
          </w:tbl>
          <w:p w14:paraId="4462FE91" w14:textId="77777777" w:rsidR="0043024A" w:rsidRDefault="00CB51B4">
            <w:pPr>
              <w:pStyle w:val="a6"/>
              <w:widowControl/>
              <w:numPr>
                <w:ilvl w:val="0"/>
                <w:numId w:val="1"/>
              </w:numPr>
              <w:spacing w:line="360" w:lineRule="auto"/>
              <w:jc w:val="both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资格、形式评审：5家单位均合格</w:t>
            </w:r>
            <w:r>
              <w:rPr>
                <w:rFonts w:ascii="宋体" w:eastAsia="宋体" w:hAnsi="宋体" w:cs="宋体" w:hint="eastAsia"/>
              </w:rPr>
              <w:t>。</w:t>
            </w:r>
          </w:p>
          <w:p w14:paraId="46885F1B" w14:textId="77777777" w:rsidR="0043024A" w:rsidRDefault="00CB51B4">
            <w:pPr>
              <w:pStyle w:val="a6"/>
              <w:widowControl/>
              <w:numPr>
                <w:ilvl w:val="0"/>
                <w:numId w:val="1"/>
              </w:numPr>
              <w:spacing w:line="360" w:lineRule="auto"/>
              <w:jc w:val="both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技术标评审：</w:t>
            </w:r>
            <w:r>
              <w:rPr>
                <w:rFonts w:ascii="宋体" w:eastAsia="宋体" w:hAnsi="宋体" w:cs="宋体" w:hint="eastAsia"/>
                <w:color w:val="000000"/>
              </w:rPr>
              <w:t>中金企信（北京）国际信息咨询有限公司</w:t>
            </w:r>
            <w:r>
              <w:rPr>
                <w:rFonts w:ascii="宋体" w:eastAsia="宋体" w:hAnsi="宋体" w:cs="宋体" w:hint="eastAsia"/>
                <w:color w:val="000000"/>
                <w:lang w:bidi="ar"/>
              </w:rPr>
              <w:t>技术标得分低于36分，未能进入商务标评审。</w:t>
            </w:r>
          </w:p>
          <w:p w14:paraId="26EFA859" w14:textId="77777777" w:rsidR="0043024A" w:rsidRDefault="00CB51B4">
            <w:pPr>
              <w:pStyle w:val="a6"/>
              <w:widowControl/>
              <w:numPr>
                <w:ilvl w:val="0"/>
                <w:numId w:val="1"/>
              </w:numPr>
              <w:spacing w:line="360" w:lineRule="auto"/>
              <w:jc w:val="both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招标结果：经评审有效投标人中</w:t>
            </w:r>
            <w:r>
              <w:rPr>
                <w:rFonts w:ascii="宋体" w:eastAsia="宋体" w:hAnsi="宋体" w:cs="宋体" w:hint="eastAsia"/>
                <w:color w:val="000000"/>
              </w:rPr>
              <w:t>马上赢市场调查（北京）有限公</w:t>
            </w:r>
            <w:bookmarkStart w:id="0" w:name="_GoBack"/>
            <w:bookmarkEnd w:id="0"/>
            <w:r>
              <w:rPr>
                <w:rFonts w:ascii="宋体" w:eastAsia="宋体" w:hAnsi="宋体" w:cs="宋体" w:hint="eastAsia"/>
                <w:color w:val="000000"/>
              </w:rPr>
              <w:lastRenderedPageBreak/>
              <w:t>司</w:t>
            </w:r>
            <w:r>
              <w:rPr>
                <w:rFonts w:ascii="宋体" w:eastAsia="宋体" w:hAnsi="宋体" w:cs="宋体" w:hint="eastAsia"/>
                <w:color w:val="000000"/>
                <w:lang w:bidi="ar"/>
              </w:rPr>
              <w:t>综合得分最高。</w:t>
            </w:r>
            <w:r>
              <w:rPr>
                <w:rFonts w:ascii="宋体" w:eastAsia="宋体" w:hAnsi="宋体" w:cs="宋体" w:hint="eastAsia"/>
              </w:rPr>
              <w:t>根据招标文件评标方式，</w:t>
            </w:r>
            <w:r>
              <w:rPr>
                <w:rFonts w:ascii="宋体" w:eastAsia="宋体" w:hAnsi="宋体" w:cs="宋体" w:hint="eastAsia"/>
                <w:color w:val="000000"/>
              </w:rPr>
              <w:t>马上赢市场调查（北京）有限公司</w:t>
            </w:r>
            <w:r>
              <w:rPr>
                <w:rFonts w:ascii="宋体" w:eastAsia="宋体" w:hAnsi="宋体" w:cs="宋体" w:hint="eastAsia"/>
              </w:rPr>
              <w:t>为第一中标候选人。</w:t>
            </w:r>
          </w:p>
        </w:tc>
      </w:tr>
      <w:tr w:rsidR="0043024A" w14:paraId="63242B19" w14:textId="77777777">
        <w:trPr>
          <w:trHeight w:val="1000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5DEF4BC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lastRenderedPageBreak/>
              <w:t>评审及过程情况（词条二：乌江榨菜累计销售量及出口数据认证）</w:t>
            </w:r>
          </w:p>
        </w:tc>
        <w:tc>
          <w:tcPr>
            <w:tcW w:w="721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7F21448" w14:textId="77777777" w:rsidR="0043024A" w:rsidRDefault="00CB51B4">
            <w:pPr>
              <w:pStyle w:val="a6"/>
              <w:widowControl/>
              <w:spacing w:line="360" w:lineRule="auto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1.截至2026年5月14日9时30分，招标人指定邮箱共收到3份投标文件，单位如下：</w:t>
            </w:r>
          </w:p>
          <w:tbl>
            <w:tblPr>
              <w:tblW w:w="4997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615"/>
              <w:gridCol w:w="2940"/>
              <w:gridCol w:w="664"/>
              <w:gridCol w:w="2768"/>
            </w:tblGrid>
            <w:tr w:rsidR="0043024A" w14:paraId="5CDB7325" w14:textId="77777777">
              <w:tc>
                <w:tcPr>
                  <w:tcW w:w="440" w:type="pct"/>
                  <w:vAlign w:val="center"/>
                </w:tcPr>
                <w:p w14:paraId="45B7431C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序号</w:t>
                  </w:r>
                </w:p>
              </w:tc>
              <w:tc>
                <w:tcPr>
                  <w:tcW w:w="2103" w:type="pct"/>
                  <w:vAlign w:val="center"/>
                </w:tcPr>
                <w:p w14:paraId="511231B2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单位名称</w:t>
                  </w:r>
                </w:p>
              </w:tc>
              <w:tc>
                <w:tcPr>
                  <w:tcW w:w="475" w:type="pct"/>
                  <w:vAlign w:val="center"/>
                </w:tcPr>
                <w:p w14:paraId="0C273546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序号</w:t>
                  </w:r>
                </w:p>
              </w:tc>
              <w:tc>
                <w:tcPr>
                  <w:tcW w:w="1980" w:type="pct"/>
                  <w:vAlign w:val="center"/>
                </w:tcPr>
                <w:p w14:paraId="513E38A5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单位名称</w:t>
                  </w:r>
                </w:p>
              </w:tc>
            </w:tr>
            <w:tr w:rsidR="0043024A" w14:paraId="0A85D42A" w14:textId="77777777">
              <w:tc>
                <w:tcPr>
                  <w:tcW w:w="440" w:type="pct"/>
                  <w:vAlign w:val="center"/>
                </w:tcPr>
                <w:p w14:paraId="604666A6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1</w:t>
                  </w:r>
                </w:p>
              </w:tc>
              <w:tc>
                <w:tcPr>
                  <w:tcW w:w="2103" w:type="pct"/>
                  <w:shd w:val="clear" w:color="auto" w:fill="auto"/>
                  <w:vAlign w:val="center"/>
                </w:tcPr>
                <w:p w14:paraId="0B2C79B1" w14:textId="77777777" w:rsidR="0043024A" w:rsidRDefault="00CB51B4">
                  <w:pPr>
                    <w:pStyle w:val="a6"/>
                    <w:widowControl/>
                    <w:spacing w:line="18" w:lineRule="atLeast"/>
                    <w:jc w:val="center"/>
                    <w:textAlignment w:val="center"/>
                    <w:rPr>
                      <w:rFonts w:ascii="宋体" w:eastAsia="宋体" w:hAnsi="宋体" w:cs="宋体"/>
                    </w:rPr>
                  </w:pPr>
                  <w:r>
                    <w:rPr>
                      <w:rFonts w:ascii="宋体" w:eastAsia="宋体" w:hAnsi="宋体" w:cs="宋体" w:hint="eastAsia"/>
                      <w:lang w:bidi="ar"/>
                    </w:rPr>
                    <w:t>中金企信（北京）国际信息咨询有限公司</w:t>
                  </w:r>
                </w:p>
              </w:tc>
              <w:tc>
                <w:tcPr>
                  <w:tcW w:w="475" w:type="pct"/>
                  <w:vAlign w:val="center"/>
                </w:tcPr>
                <w:p w14:paraId="3A9FBCCB" w14:textId="77777777" w:rsidR="0043024A" w:rsidRDefault="00CB51B4">
                  <w:pPr>
                    <w:jc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3</w:t>
                  </w:r>
                </w:p>
              </w:tc>
              <w:tc>
                <w:tcPr>
                  <w:tcW w:w="1980" w:type="pct"/>
                  <w:shd w:val="clear" w:color="auto" w:fill="auto"/>
                  <w:vAlign w:val="center"/>
                </w:tcPr>
                <w:p w14:paraId="56B53D61" w14:textId="77777777" w:rsidR="0043024A" w:rsidRDefault="00CB51B4">
                  <w:pPr>
                    <w:widowControl/>
                    <w:jc w:val="center"/>
                    <w:textAlignment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弗若斯特沙利文（上海）商务咨询有限公司</w:t>
                  </w:r>
                </w:p>
              </w:tc>
            </w:tr>
            <w:tr w:rsidR="0043024A" w14:paraId="35D82B85" w14:textId="77777777">
              <w:tc>
                <w:tcPr>
                  <w:tcW w:w="440" w:type="pct"/>
                  <w:vAlign w:val="center"/>
                </w:tcPr>
                <w:p w14:paraId="0F46ED50" w14:textId="77777777" w:rsidR="0043024A" w:rsidRDefault="00CB51B4">
                  <w:pPr>
                    <w:widowControl/>
                    <w:adjustRightInd w:val="0"/>
                    <w:snapToGrid w:val="0"/>
                    <w:spacing w:line="360" w:lineRule="auto"/>
                    <w:jc w:val="center"/>
                    <w:rPr>
                      <w:rFonts w:ascii="宋体" w:eastAsia="宋体" w:hAnsi="宋体" w:cs="宋体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sz w:val="24"/>
                    </w:rPr>
                    <w:t>2</w:t>
                  </w:r>
                </w:p>
              </w:tc>
              <w:tc>
                <w:tcPr>
                  <w:tcW w:w="2103" w:type="pct"/>
                  <w:shd w:val="clear" w:color="auto" w:fill="auto"/>
                </w:tcPr>
                <w:p w14:paraId="69962564" w14:textId="77777777" w:rsidR="0043024A" w:rsidRDefault="00CB51B4">
                  <w:pPr>
                    <w:jc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  <w:r>
                    <w:rPr>
                      <w:rFonts w:ascii="宋体" w:eastAsia="宋体" w:hAnsi="宋体" w:cs="宋体" w:hint="eastAsia"/>
                      <w:color w:val="000000"/>
                      <w:sz w:val="24"/>
                    </w:rPr>
                    <w:t>上海艾瑞市场咨询股份有限公司</w:t>
                  </w:r>
                </w:p>
              </w:tc>
              <w:tc>
                <w:tcPr>
                  <w:tcW w:w="475" w:type="pct"/>
                  <w:vAlign w:val="center"/>
                </w:tcPr>
                <w:p w14:paraId="6856F7B8" w14:textId="77777777" w:rsidR="0043024A" w:rsidRDefault="0043024A">
                  <w:pPr>
                    <w:jc w:val="center"/>
                    <w:rPr>
                      <w:rFonts w:ascii="宋体" w:eastAsia="宋体" w:hAnsi="宋体" w:cs="宋体"/>
                      <w:color w:val="000000"/>
                      <w:sz w:val="24"/>
                    </w:rPr>
                  </w:pPr>
                </w:p>
              </w:tc>
              <w:tc>
                <w:tcPr>
                  <w:tcW w:w="1980" w:type="pct"/>
                  <w:shd w:val="clear" w:color="auto" w:fill="auto"/>
                  <w:vAlign w:val="center"/>
                </w:tcPr>
                <w:p w14:paraId="7B5CAACA" w14:textId="77777777" w:rsidR="0043024A" w:rsidRDefault="0043024A">
                  <w:pPr>
                    <w:widowControl/>
                    <w:jc w:val="center"/>
                    <w:textAlignment w:val="center"/>
                    <w:rPr>
                      <w:rFonts w:ascii="宋体" w:eastAsia="宋体" w:hAnsi="宋体" w:cs="宋体"/>
                      <w:color w:val="000000"/>
                      <w:kern w:val="0"/>
                      <w:sz w:val="24"/>
                      <w:lang w:bidi="ar"/>
                    </w:rPr>
                  </w:pPr>
                </w:p>
              </w:tc>
            </w:tr>
          </w:tbl>
          <w:p w14:paraId="266422C6" w14:textId="77777777" w:rsidR="0043024A" w:rsidRDefault="00CB51B4">
            <w:pPr>
              <w:pStyle w:val="a6"/>
              <w:widowControl/>
              <w:spacing w:line="360" w:lineRule="auto"/>
              <w:jc w:val="both"/>
              <w:rPr>
                <w:rFonts w:ascii="宋体" w:eastAsia="宋体" w:hAnsi="宋体" w:cs="宋体"/>
                <w:bCs/>
              </w:rPr>
            </w:pPr>
            <w:r>
              <w:rPr>
                <w:rFonts w:ascii="宋体" w:eastAsia="宋体" w:hAnsi="宋体" w:cs="宋体" w:hint="eastAsia"/>
                <w:bCs/>
              </w:rPr>
              <w:t>2.资格、形式评审：3家单位均合格</w:t>
            </w:r>
            <w:r>
              <w:rPr>
                <w:rFonts w:ascii="宋体" w:eastAsia="宋体" w:hAnsi="宋体" w:cs="宋体" w:hint="eastAsia"/>
              </w:rPr>
              <w:t>。</w:t>
            </w:r>
          </w:p>
          <w:p w14:paraId="10B5291F" w14:textId="77777777" w:rsidR="0043024A" w:rsidRDefault="00CB51B4">
            <w:pPr>
              <w:pStyle w:val="a6"/>
              <w:widowControl/>
              <w:spacing w:line="360" w:lineRule="auto"/>
              <w:jc w:val="both"/>
              <w:rPr>
                <w:rFonts w:ascii="宋体" w:eastAsia="宋体" w:hAnsi="宋体" w:cs="宋体"/>
                <w:color w:val="000000"/>
              </w:rPr>
            </w:pPr>
            <w:r>
              <w:rPr>
                <w:rFonts w:ascii="宋体" w:eastAsia="宋体" w:hAnsi="宋体" w:cs="宋体" w:hint="eastAsia"/>
                <w:color w:val="000000"/>
                <w:lang w:bidi="ar"/>
              </w:rPr>
              <w:t>3.技术标评审：</w:t>
            </w:r>
            <w:r>
              <w:rPr>
                <w:rFonts w:ascii="宋体" w:eastAsia="宋体" w:hAnsi="宋体" w:cs="宋体" w:hint="eastAsia"/>
                <w:lang w:bidi="ar"/>
              </w:rPr>
              <w:t>中金企信（北京）国际信息咨询有限公司</w:t>
            </w:r>
            <w:r>
              <w:rPr>
                <w:rFonts w:ascii="宋体" w:eastAsia="宋体" w:hAnsi="宋体" w:cs="宋体" w:hint="eastAsia"/>
                <w:color w:val="000000"/>
                <w:lang w:bidi="ar"/>
              </w:rPr>
              <w:t>技术标得分低于36分，未能进入商务标评审。</w:t>
            </w:r>
          </w:p>
          <w:p w14:paraId="62C02FA3" w14:textId="77777777" w:rsidR="0043024A" w:rsidRDefault="00CB51B4">
            <w:pPr>
              <w:pStyle w:val="a6"/>
              <w:widowControl/>
              <w:spacing w:line="360" w:lineRule="auto"/>
              <w:jc w:val="both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</w:rPr>
              <w:t>4.招标结果：经评审有效投标人中</w:t>
            </w:r>
            <w:r>
              <w:rPr>
                <w:rFonts w:ascii="宋体" w:eastAsia="宋体" w:hAnsi="宋体" w:cs="宋体" w:hint="eastAsia"/>
                <w:color w:val="000000"/>
                <w:kern w:val="2"/>
              </w:rPr>
              <w:t>弗若斯特沙利文（上海）商务咨询有限公司</w:t>
            </w:r>
            <w:r>
              <w:rPr>
                <w:rFonts w:ascii="宋体" w:eastAsia="宋体" w:hAnsi="宋体" w:cs="宋体" w:hint="eastAsia"/>
                <w:color w:val="000000"/>
                <w:lang w:bidi="ar"/>
              </w:rPr>
              <w:t>综合得分最高。</w:t>
            </w:r>
            <w:r>
              <w:rPr>
                <w:rFonts w:ascii="宋体" w:eastAsia="宋体" w:hAnsi="宋体" w:cs="宋体" w:hint="eastAsia"/>
              </w:rPr>
              <w:t>根据招标文件评标方式，</w:t>
            </w:r>
            <w:r>
              <w:rPr>
                <w:rFonts w:ascii="宋体" w:eastAsia="宋体" w:hAnsi="宋体" w:cs="宋体" w:hint="eastAsia"/>
                <w:color w:val="000000"/>
                <w:kern w:val="2"/>
              </w:rPr>
              <w:t>弗若斯特沙利文（上海）商务咨询有限公司</w:t>
            </w:r>
            <w:r>
              <w:rPr>
                <w:rFonts w:ascii="宋体" w:eastAsia="宋体" w:hAnsi="宋体" w:cs="宋体" w:hint="eastAsia"/>
              </w:rPr>
              <w:t>为第一中标候选人。</w:t>
            </w:r>
          </w:p>
        </w:tc>
      </w:tr>
      <w:tr w:rsidR="0043024A" w14:paraId="36C525FF" w14:textId="77777777">
        <w:trPr>
          <w:trHeight w:val="1501"/>
          <w:jc w:val="center"/>
        </w:trPr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5F5AAC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投诉受理部门联系电话</w:t>
            </w:r>
          </w:p>
        </w:tc>
        <w:tc>
          <w:tcPr>
            <w:tcW w:w="1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36BBE9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lang w:bidi="ar"/>
              </w:rPr>
              <w:t>重庆市涪</w:t>
            </w:r>
            <w:r>
              <w:rPr>
                <w:rFonts w:ascii="宋体" w:eastAsia="宋体" w:hAnsi="宋体" w:cs="宋体" w:hint="eastAsia"/>
              </w:rPr>
              <w:t>陵榨菜集团股份有限公司纪律检查部</w:t>
            </w:r>
          </w:p>
        </w:tc>
        <w:tc>
          <w:tcPr>
            <w:tcW w:w="22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CE23499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联系电话</w:t>
            </w:r>
          </w:p>
        </w:tc>
        <w:tc>
          <w:tcPr>
            <w:tcW w:w="29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4CC274" w14:textId="77777777" w:rsidR="0043024A" w:rsidRDefault="00CB51B4">
            <w:pPr>
              <w:pStyle w:val="a6"/>
              <w:widowControl/>
              <w:spacing w:line="18" w:lineRule="atLeast"/>
              <w:jc w:val="center"/>
              <w:rPr>
                <w:rFonts w:ascii="宋体" w:eastAsia="宋体" w:hAnsi="宋体" w:cs="宋体"/>
                <w:color w:val="333333"/>
              </w:rPr>
            </w:pPr>
            <w:r>
              <w:rPr>
                <w:rFonts w:ascii="宋体" w:eastAsia="宋体" w:hAnsi="宋体" w:cs="宋体" w:hint="eastAsia"/>
                <w:color w:val="000000" w:themeColor="text1"/>
              </w:rPr>
              <w:t>023-72205722</w:t>
            </w:r>
          </w:p>
        </w:tc>
      </w:tr>
      <w:tr w:rsidR="0043024A" w14:paraId="2BDEC012" w14:textId="77777777">
        <w:trPr>
          <w:trHeight w:val="913"/>
          <w:jc w:val="center"/>
        </w:trPr>
        <w:tc>
          <w:tcPr>
            <w:tcW w:w="911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46D91E" w14:textId="77777777" w:rsidR="0043024A" w:rsidRDefault="00CB51B4">
            <w:pPr>
              <w:pStyle w:val="a6"/>
              <w:widowControl/>
              <w:spacing w:line="18" w:lineRule="atLeast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招标人：</w:t>
            </w:r>
            <w:r>
              <w:rPr>
                <w:rFonts w:ascii="宋体" w:eastAsia="宋体" w:hAnsi="宋体" w:cs="宋体" w:hint="eastAsia"/>
              </w:rPr>
              <w:t>重庆市涪陵榨菜集团股份有限公司</w:t>
            </w:r>
          </w:p>
          <w:p w14:paraId="69DCF5D6" w14:textId="77777777" w:rsidR="0043024A" w:rsidRDefault="00CB51B4">
            <w:pPr>
              <w:pStyle w:val="a6"/>
              <w:widowControl/>
              <w:spacing w:line="18" w:lineRule="atLeast"/>
              <w:ind w:firstLineChars="300" w:firstLine="720"/>
              <w:rPr>
                <w:rFonts w:ascii="宋体" w:eastAsia="宋体" w:hAnsi="宋体" w:cs="宋体"/>
              </w:rPr>
            </w:pPr>
            <w:r>
              <w:rPr>
                <w:rFonts w:ascii="宋体" w:eastAsia="宋体" w:hAnsi="宋体" w:cs="宋体" w:hint="eastAsia"/>
                <w:color w:val="333333"/>
              </w:rPr>
              <w:t>2026年5月15日（单位公章）</w:t>
            </w:r>
          </w:p>
        </w:tc>
      </w:tr>
    </w:tbl>
    <w:p w14:paraId="06AAFA94" w14:textId="77777777" w:rsidR="0043024A" w:rsidRDefault="000E4D30">
      <w:pPr>
        <w:rPr>
          <w:rFonts w:ascii="宋体" w:eastAsia="宋体" w:hAnsi="宋体" w:cs="宋体"/>
          <w:sz w:val="24"/>
        </w:rPr>
      </w:pPr>
      <w:r>
        <w:rPr>
          <w:rFonts w:ascii="宋体" w:eastAsia="宋体" w:hAnsi="宋体" w:cs="宋体"/>
          <w:noProof/>
          <w:sz w:val="24"/>
        </w:rPr>
        <w:pict w14:anchorId="149C640C">
          <v:shape id="_x0000_s1027" type="#_x0000_t201" style="position:absolute;left:0;text-align:left;margin-left:126pt;margin-top:482.25pt;width:120pt;height:120pt;z-index:251659264;mso-position-horizontal-relative:page;mso-position-vertical-relative:page" stroked="f">
            <v:imagedata r:id="rId8" o:title=""/>
            <w10:wrap anchorx="page" anchory="page"/>
            <w10:anchorlock/>
          </v:shape>
          <w:control r:id="rId9" w:name="SecSignControl2" w:shapeid="_x0000_s1027"/>
        </w:pict>
      </w:r>
    </w:p>
    <w:sectPr w:rsidR="0043024A">
      <w:pgSz w:w="11906" w:h="16838"/>
      <w:pgMar w:top="1327" w:right="1800" w:bottom="567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monospace">
    <w:altName w:val="Segoe Print"/>
    <w:charset w:val="00"/>
    <w:family w:val="auto"/>
    <w:pitch w:val="default"/>
  </w:font>
  <w:font w:name="等线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9CEA6A3"/>
    <w:multiLevelType w:val="singleLevel"/>
    <w:tmpl w:val="99CEA6A3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Y3NThjZDQ4ODdkNDdhODc2NmM5YTMyYmQ0NDkxMmYifQ=="/>
  </w:docVars>
  <w:rsids>
    <w:rsidRoot w:val="00172A27"/>
    <w:rsid w:val="000E4D30"/>
    <w:rsid w:val="00172A27"/>
    <w:rsid w:val="0043024A"/>
    <w:rsid w:val="00844285"/>
    <w:rsid w:val="00CB51B4"/>
    <w:rsid w:val="00D20B4D"/>
    <w:rsid w:val="017D7896"/>
    <w:rsid w:val="021B1F36"/>
    <w:rsid w:val="026C3417"/>
    <w:rsid w:val="06132907"/>
    <w:rsid w:val="071E0F8F"/>
    <w:rsid w:val="07B70C5D"/>
    <w:rsid w:val="09F36D17"/>
    <w:rsid w:val="0AED6133"/>
    <w:rsid w:val="0CA330E0"/>
    <w:rsid w:val="0E487ABB"/>
    <w:rsid w:val="0FBF3F9E"/>
    <w:rsid w:val="0FD64A68"/>
    <w:rsid w:val="104103A8"/>
    <w:rsid w:val="116E59AE"/>
    <w:rsid w:val="12797B1A"/>
    <w:rsid w:val="13051E4B"/>
    <w:rsid w:val="131445B2"/>
    <w:rsid w:val="137A57A0"/>
    <w:rsid w:val="156F6E5A"/>
    <w:rsid w:val="15C662B5"/>
    <w:rsid w:val="164E6403"/>
    <w:rsid w:val="175D0776"/>
    <w:rsid w:val="18641044"/>
    <w:rsid w:val="187521AF"/>
    <w:rsid w:val="187D6739"/>
    <w:rsid w:val="18A20392"/>
    <w:rsid w:val="18E836F7"/>
    <w:rsid w:val="19A05834"/>
    <w:rsid w:val="19B54710"/>
    <w:rsid w:val="1A9324DF"/>
    <w:rsid w:val="1ABC33D0"/>
    <w:rsid w:val="1ABE0828"/>
    <w:rsid w:val="1AD52AE7"/>
    <w:rsid w:val="1AE519D3"/>
    <w:rsid w:val="1B8A679C"/>
    <w:rsid w:val="1C3D43D1"/>
    <w:rsid w:val="1C764D27"/>
    <w:rsid w:val="1CE65C54"/>
    <w:rsid w:val="1D282951"/>
    <w:rsid w:val="1D634AAF"/>
    <w:rsid w:val="1D80285F"/>
    <w:rsid w:val="1FDF698A"/>
    <w:rsid w:val="1FFE4B17"/>
    <w:rsid w:val="23E40A13"/>
    <w:rsid w:val="27CB01F7"/>
    <w:rsid w:val="29BA649E"/>
    <w:rsid w:val="2A3678AB"/>
    <w:rsid w:val="2AED63FF"/>
    <w:rsid w:val="2B471FB3"/>
    <w:rsid w:val="2C73502A"/>
    <w:rsid w:val="2CAD03CA"/>
    <w:rsid w:val="2D8A62C6"/>
    <w:rsid w:val="2D9E1C33"/>
    <w:rsid w:val="2DCE20BE"/>
    <w:rsid w:val="2F4F1437"/>
    <w:rsid w:val="2FCE0C6C"/>
    <w:rsid w:val="31DF7307"/>
    <w:rsid w:val="32D21F68"/>
    <w:rsid w:val="32D317B4"/>
    <w:rsid w:val="35343380"/>
    <w:rsid w:val="36512CFB"/>
    <w:rsid w:val="36AC3C67"/>
    <w:rsid w:val="38D94462"/>
    <w:rsid w:val="3A2160C5"/>
    <w:rsid w:val="3AC10794"/>
    <w:rsid w:val="3AD96F6A"/>
    <w:rsid w:val="3B3B4795"/>
    <w:rsid w:val="3B514788"/>
    <w:rsid w:val="3B5A201E"/>
    <w:rsid w:val="3C497118"/>
    <w:rsid w:val="3E5A05C2"/>
    <w:rsid w:val="3EE6168C"/>
    <w:rsid w:val="3F375A43"/>
    <w:rsid w:val="405B78A9"/>
    <w:rsid w:val="41D35EF7"/>
    <w:rsid w:val="432B3B11"/>
    <w:rsid w:val="44703C82"/>
    <w:rsid w:val="44D37FBC"/>
    <w:rsid w:val="45406FBE"/>
    <w:rsid w:val="46525D8D"/>
    <w:rsid w:val="46893028"/>
    <w:rsid w:val="46B00542"/>
    <w:rsid w:val="4A987CDE"/>
    <w:rsid w:val="4B8C73AB"/>
    <w:rsid w:val="4CCF418E"/>
    <w:rsid w:val="4CF431C6"/>
    <w:rsid w:val="4D6C111E"/>
    <w:rsid w:val="4DE809CF"/>
    <w:rsid w:val="4E555EE6"/>
    <w:rsid w:val="4EA2737D"/>
    <w:rsid w:val="4F563CC4"/>
    <w:rsid w:val="4F675ED1"/>
    <w:rsid w:val="512A18AC"/>
    <w:rsid w:val="51581494"/>
    <w:rsid w:val="5222041D"/>
    <w:rsid w:val="5311062D"/>
    <w:rsid w:val="553441C2"/>
    <w:rsid w:val="556517A6"/>
    <w:rsid w:val="56A36CE7"/>
    <w:rsid w:val="56E02076"/>
    <w:rsid w:val="57711FE2"/>
    <w:rsid w:val="57991C29"/>
    <w:rsid w:val="57D85BBE"/>
    <w:rsid w:val="589501FC"/>
    <w:rsid w:val="58B959EF"/>
    <w:rsid w:val="596F21E2"/>
    <w:rsid w:val="59E85DC3"/>
    <w:rsid w:val="5C597EC9"/>
    <w:rsid w:val="5C8A1451"/>
    <w:rsid w:val="5D573A29"/>
    <w:rsid w:val="5E9F68FB"/>
    <w:rsid w:val="5F5017C8"/>
    <w:rsid w:val="5FB0460E"/>
    <w:rsid w:val="60BB42CE"/>
    <w:rsid w:val="615C785F"/>
    <w:rsid w:val="625D4F66"/>
    <w:rsid w:val="629876ED"/>
    <w:rsid w:val="62D8020D"/>
    <w:rsid w:val="63B57BA1"/>
    <w:rsid w:val="64BE613B"/>
    <w:rsid w:val="64CC0858"/>
    <w:rsid w:val="66046268"/>
    <w:rsid w:val="66430FEE"/>
    <w:rsid w:val="66A86790"/>
    <w:rsid w:val="68E51EE8"/>
    <w:rsid w:val="6A325601"/>
    <w:rsid w:val="6A813E93"/>
    <w:rsid w:val="6D1A237D"/>
    <w:rsid w:val="6D7E46BA"/>
    <w:rsid w:val="6EB83E57"/>
    <w:rsid w:val="6FB462CB"/>
    <w:rsid w:val="707D50FC"/>
    <w:rsid w:val="71E35433"/>
    <w:rsid w:val="72ED189F"/>
    <w:rsid w:val="739A7C90"/>
    <w:rsid w:val="74454183"/>
    <w:rsid w:val="756B6A3B"/>
    <w:rsid w:val="76751A1A"/>
    <w:rsid w:val="777C4360"/>
    <w:rsid w:val="781140FE"/>
    <w:rsid w:val="78F817C4"/>
    <w:rsid w:val="7B452249"/>
    <w:rsid w:val="7BA34A96"/>
    <w:rsid w:val="7BC509B8"/>
    <w:rsid w:val="7BDD42C2"/>
    <w:rsid w:val="7CAD6D69"/>
    <w:rsid w:val="7E152E18"/>
    <w:rsid w:val="7E6425C4"/>
    <w:rsid w:val="7FC2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Body Text Indent" w:unhideWhenUsed="1" w:qFormat="1"/>
    <w:lsdException w:name="Subtitle" w:qFormat="1"/>
    <w:lsdException w:name="Body Text First Indent 2" w:unhideWhenUsed="1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Typewriter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jc w:val="left"/>
      <w:outlineLvl w:val="2"/>
    </w:pPr>
    <w:rPr>
      <w:rFonts w:ascii="宋体" w:eastAsia="宋体" w:hAnsi="宋体" w:cs="Times New Roman" w:hint="eastAsia"/>
      <w:b/>
      <w:bCs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rPr>
      <w:rFonts w:ascii="仿宋_GB2312" w:eastAsia="仿宋_GB2312"/>
      <w:sz w:val="32"/>
    </w:rPr>
  </w:style>
  <w:style w:type="paragraph" w:styleId="a4">
    <w:name w:val="Body Text Indent"/>
    <w:basedOn w:val="a"/>
    <w:unhideWhenUsed/>
    <w:qFormat/>
    <w:pPr>
      <w:ind w:firstLineChars="200" w:firstLine="407"/>
    </w:pPr>
    <w:rPr>
      <w:rFonts w:hint="eastAsia"/>
      <w:szCs w:val="22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hint="eastAsia"/>
      <w:sz w:val="18"/>
      <w:szCs w:val="18"/>
    </w:rPr>
  </w:style>
  <w:style w:type="paragraph" w:styleId="a6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paragraph" w:styleId="2">
    <w:name w:val="Body Text First Indent 2"/>
    <w:basedOn w:val="a4"/>
    <w:unhideWhenUsed/>
    <w:qFormat/>
    <w:pPr>
      <w:spacing w:after="120"/>
      <w:ind w:leftChars="200" w:left="420" w:firstLine="420"/>
    </w:pPr>
    <w:rPr>
      <w:szCs w:val="20"/>
    </w:rPr>
  </w:style>
  <w:style w:type="character" w:styleId="a7">
    <w:name w:val="Strong"/>
    <w:basedOn w:val="a0"/>
    <w:qFormat/>
  </w:style>
  <w:style w:type="character" w:styleId="a8">
    <w:name w:val="FollowedHyperlink"/>
    <w:basedOn w:val="a0"/>
    <w:qFormat/>
    <w:rPr>
      <w:color w:val="800080"/>
      <w:u w:val="none"/>
    </w:rPr>
  </w:style>
  <w:style w:type="character" w:styleId="a9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Typewriter"/>
    <w:basedOn w:val="a0"/>
    <w:qFormat/>
    <w:rPr>
      <w:rFonts w:ascii="monospace" w:eastAsia="monospace" w:hAnsi="monospace" w:cs="monospace" w:hint="default"/>
      <w:sz w:val="20"/>
    </w:rPr>
  </w:style>
  <w:style w:type="character" w:styleId="HTML1">
    <w:name w:val="HTML Acronym"/>
    <w:basedOn w:val="a0"/>
    <w:qFormat/>
  </w:style>
  <w:style w:type="character" w:styleId="HTML2">
    <w:name w:val="HTML Variable"/>
    <w:basedOn w:val="a0"/>
    <w:qFormat/>
  </w:style>
  <w:style w:type="character" w:styleId="aa">
    <w:name w:val="Hyperlink"/>
    <w:basedOn w:val="a0"/>
    <w:qFormat/>
    <w:rPr>
      <w:color w:val="0000FF"/>
      <w:u w:val="none"/>
    </w:rPr>
  </w:style>
  <w:style w:type="character" w:styleId="HTML3">
    <w:name w:val="HTML Code"/>
    <w:basedOn w:val="a0"/>
    <w:qFormat/>
    <w:rPr>
      <w:rFonts w:ascii="monospace" w:eastAsia="monospace" w:hAnsi="monospace" w:cs="monospace" w:hint="default"/>
      <w:sz w:val="20"/>
    </w:rPr>
  </w:style>
  <w:style w:type="character" w:styleId="HTML4">
    <w:name w:val="HTML Cite"/>
    <w:basedOn w:val="a0"/>
    <w:qFormat/>
  </w:style>
  <w:style w:type="character" w:styleId="HTML5">
    <w:name w:val="HTML Keyboard"/>
    <w:basedOn w:val="a0"/>
    <w:qFormat/>
    <w:rPr>
      <w:rFonts w:ascii="monospace" w:eastAsia="monospace" w:hAnsi="monospace" w:cs="monospace" w:hint="default"/>
      <w:sz w:val="20"/>
    </w:rPr>
  </w:style>
  <w:style w:type="character" w:styleId="HTML6">
    <w:name w:val="HTML Sample"/>
    <w:basedOn w:val="a0"/>
    <w:qFormat/>
    <w:rPr>
      <w:rFonts w:ascii="monospace" w:eastAsia="monospace" w:hAnsi="monospace" w:cs="monospac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Body Text Indent" w:unhideWhenUsed="1" w:qFormat="1"/>
    <w:lsdException w:name="Subtitle" w:qFormat="1"/>
    <w:lsdException w:name="Body Text First Indent 2" w:unhideWhenUsed="1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Typewriter" w:qFormat="1"/>
    <w:lsdException w:name="HTML Variable" w:qFormat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3">
    <w:name w:val="heading 3"/>
    <w:basedOn w:val="a"/>
    <w:next w:val="a"/>
    <w:semiHidden/>
    <w:unhideWhenUsed/>
    <w:qFormat/>
    <w:pPr>
      <w:jc w:val="left"/>
      <w:outlineLvl w:val="2"/>
    </w:pPr>
    <w:rPr>
      <w:rFonts w:ascii="宋体" w:eastAsia="宋体" w:hAnsi="宋体" w:cs="Times New Roman" w:hint="eastAsia"/>
      <w:b/>
      <w:bCs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rPr>
      <w:rFonts w:ascii="仿宋_GB2312" w:eastAsia="仿宋_GB2312"/>
      <w:sz w:val="32"/>
    </w:rPr>
  </w:style>
  <w:style w:type="paragraph" w:styleId="a4">
    <w:name w:val="Body Text Indent"/>
    <w:basedOn w:val="a"/>
    <w:unhideWhenUsed/>
    <w:qFormat/>
    <w:pPr>
      <w:ind w:firstLineChars="200" w:firstLine="407"/>
    </w:pPr>
    <w:rPr>
      <w:rFonts w:hint="eastAsia"/>
      <w:szCs w:val="22"/>
    </w:rPr>
  </w:style>
  <w:style w:type="paragraph" w:styleId="a5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hint="eastAsia"/>
      <w:sz w:val="18"/>
      <w:szCs w:val="18"/>
    </w:rPr>
  </w:style>
  <w:style w:type="paragraph" w:styleId="a6">
    <w:name w:val="Normal (Web)"/>
    <w:basedOn w:val="a"/>
    <w:qFormat/>
    <w:pPr>
      <w:jc w:val="left"/>
    </w:pPr>
    <w:rPr>
      <w:rFonts w:cs="Times New Roman"/>
      <w:kern w:val="0"/>
      <w:sz w:val="24"/>
    </w:rPr>
  </w:style>
  <w:style w:type="paragraph" w:styleId="2">
    <w:name w:val="Body Text First Indent 2"/>
    <w:basedOn w:val="a4"/>
    <w:unhideWhenUsed/>
    <w:qFormat/>
    <w:pPr>
      <w:spacing w:after="120"/>
      <w:ind w:leftChars="200" w:left="420" w:firstLine="420"/>
    </w:pPr>
    <w:rPr>
      <w:szCs w:val="20"/>
    </w:rPr>
  </w:style>
  <w:style w:type="character" w:styleId="a7">
    <w:name w:val="Strong"/>
    <w:basedOn w:val="a0"/>
    <w:qFormat/>
  </w:style>
  <w:style w:type="character" w:styleId="a8">
    <w:name w:val="FollowedHyperlink"/>
    <w:basedOn w:val="a0"/>
    <w:qFormat/>
    <w:rPr>
      <w:color w:val="800080"/>
      <w:u w:val="none"/>
    </w:rPr>
  </w:style>
  <w:style w:type="character" w:styleId="a9">
    <w:name w:val="Emphasis"/>
    <w:basedOn w:val="a0"/>
    <w:qFormat/>
  </w:style>
  <w:style w:type="character" w:styleId="HTML">
    <w:name w:val="HTML Definition"/>
    <w:basedOn w:val="a0"/>
    <w:qFormat/>
  </w:style>
  <w:style w:type="character" w:styleId="HTML0">
    <w:name w:val="HTML Typewriter"/>
    <w:basedOn w:val="a0"/>
    <w:qFormat/>
    <w:rPr>
      <w:rFonts w:ascii="monospace" w:eastAsia="monospace" w:hAnsi="monospace" w:cs="monospace" w:hint="default"/>
      <w:sz w:val="20"/>
    </w:rPr>
  </w:style>
  <w:style w:type="character" w:styleId="HTML1">
    <w:name w:val="HTML Acronym"/>
    <w:basedOn w:val="a0"/>
    <w:qFormat/>
  </w:style>
  <w:style w:type="character" w:styleId="HTML2">
    <w:name w:val="HTML Variable"/>
    <w:basedOn w:val="a0"/>
    <w:qFormat/>
  </w:style>
  <w:style w:type="character" w:styleId="aa">
    <w:name w:val="Hyperlink"/>
    <w:basedOn w:val="a0"/>
    <w:qFormat/>
    <w:rPr>
      <w:color w:val="0000FF"/>
      <w:u w:val="none"/>
    </w:rPr>
  </w:style>
  <w:style w:type="character" w:styleId="HTML3">
    <w:name w:val="HTML Code"/>
    <w:basedOn w:val="a0"/>
    <w:qFormat/>
    <w:rPr>
      <w:rFonts w:ascii="monospace" w:eastAsia="monospace" w:hAnsi="monospace" w:cs="monospace" w:hint="default"/>
      <w:sz w:val="20"/>
    </w:rPr>
  </w:style>
  <w:style w:type="character" w:styleId="HTML4">
    <w:name w:val="HTML Cite"/>
    <w:basedOn w:val="a0"/>
    <w:qFormat/>
  </w:style>
  <w:style w:type="character" w:styleId="HTML5">
    <w:name w:val="HTML Keyboard"/>
    <w:basedOn w:val="a0"/>
    <w:qFormat/>
    <w:rPr>
      <w:rFonts w:ascii="monospace" w:eastAsia="monospace" w:hAnsi="monospace" w:cs="monospace" w:hint="default"/>
      <w:sz w:val="20"/>
    </w:rPr>
  </w:style>
  <w:style w:type="character" w:styleId="HTML6">
    <w:name w:val="HTML Sample"/>
    <w:basedOn w:val="a0"/>
    <w:qFormat/>
    <w:rPr>
      <w:rFonts w:ascii="monospace" w:eastAsia="monospace" w:hAnsi="monospace" w:cs="monospac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microsoft.com/office/2007/relationships/stylesWithEffects" Target="stylesWithEffects.xml"/><Relationship Id="rId7" Type="http://schemas.openxmlformats.org/officeDocument/2006/relationships/control" Target="activeX/activeX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control" Target="activeX/activeX2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activeX1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AA4B3718-B61C-4BCC-AEE7-0AA47D3C0DDA}" ax:persistence="persistStorage" r:id="rId1"/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170</Words>
  <Characters>972</Characters>
  <Application>Microsoft Office Word</Application>
  <DocSecurity>0</DocSecurity>
  <Lines>8</Lines>
  <Paragraphs>2</Paragraphs>
  <ScaleCrop>false</ScaleCrop>
  <Company/>
  <LinksUpToDate>false</LinksUpToDate>
  <CharactersWithSpaces>1140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何京府</cp:lastModifiedBy>
  <cp:revision>3</cp:revision>
  <cp:lastPrinted>2026-01-22T03:22:00Z</cp:lastPrinted>
  <dcterms:created xsi:type="dcterms:W3CDTF">2023-03-30T07:30:00Z</dcterms:created>
  <dcterms:modified xsi:type="dcterms:W3CDTF">2026-05-15T06:13:00Z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99B1D770B9CA49BEA3357A048E2B44AF</vt:lpwstr>
  </property>
  <property fmtid="{D5CDD505-2E9C-101B-9397-08002B2CF9AE}" pid="4" name="KSOTemplateDocerSaveRecord">
    <vt:lpwstr>eyJoZGlkIjoiMDgyMGQyMzY5MzUwN2Y5OGJiMDQxODY4N2MwYjEzNTEiLCJ1c2VySWQiOiIxMzEzOTQ4NjU4In0=</vt:lpwstr>
  </property>
</Properties>
</file>