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7E8870">
      <w:pPr>
        <w:pStyle w:val="3"/>
        <w:spacing w:line="251" w:lineRule="auto"/>
        <w:jc w:val="center"/>
      </w:pPr>
      <w:r>
        <w:rPr>
          <w:rFonts w:hint="eastAsia" w:ascii="方正仿宋_GBK" w:hAnsi="方正仿宋_GBK" w:eastAsia="方正仿宋_GBK" w:cs="方正仿宋_GBK"/>
          <w:b/>
          <w:bCs/>
          <w:spacing w:val="-3"/>
          <w:sz w:val="35"/>
          <w:szCs w:val="35"/>
        </w:rPr>
        <w:t>涪陵榨菜集团2026年经销商大会品宣采购项目</w:t>
      </w:r>
    </w:p>
    <w:p w14:paraId="3674BDE3">
      <w:pPr>
        <w:pStyle w:val="3"/>
        <w:spacing w:line="251" w:lineRule="auto"/>
      </w:pPr>
    </w:p>
    <w:p w14:paraId="4EFA5C27">
      <w:pPr>
        <w:pStyle w:val="3"/>
        <w:spacing w:line="251" w:lineRule="auto"/>
      </w:pPr>
    </w:p>
    <w:p w14:paraId="4C9D5E50">
      <w:pPr>
        <w:pStyle w:val="3"/>
        <w:spacing w:line="251" w:lineRule="auto"/>
      </w:pPr>
    </w:p>
    <w:p w14:paraId="5E0548F0">
      <w:pPr>
        <w:pStyle w:val="3"/>
        <w:spacing w:line="251" w:lineRule="auto"/>
      </w:pPr>
    </w:p>
    <w:p w14:paraId="4D612DDF">
      <w:pPr>
        <w:pStyle w:val="3"/>
        <w:spacing w:line="251" w:lineRule="auto"/>
      </w:pPr>
    </w:p>
    <w:p w14:paraId="620FA049">
      <w:pPr>
        <w:pStyle w:val="3"/>
        <w:spacing w:line="252" w:lineRule="auto"/>
      </w:pPr>
    </w:p>
    <w:p w14:paraId="3EAB26A3">
      <w:pPr>
        <w:pStyle w:val="3"/>
        <w:spacing w:line="252" w:lineRule="auto"/>
      </w:pPr>
    </w:p>
    <w:p w14:paraId="0C1D8DAE">
      <w:pPr>
        <w:pStyle w:val="3"/>
        <w:spacing w:line="252" w:lineRule="auto"/>
      </w:pPr>
    </w:p>
    <w:p w14:paraId="039379AB">
      <w:pPr>
        <w:pStyle w:val="3"/>
        <w:spacing w:line="252" w:lineRule="auto"/>
      </w:pPr>
    </w:p>
    <w:p w14:paraId="6EC46B9E">
      <w:pPr>
        <w:pStyle w:val="3"/>
        <w:spacing w:line="252" w:lineRule="auto"/>
      </w:pPr>
    </w:p>
    <w:p w14:paraId="56D85ACD">
      <w:pPr>
        <w:pStyle w:val="3"/>
        <w:spacing w:line="252" w:lineRule="auto"/>
      </w:pPr>
    </w:p>
    <w:p w14:paraId="6B5F9AEE">
      <w:pPr>
        <w:pStyle w:val="3"/>
        <w:spacing w:line="252" w:lineRule="auto"/>
      </w:pPr>
    </w:p>
    <w:p w14:paraId="0FC84D93">
      <w:pPr>
        <w:pStyle w:val="3"/>
        <w:spacing w:line="252" w:lineRule="auto"/>
      </w:pPr>
    </w:p>
    <w:p w14:paraId="2B816D3B">
      <w:pPr>
        <w:pStyle w:val="3"/>
        <w:spacing w:line="252" w:lineRule="auto"/>
      </w:pPr>
    </w:p>
    <w:p w14:paraId="4AB16F04">
      <w:pPr>
        <w:pStyle w:val="3"/>
        <w:spacing w:line="252" w:lineRule="auto"/>
      </w:pPr>
    </w:p>
    <w:p w14:paraId="6D73831A">
      <w:pPr>
        <w:pStyle w:val="3"/>
        <w:spacing w:line="252" w:lineRule="auto"/>
      </w:pPr>
    </w:p>
    <w:p w14:paraId="2176A9CB">
      <w:pPr>
        <w:spacing w:before="270" w:line="222" w:lineRule="auto"/>
        <w:ind w:left="1887"/>
        <w:rPr>
          <w:rFonts w:ascii="仿宋" w:hAnsi="仿宋" w:eastAsia="仿宋" w:cs="仿宋"/>
          <w:sz w:val="83"/>
          <w:szCs w:val="83"/>
        </w:rPr>
      </w:pPr>
      <w:r>
        <w:rPr>
          <w:rFonts w:ascii="仿宋" w:hAnsi="仿宋" w:eastAsia="仿宋" w:cs="仿宋"/>
          <w:b/>
          <w:bCs/>
          <w:spacing w:val="-8"/>
          <w:sz w:val="83"/>
          <w:szCs w:val="83"/>
        </w:rPr>
        <w:t>竞争性比选文件</w:t>
      </w:r>
    </w:p>
    <w:p w14:paraId="4547ADB3">
      <w:pPr>
        <w:pStyle w:val="3"/>
        <w:spacing w:line="249" w:lineRule="auto"/>
      </w:pPr>
    </w:p>
    <w:p w14:paraId="786618C4">
      <w:pPr>
        <w:pStyle w:val="3"/>
        <w:spacing w:line="249" w:lineRule="auto"/>
      </w:pPr>
    </w:p>
    <w:p w14:paraId="0A7F8355">
      <w:pPr>
        <w:pStyle w:val="3"/>
        <w:spacing w:line="249" w:lineRule="auto"/>
      </w:pPr>
    </w:p>
    <w:p w14:paraId="63B88C37">
      <w:pPr>
        <w:pStyle w:val="3"/>
        <w:spacing w:line="249" w:lineRule="auto"/>
      </w:pPr>
    </w:p>
    <w:p w14:paraId="07A8FA17">
      <w:pPr>
        <w:pStyle w:val="3"/>
        <w:spacing w:line="249" w:lineRule="auto"/>
      </w:pPr>
    </w:p>
    <w:p w14:paraId="057E193F">
      <w:pPr>
        <w:pStyle w:val="3"/>
        <w:spacing w:line="249" w:lineRule="auto"/>
      </w:pPr>
    </w:p>
    <w:p w14:paraId="2281EA72">
      <w:pPr>
        <w:pStyle w:val="3"/>
        <w:spacing w:line="249" w:lineRule="auto"/>
      </w:pPr>
    </w:p>
    <w:p w14:paraId="5F116A45">
      <w:pPr>
        <w:pStyle w:val="3"/>
        <w:spacing w:line="249" w:lineRule="auto"/>
      </w:pPr>
    </w:p>
    <w:p w14:paraId="66D49246">
      <w:pPr>
        <w:pStyle w:val="3"/>
        <w:spacing w:line="249" w:lineRule="auto"/>
      </w:pPr>
    </w:p>
    <w:p w14:paraId="3862E89F">
      <w:pPr>
        <w:pStyle w:val="3"/>
        <w:spacing w:line="249" w:lineRule="auto"/>
      </w:pPr>
    </w:p>
    <w:p w14:paraId="6569132A">
      <w:pPr>
        <w:pStyle w:val="3"/>
        <w:spacing w:line="249" w:lineRule="auto"/>
      </w:pPr>
    </w:p>
    <w:p w14:paraId="1DFADAD3">
      <w:pPr>
        <w:pStyle w:val="3"/>
        <w:spacing w:line="249" w:lineRule="auto"/>
      </w:pPr>
    </w:p>
    <w:p w14:paraId="68FB9B18">
      <w:pPr>
        <w:pStyle w:val="3"/>
        <w:spacing w:line="250" w:lineRule="auto"/>
      </w:pPr>
    </w:p>
    <w:p w14:paraId="775F1A23">
      <w:pPr>
        <w:pStyle w:val="3"/>
        <w:spacing w:line="250" w:lineRule="auto"/>
      </w:pPr>
    </w:p>
    <w:p w14:paraId="29C161E6">
      <w:pPr>
        <w:pStyle w:val="3"/>
        <w:spacing w:line="250" w:lineRule="auto"/>
      </w:pPr>
    </w:p>
    <w:p w14:paraId="3B245029">
      <w:pPr>
        <w:pStyle w:val="3"/>
        <w:spacing w:line="250" w:lineRule="auto"/>
      </w:pPr>
    </w:p>
    <w:p w14:paraId="26C9C9C6">
      <w:pPr>
        <w:pStyle w:val="3"/>
        <w:spacing w:line="250" w:lineRule="auto"/>
      </w:pPr>
    </w:p>
    <w:p w14:paraId="060454D0">
      <w:pPr>
        <w:pStyle w:val="3"/>
        <w:spacing w:line="250" w:lineRule="auto"/>
      </w:pPr>
    </w:p>
    <w:p w14:paraId="5C304885">
      <w:pPr>
        <w:pStyle w:val="3"/>
        <w:spacing w:line="250" w:lineRule="auto"/>
      </w:pPr>
    </w:p>
    <w:p w14:paraId="30F72819">
      <w:pPr>
        <w:pStyle w:val="3"/>
        <w:spacing w:line="250" w:lineRule="auto"/>
      </w:pPr>
    </w:p>
    <w:p w14:paraId="6A672761">
      <w:pPr>
        <w:pStyle w:val="3"/>
        <w:spacing w:line="250" w:lineRule="auto"/>
      </w:pPr>
    </w:p>
    <w:p w14:paraId="52C013FE">
      <w:pPr>
        <w:spacing w:before="101" w:line="226" w:lineRule="auto"/>
        <w:ind w:left="1088"/>
        <w:rPr>
          <w:rFonts w:ascii="仿宋" w:hAnsi="仿宋" w:eastAsia="仿宋" w:cs="仿宋"/>
          <w:sz w:val="31"/>
          <w:szCs w:val="31"/>
        </w:rPr>
      </w:pPr>
      <w:r>
        <w:rPr>
          <w:rFonts w:ascii="仿宋" w:hAnsi="仿宋" w:eastAsia="仿宋" w:cs="仿宋"/>
          <w:b/>
          <w:bCs/>
          <w:spacing w:val="6"/>
          <w:sz w:val="31"/>
          <w:szCs w:val="31"/>
        </w:rPr>
        <w:t>采购人：</w:t>
      </w:r>
      <w:r>
        <w:rPr>
          <w:rFonts w:hint="eastAsia" w:ascii="仿宋" w:hAnsi="仿宋" w:eastAsia="仿宋" w:cs="仿宋"/>
          <w:b/>
          <w:bCs/>
          <w:spacing w:val="6"/>
          <w:sz w:val="31"/>
          <w:szCs w:val="31"/>
          <w:u w:val="single" w:color="auto"/>
        </w:rPr>
        <w:t>重庆市涪陵榨菜集团股份有限公司</w:t>
      </w:r>
      <w:r>
        <w:rPr>
          <w:rFonts w:ascii="仿宋" w:hAnsi="仿宋" w:eastAsia="仿宋" w:cs="仿宋"/>
          <w:b/>
          <w:bCs/>
          <w:spacing w:val="6"/>
          <w:sz w:val="31"/>
          <w:szCs w:val="31"/>
        </w:rPr>
        <w:t>（盖单位公章）</w:t>
      </w:r>
    </w:p>
    <w:p w14:paraId="260DFF2C">
      <w:pPr>
        <w:pStyle w:val="3"/>
        <w:spacing w:line="385" w:lineRule="auto"/>
      </w:pPr>
    </w:p>
    <w:p w14:paraId="33A4997C">
      <w:pPr>
        <w:spacing w:before="100" w:line="228" w:lineRule="auto"/>
        <w:ind w:left="3666"/>
        <w:rPr>
          <w:rFonts w:ascii="仿宋" w:hAnsi="仿宋" w:eastAsia="仿宋" w:cs="仿宋"/>
          <w:sz w:val="31"/>
          <w:szCs w:val="31"/>
        </w:rPr>
      </w:pPr>
      <w:r>
        <w:rPr>
          <w:rFonts w:ascii="仿宋" w:hAnsi="仿宋" w:eastAsia="仿宋" w:cs="仿宋"/>
          <w:b/>
          <w:bCs/>
          <w:spacing w:val="-3"/>
          <w:sz w:val="31"/>
          <w:szCs w:val="31"/>
        </w:rPr>
        <w:t>二</w:t>
      </w:r>
      <w:r>
        <w:rPr>
          <w:rFonts w:ascii="仿宋" w:hAnsi="仿宋" w:eastAsia="仿宋" w:cs="仿宋"/>
          <w:spacing w:val="-113"/>
          <w:sz w:val="31"/>
          <w:szCs w:val="31"/>
        </w:rPr>
        <w:t xml:space="preserve"> </w:t>
      </w:r>
      <w:r>
        <w:rPr>
          <w:rFonts w:ascii="仿宋" w:hAnsi="仿宋" w:eastAsia="仿宋" w:cs="仿宋"/>
          <w:b/>
          <w:bCs/>
          <w:spacing w:val="-3"/>
          <w:sz w:val="31"/>
          <w:szCs w:val="31"/>
        </w:rPr>
        <w:t>○二</w:t>
      </w:r>
      <w:r>
        <w:rPr>
          <w:rFonts w:hint="eastAsia" w:ascii="仿宋" w:hAnsi="仿宋" w:eastAsia="仿宋" w:cs="仿宋"/>
          <w:b/>
          <w:bCs/>
          <w:spacing w:val="-3"/>
          <w:sz w:val="31"/>
          <w:szCs w:val="31"/>
          <w:lang w:val="en-US" w:eastAsia="zh-CN"/>
        </w:rPr>
        <w:t>五</w:t>
      </w:r>
      <w:r>
        <w:rPr>
          <w:rFonts w:ascii="仿宋" w:hAnsi="仿宋" w:eastAsia="仿宋" w:cs="仿宋"/>
          <w:b/>
          <w:bCs/>
          <w:spacing w:val="-3"/>
          <w:sz w:val="31"/>
          <w:szCs w:val="31"/>
        </w:rPr>
        <w:t>年</w:t>
      </w:r>
      <w:r>
        <w:rPr>
          <w:rFonts w:hint="eastAsia" w:ascii="仿宋" w:hAnsi="仿宋" w:eastAsia="仿宋" w:cs="仿宋"/>
          <w:b/>
          <w:bCs/>
          <w:spacing w:val="-3"/>
          <w:sz w:val="31"/>
          <w:szCs w:val="31"/>
          <w:lang w:val="en-US" w:eastAsia="zh-CN"/>
        </w:rPr>
        <w:t>十二</w:t>
      </w:r>
      <w:r>
        <w:rPr>
          <w:rFonts w:ascii="仿宋" w:hAnsi="仿宋" w:eastAsia="仿宋" w:cs="仿宋"/>
          <w:b/>
          <w:bCs/>
          <w:spacing w:val="-3"/>
          <w:sz w:val="31"/>
          <w:szCs w:val="31"/>
        </w:rPr>
        <w:t>月</w:t>
      </w:r>
    </w:p>
    <w:p w14:paraId="5DFCDADF">
      <w:pPr>
        <w:spacing w:line="228" w:lineRule="auto"/>
        <w:rPr>
          <w:rFonts w:ascii="仿宋" w:hAnsi="仿宋" w:eastAsia="仿宋" w:cs="仿宋"/>
          <w:sz w:val="31"/>
          <w:szCs w:val="31"/>
        </w:rPr>
        <w:sectPr>
          <w:pgSz w:w="11907" w:h="16840"/>
          <w:pgMar w:top="1397" w:right="1080" w:bottom="0" w:left="1306" w:header="0" w:footer="0" w:gutter="0"/>
          <w:pgBorders>
            <w:top w:val="none" w:sz="0" w:space="0"/>
            <w:left w:val="none" w:sz="0" w:space="0"/>
            <w:bottom w:val="none" w:sz="0" w:space="0"/>
            <w:right w:val="none" w:sz="0" w:space="0"/>
          </w:pgBorders>
          <w:cols w:space="720" w:num="1"/>
        </w:sectPr>
      </w:pPr>
    </w:p>
    <w:sdt>
      <w:sdtPr>
        <w:rPr>
          <w:rFonts w:ascii="仿宋" w:hAnsi="仿宋" w:eastAsia="仿宋" w:cs="仿宋"/>
          <w:sz w:val="30"/>
          <w:szCs w:val="30"/>
        </w:rPr>
        <w:id w:val="147459021"/>
        <w:docPartObj>
          <w:docPartGallery w:val="Table of Contents"/>
          <w:docPartUnique/>
        </w:docPartObj>
      </w:sdtPr>
      <w:sdtEndPr>
        <w:rPr>
          <w:rFonts w:ascii="Times New Roman" w:hAnsi="Times New Roman" w:eastAsia="Times New Roman" w:cs="Times New Roman"/>
          <w:position w:val="4"/>
          <w:sz w:val="30"/>
          <w:szCs w:val="30"/>
        </w:rPr>
      </w:sdtEndPr>
      <w:sdtContent>
        <w:p w14:paraId="0FCA31FB">
          <w:pPr>
            <w:spacing w:before="176" w:line="223" w:lineRule="auto"/>
            <w:ind w:left="4333"/>
            <w:rPr>
              <w:rFonts w:ascii="仿宋" w:hAnsi="仿宋" w:eastAsia="仿宋" w:cs="仿宋"/>
              <w:sz w:val="30"/>
              <w:szCs w:val="30"/>
            </w:rPr>
          </w:pPr>
          <w:bookmarkStart w:id="0" w:name="bookmark1"/>
          <w:bookmarkEnd w:id="0"/>
          <w:r>
            <w:rPr>
              <w:rFonts w:ascii="仿宋" w:hAnsi="仿宋" w:eastAsia="仿宋" w:cs="仿宋"/>
              <w:b/>
              <w:bCs/>
              <w:spacing w:val="-40"/>
              <w:sz w:val="30"/>
              <w:szCs w:val="30"/>
            </w:rPr>
            <w:t>目</w:t>
          </w:r>
          <w:r>
            <w:rPr>
              <w:rFonts w:ascii="仿宋" w:hAnsi="仿宋" w:eastAsia="仿宋" w:cs="仿宋"/>
              <w:spacing w:val="10"/>
              <w:sz w:val="30"/>
              <w:szCs w:val="30"/>
            </w:rPr>
            <w:t xml:space="preserve">   </w:t>
          </w:r>
          <w:r>
            <w:rPr>
              <w:rFonts w:ascii="仿宋" w:hAnsi="仿宋" w:eastAsia="仿宋" w:cs="仿宋"/>
              <w:b/>
              <w:bCs/>
              <w:spacing w:val="-40"/>
              <w:sz w:val="30"/>
              <w:szCs w:val="30"/>
            </w:rPr>
            <w:t>录</w:t>
          </w:r>
        </w:p>
        <w:p w14:paraId="0C384203">
          <w:pPr>
            <w:pStyle w:val="3"/>
            <w:spacing w:line="271" w:lineRule="auto"/>
          </w:pPr>
        </w:p>
        <w:p w14:paraId="7D21D5B2">
          <w:pPr>
            <w:pStyle w:val="3"/>
            <w:spacing w:line="272" w:lineRule="auto"/>
          </w:pPr>
        </w:p>
        <w:p w14:paraId="3D44F558">
          <w:pPr>
            <w:pStyle w:val="3"/>
            <w:spacing w:line="272" w:lineRule="auto"/>
          </w:pPr>
        </w:p>
        <w:p w14:paraId="3710F0AF">
          <w:pPr>
            <w:pStyle w:val="3"/>
            <w:spacing w:line="272" w:lineRule="auto"/>
          </w:pPr>
        </w:p>
        <w:p w14:paraId="44A22867">
          <w:pPr>
            <w:pStyle w:val="3"/>
            <w:spacing w:line="272" w:lineRule="auto"/>
          </w:pPr>
        </w:p>
        <w:p w14:paraId="27CB6C76">
          <w:pPr>
            <w:tabs>
              <w:tab w:val="right" w:leader="dot" w:pos="9605"/>
            </w:tabs>
            <w:spacing w:before="98" w:line="242" w:lineRule="auto"/>
            <w:rPr>
              <w:rFonts w:ascii="Times New Roman" w:hAnsi="Times New Roman" w:eastAsia="Times New Roman" w:cs="Times New Roman"/>
              <w:sz w:val="30"/>
              <w:szCs w:val="30"/>
            </w:rPr>
          </w:pPr>
          <w:r>
            <w:fldChar w:fldCharType="begin"/>
          </w:r>
          <w:r>
            <w:instrText xml:space="preserve"> HYPERLINK \l "bookmark2" </w:instrText>
          </w:r>
          <w:r>
            <w:fldChar w:fldCharType="separate"/>
          </w:r>
          <w:r>
            <w:rPr>
              <w:rFonts w:ascii="仿宋" w:hAnsi="仿宋" w:eastAsia="仿宋" w:cs="仿宋"/>
              <w:spacing w:val="-11"/>
              <w:sz w:val="30"/>
              <w:szCs w:val="30"/>
            </w:rPr>
            <w:t>第一篇</w:t>
          </w:r>
          <w:r>
            <w:rPr>
              <w:rFonts w:ascii="仿宋" w:hAnsi="仿宋" w:eastAsia="仿宋" w:cs="仿宋"/>
              <w:spacing w:val="55"/>
              <w:sz w:val="30"/>
              <w:szCs w:val="30"/>
            </w:rPr>
            <w:t xml:space="preserve"> </w:t>
          </w:r>
          <w:r>
            <w:rPr>
              <w:rFonts w:ascii="仿宋" w:hAnsi="仿宋" w:eastAsia="仿宋" w:cs="仿宋"/>
              <w:spacing w:val="-11"/>
              <w:sz w:val="30"/>
              <w:szCs w:val="30"/>
            </w:rPr>
            <w:t>比选邀请书</w:t>
          </w:r>
          <w:r>
            <w:rPr>
              <w:rFonts w:ascii="仿宋" w:hAnsi="仿宋" w:eastAsia="仿宋" w:cs="仿宋"/>
              <w:sz w:val="30"/>
              <w:szCs w:val="30"/>
            </w:rPr>
            <w:tab/>
          </w:r>
          <w:r>
            <w:rPr>
              <w:rFonts w:ascii="Times New Roman" w:hAnsi="Times New Roman" w:eastAsia="Times New Roman" w:cs="Times New Roman"/>
              <w:spacing w:val="19"/>
              <w:sz w:val="30"/>
              <w:szCs w:val="30"/>
            </w:rPr>
            <w:t>2</w:t>
          </w:r>
          <w:r>
            <w:rPr>
              <w:rFonts w:ascii="Times New Roman" w:hAnsi="Times New Roman" w:eastAsia="Times New Roman" w:cs="Times New Roman"/>
              <w:spacing w:val="19"/>
              <w:sz w:val="30"/>
              <w:szCs w:val="30"/>
            </w:rPr>
            <w:fldChar w:fldCharType="end"/>
          </w:r>
        </w:p>
        <w:p w14:paraId="4F6212C6">
          <w:pPr>
            <w:tabs>
              <w:tab w:val="right" w:leader="dot" w:pos="9605"/>
            </w:tabs>
            <w:spacing w:before="274" w:line="189" w:lineRule="auto"/>
            <w:rPr>
              <w:rFonts w:ascii="Times New Roman" w:hAnsi="Times New Roman" w:eastAsia="Times New Roman" w:cs="Times New Roman"/>
              <w:sz w:val="30"/>
              <w:szCs w:val="30"/>
            </w:rPr>
          </w:pPr>
          <w:r>
            <w:fldChar w:fldCharType="begin"/>
          </w:r>
          <w:r>
            <w:instrText xml:space="preserve"> HYPERLINK \l "bookmark3" </w:instrText>
          </w:r>
          <w:r>
            <w:fldChar w:fldCharType="separate"/>
          </w:r>
          <w:r>
            <w:rPr>
              <w:rFonts w:ascii="仿宋" w:hAnsi="仿宋" w:eastAsia="仿宋" w:cs="仿宋"/>
              <w:spacing w:val="-4"/>
              <w:sz w:val="30"/>
              <w:szCs w:val="30"/>
            </w:rPr>
            <w:t>第二篇 项目服务要求</w:t>
          </w:r>
          <w:r>
            <w:rPr>
              <w:rFonts w:ascii="仿宋" w:hAnsi="仿宋" w:eastAsia="仿宋" w:cs="仿宋"/>
              <w:sz w:val="30"/>
              <w:szCs w:val="30"/>
            </w:rPr>
            <w:tab/>
          </w:r>
          <w:r>
            <w:rPr>
              <w:rFonts w:ascii="仿宋" w:hAnsi="仿宋" w:eastAsia="仿宋" w:cs="仿宋"/>
              <w:sz w:val="30"/>
              <w:szCs w:val="30"/>
            </w:rPr>
            <w:fldChar w:fldCharType="end"/>
          </w:r>
          <w:r>
            <w:rPr>
              <w:rFonts w:ascii="Times New Roman" w:hAnsi="Times New Roman" w:eastAsia="Times New Roman" w:cs="Times New Roman"/>
              <w:spacing w:val="15"/>
              <w:sz w:val="30"/>
              <w:szCs w:val="30"/>
            </w:rPr>
            <w:t>5</w:t>
          </w:r>
        </w:p>
        <w:p w14:paraId="5D4B0BB7">
          <w:pPr>
            <w:tabs>
              <w:tab w:val="right" w:leader="dot" w:pos="9605"/>
            </w:tabs>
            <w:spacing w:before="273" w:line="242" w:lineRule="auto"/>
            <w:rPr>
              <w:rFonts w:ascii="Times New Roman" w:hAnsi="Times New Roman" w:eastAsia="Times New Roman" w:cs="Times New Roman"/>
              <w:sz w:val="30"/>
              <w:szCs w:val="30"/>
            </w:rPr>
          </w:pPr>
          <w:r>
            <w:fldChar w:fldCharType="begin"/>
          </w:r>
          <w:r>
            <w:instrText xml:space="preserve"> HYPERLINK \l "bookmark4" </w:instrText>
          </w:r>
          <w:r>
            <w:fldChar w:fldCharType="separate"/>
          </w:r>
          <w:r>
            <w:rPr>
              <w:rFonts w:ascii="仿宋" w:hAnsi="仿宋" w:eastAsia="仿宋" w:cs="仿宋"/>
              <w:spacing w:val="-4"/>
              <w:sz w:val="30"/>
              <w:szCs w:val="30"/>
            </w:rPr>
            <w:t>第三篇 项目商务要求</w:t>
          </w:r>
          <w:r>
            <w:rPr>
              <w:rFonts w:ascii="仿宋" w:hAnsi="仿宋" w:eastAsia="仿宋" w:cs="仿宋"/>
              <w:sz w:val="30"/>
              <w:szCs w:val="30"/>
            </w:rPr>
            <w:tab/>
          </w:r>
          <w:r>
            <w:rPr>
              <w:rFonts w:ascii="仿宋" w:hAnsi="仿宋" w:eastAsia="仿宋" w:cs="仿宋"/>
              <w:sz w:val="30"/>
              <w:szCs w:val="30"/>
            </w:rPr>
            <w:fldChar w:fldCharType="end"/>
          </w:r>
          <w:r>
            <w:rPr>
              <w:rFonts w:ascii="Times New Roman" w:hAnsi="Times New Roman" w:eastAsia="Times New Roman" w:cs="Times New Roman"/>
              <w:spacing w:val="15"/>
              <w:sz w:val="30"/>
              <w:szCs w:val="30"/>
            </w:rPr>
            <w:t>8</w:t>
          </w:r>
        </w:p>
        <w:p w14:paraId="726DCD90">
          <w:pPr>
            <w:tabs>
              <w:tab w:val="right" w:leader="dot" w:pos="9605"/>
            </w:tabs>
            <w:spacing w:before="112" w:line="624" w:lineRule="exact"/>
            <w:rPr>
              <w:rFonts w:ascii="Times New Roman" w:hAnsi="Times New Roman" w:eastAsia="Times New Roman" w:cs="Times New Roman"/>
              <w:sz w:val="30"/>
              <w:szCs w:val="30"/>
            </w:rPr>
          </w:pPr>
          <w:r>
            <w:fldChar w:fldCharType="begin"/>
          </w:r>
          <w:r>
            <w:instrText xml:space="preserve"> HYPERLINK \l "bookmark5" </w:instrText>
          </w:r>
          <w:r>
            <w:fldChar w:fldCharType="separate"/>
          </w:r>
          <w:r>
            <w:rPr>
              <w:rFonts w:ascii="仿宋" w:hAnsi="仿宋" w:eastAsia="仿宋" w:cs="仿宋"/>
              <w:spacing w:val="-10"/>
              <w:position w:val="8"/>
              <w:sz w:val="30"/>
              <w:szCs w:val="30"/>
            </w:rPr>
            <w:t>第四篇</w:t>
          </w:r>
          <w:r>
            <w:rPr>
              <w:rFonts w:ascii="仿宋" w:hAnsi="仿宋" w:eastAsia="仿宋" w:cs="仿宋"/>
              <w:spacing w:val="57"/>
              <w:position w:val="8"/>
              <w:sz w:val="30"/>
              <w:szCs w:val="30"/>
            </w:rPr>
            <w:t xml:space="preserve"> </w:t>
          </w:r>
          <w:r>
            <w:rPr>
              <w:rFonts w:ascii="仿宋" w:hAnsi="仿宋" w:eastAsia="仿宋" w:cs="仿宋"/>
              <w:spacing w:val="-10"/>
              <w:position w:val="8"/>
              <w:sz w:val="30"/>
              <w:szCs w:val="30"/>
            </w:rPr>
            <w:t>比选申请须知</w:t>
          </w:r>
          <w:r>
            <w:rPr>
              <w:rFonts w:ascii="仿宋" w:hAnsi="仿宋" w:eastAsia="仿宋" w:cs="仿宋"/>
              <w:position w:val="8"/>
              <w:sz w:val="30"/>
              <w:szCs w:val="30"/>
            </w:rPr>
            <w:tab/>
          </w:r>
          <w:r>
            <w:rPr>
              <w:rFonts w:ascii="仿宋" w:hAnsi="仿宋" w:eastAsia="仿宋" w:cs="仿宋"/>
              <w:position w:val="8"/>
              <w:sz w:val="30"/>
              <w:szCs w:val="30"/>
            </w:rPr>
            <w:fldChar w:fldCharType="end"/>
          </w:r>
          <w:r>
            <w:rPr>
              <w:rFonts w:ascii="仿宋" w:hAnsi="仿宋" w:eastAsia="仿宋" w:cs="仿宋"/>
              <w:spacing w:val="-103"/>
              <w:position w:val="8"/>
              <w:sz w:val="30"/>
              <w:szCs w:val="30"/>
            </w:rPr>
            <w:t xml:space="preserve"> </w:t>
          </w:r>
          <w:r>
            <w:rPr>
              <w:rFonts w:ascii="Times New Roman" w:hAnsi="Times New Roman" w:eastAsia="Times New Roman" w:cs="Times New Roman"/>
              <w:spacing w:val="-23"/>
              <w:position w:val="8"/>
              <w:sz w:val="30"/>
              <w:szCs w:val="30"/>
            </w:rPr>
            <w:t>1</w:t>
          </w:r>
          <w:r>
            <w:rPr>
              <w:rFonts w:ascii="Times New Roman" w:hAnsi="Times New Roman" w:eastAsia="Times New Roman" w:cs="Times New Roman"/>
              <w:spacing w:val="-11"/>
              <w:position w:val="8"/>
              <w:sz w:val="30"/>
              <w:szCs w:val="30"/>
            </w:rPr>
            <w:t>0</w:t>
          </w:r>
        </w:p>
        <w:p w14:paraId="584533D9">
          <w:pPr>
            <w:tabs>
              <w:tab w:val="right" w:leader="dot" w:pos="9605"/>
            </w:tabs>
            <w:spacing w:before="118" w:line="242" w:lineRule="auto"/>
            <w:rPr>
              <w:rFonts w:ascii="Times New Roman" w:hAnsi="Times New Roman" w:eastAsia="Times New Roman" w:cs="Times New Roman"/>
              <w:sz w:val="30"/>
              <w:szCs w:val="30"/>
            </w:rPr>
          </w:pPr>
          <w:r>
            <w:fldChar w:fldCharType="begin"/>
          </w:r>
          <w:r>
            <w:instrText xml:space="preserve"> HYPERLINK \l "bookmark6" </w:instrText>
          </w:r>
          <w:r>
            <w:fldChar w:fldCharType="separate"/>
          </w:r>
          <w:r>
            <w:rPr>
              <w:rFonts w:ascii="仿宋" w:hAnsi="仿宋" w:eastAsia="仿宋" w:cs="仿宋"/>
              <w:spacing w:val="-2"/>
              <w:sz w:val="30"/>
              <w:szCs w:val="30"/>
            </w:rPr>
            <w:t>第五篇 合同主要条款和格式合同（样本）</w:t>
          </w:r>
          <w:r>
            <w:rPr>
              <w:rFonts w:ascii="仿宋" w:hAnsi="仿宋" w:eastAsia="仿宋" w:cs="仿宋"/>
              <w:spacing w:val="-88"/>
              <w:sz w:val="30"/>
              <w:szCs w:val="30"/>
            </w:rPr>
            <w:t xml:space="preserve"> </w:t>
          </w:r>
          <w:r>
            <w:rPr>
              <w:rFonts w:ascii="仿宋" w:hAnsi="仿宋" w:eastAsia="仿宋" w:cs="仿宋"/>
              <w:sz w:val="30"/>
              <w:szCs w:val="30"/>
            </w:rPr>
            <w:tab/>
          </w:r>
          <w:r>
            <w:rPr>
              <w:rFonts w:ascii="仿宋" w:hAnsi="仿宋" w:eastAsia="仿宋" w:cs="仿宋"/>
              <w:spacing w:val="-65"/>
              <w:sz w:val="30"/>
              <w:szCs w:val="30"/>
            </w:rPr>
            <w:t xml:space="preserve"> </w:t>
          </w:r>
          <w:r>
            <w:rPr>
              <w:rFonts w:ascii="Times New Roman" w:hAnsi="Times New Roman" w:eastAsia="Times New Roman" w:cs="Times New Roman"/>
              <w:spacing w:val="-22"/>
              <w:sz w:val="30"/>
              <w:szCs w:val="30"/>
            </w:rPr>
            <w:t>1</w:t>
          </w:r>
          <w:r>
            <w:rPr>
              <w:rFonts w:ascii="Times New Roman" w:hAnsi="Times New Roman" w:eastAsia="Times New Roman" w:cs="Times New Roman"/>
              <w:spacing w:val="-22"/>
              <w:sz w:val="30"/>
              <w:szCs w:val="30"/>
            </w:rPr>
            <w:fldChar w:fldCharType="end"/>
          </w:r>
          <w:r>
            <w:rPr>
              <w:rFonts w:ascii="Times New Roman" w:hAnsi="Times New Roman" w:eastAsia="Times New Roman" w:cs="Times New Roman"/>
              <w:spacing w:val="-12"/>
              <w:sz w:val="30"/>
              <w:szCs w:val="30"/>
            </w:rPr>
            <w:t>6</w:t>
          </w:r>
        </w:p>
        <w:p w14:paraId="0B9C5E90">
          <w:pPr>
            <w:tabs>
              <w:tab w:val="right" w:leader="dot" w:pos="9605"/>
            </w:tabs>
            <w:spacing w:before="113" w:line="624" w:lineRule="exact"/>
            <w:rPr>
              <w:rFonts w:ascii="Times New Roman" w:hAnsi="Times New Roman" w:eastAsia="Times New Roman" w:cs="Times New Roman"/>
              <w:sz w:val="30"/>
              <w:szCs w:val="30"/>
            </w:rPr>
          </w:pPr>
          <w:r>
            <w:fldChar w:fldCharType="begin"/>
          </w:r>
          <w:r>
            <w:instrText xml:space="preserve"> HYPERLINK \l "bookmark7" </w:instrText>
          </w:r>
          <w:r>
            <w:fldChar w:fldCharType="separate"/>
          </w:r>
          <w:r>
            <w:rPr>
              <w:rFonts w:ascii="仿宋" w:hAnsi="仿宋" w:eastAsia="仿宋" w:cs="仿宋"/>
              <w:spacing w:val="-8"/>
              <w:position w:val="8"/>
              <w:sz w:val="30"/>
              <w:szCs w:val="30"/>
            </w:rPr>
            <w:t>第六篇</w:t>
          </w:r>
          <w:r>
            <w:rPr>
              <w:rFonts w:ascii="仿宋" w:hAnsi="仿宋" w:eastAsia="仿宋" w:cs="仿宋"/>
              <w:spacing w:val="55"/>
              <w:position w:val="8"/>
              <w:sz w:val="30"/>
              <w:szCs w:val="30"/>
            </w:rPr>
            <w:t xml:space="preserve"> </w:t>
          </w:r>
          <w:r>
            <w:rPr>
              <w:rFonts w:ascii="仿宋" w:hAnsi="仿宋" w:eastAsia="仿宋" w:cs="仿宋"/>
              <w:spacing w:val="-8"/>
              <w:position w:val="8"/>
              <w:sz w:val="30"/>
              <w:szCs w:val="30"/>
            </w:rPr>
            <w:t>比选申请文件格式</w:t>
          </w:r>
          <w:r>
            <w:rPr>
              <w:rFonts w:ascii="仿宋" w:hAnsi="仿宋" w:eastAsia="仿宋" w:cs="仿宋"/>
              <w:position w:val="8"/>
              <w:sz w:val="30"/>
              <w:szCs w:val="30"/>
            </w:rPr>
            <w:tab/>
          </w:r>
          <w:r>
            <w:rPr>
              <w:rFonts w:ascii="仿宋" w:hAnsi="仿宋" w:eastAsia="仿宋" w:cs="仿宋"/>
              <w:position w:val="8"/>
              <w:sz w:val="30"/>
              <w:szCs w:val="30"/>
            </w:rPr>
            <w:fldChar w:fldCharType="end"/>
          </w:r>
          <w:r>
            <w:rPr>
              <w:rFonts w:ascii="仿宋" w:hAnsi="仿宋" w:eastAsia="仿宋" w:cs="仿宋"/>
              <w:spacing w:val="-111"/>
              <w:position w:val="8"/>
              <w:sz w:val="30"/>
              <w:szCs w:val="30"/>
            </w:rPr>
            <w:t xml:space="preserve"> </w:t>
          </w:r>
          <w:r>
            <w:rPr>
              <w:rFonts w:ascii="Times New Roman" w:hAnsi="Times New Roman" w:eastAsia="Times New Roman" w:cs="Times New Roman"/>
              <w:spacing w:val="-20"/>
              <w:position w:val="8"/>
              <w:sz w:val="30"/>
              <w:szCs w:val="30"/>
            </w:rPr>
            <w:t>1</w:t>
          </w:r>
          <w:r>
            <w:rPr>
              <w:rFonts w:ascii="Times New Roman" w:hAnsi="Times New Roman" w:eastAsia="Times New Roman" w:cs="Times New Roman"/>
              <w:spacing w:val="-14"/>
              <w:position w:val="8"/>
              <w:sz w:val="30"/>
              <w:szCs w:val="30"/>
            </w:rPr>
            <w:t>7</w:t>
          </w:r>
        </w:p>
      </w:sdtContent>
    </w:sdt>
    <w:p w14:paraId="7D90DB5C">
      <w:pPr>
        <w:spacing w:line="624" w:lineRule="exact"/>
        <w:rPr>
          <w:rFonts w:ascii="Times New Roman" w:hAnsi="Times New Roman" w:eastAsia="Times New Roman" w:cs="Times New Roman"/>
          <w:sz w:val="30"/>
          <w:szCs w:val="30"/>
        </w:rPr>
        <w:sectPr>
          <w:footerReference r:id="rId5" w:type="default"/>
          <w:pgSz w:w="11906" w:h="16839"/>
          <w:pgMar w:top="1431" w:right="1133" w:bottom="1199" w:left="1165" w:header="0" w:footer="929" w:gutter="0"/>
          <w:pgBorders>
            <w:top w:val="none" w:sz="0" w:space="0"/>
            <w:left w:val="none" w:sz="0" w:space="0"/>
            <w:bottom w:val="none" w:sz="0" w:space="0"/>
            <w:right w:val="none" w:sz="0" w:space="0"/>
          </w:pgBorders>
          <w:cols w:space="720" w:num="1"/>
        </w:sectPr>
      </w:pPr>
    </w:p>
    <w:p w14:paraId="2FEB4F56">
      <w:pPr>
        <w:keepNext w:val="0"/>
        <w:keepLines w:val="0"/>
        <w:pageBreakBefore w:val="0"/>
        <w:overflowPunct/>
        <w:topLinePunct w:val="0"/>
        <w:bidi w:val="0"/>
        <w:spacing w:line="360" w:lineRule="auto"/>
        <w:ind w:left="0" w:right="0" w:firstLine="510" w:firstLineChars="200"/>
        <w:jc w:val="center"/>
        <w:outlineLvl w:val="0"/>
        <w:rPr>
          <w:rFonts w:ascii="仿宋" w:hAnsi="仿宋" w:eastAsia="仿宋" w:cs="仿宋"/>
          <w:sz w:val="28"/>
          <w:szCs w:val="28"/>
        </w:rPr>
      </w:pPr>
      <w:bookmarkStart w:id="1" w:name="bookmark2"/>
      <w:bookmarkEnd w:id="1"/>
      <w:bookmarkStart w:id="2" w:name="bookmark1"/>
      <w:bookmarkEnd w:id="2"/>
      <w:r>
        <w:rPr>
          <w:rFonts w:ascii="仿宋" w:hAnsi="仿宋" w:eastAsia="仿宋" w:cs="仿宋"/>
          <w:b/>
          <w:bCs/>
          <w:spacing w:val="-13"/>
          <w:sz w:val="28"/>
          <w:szCs w:val="28"/>
        </w:rPr>
        <w:t>第一篇</w:t>
      </w:r>
      <w:r>
        <w:rPr>
          <w:rFonts w:ascii="仿宋" w:hAnsi="仿宋" w:eastAsia="仿宋" w:cs="仿宋"/>
          <w:spacing w:val="57"/>
          <w:sz w:val="28"/>
          <w:szCs w:val="28"/>
        </w:rPr>
        <w:t xml:space="preserve"> </w:t>
      </w:r>
      <w:r>
        <w:rPr>
          <w:rFonts w:ascii="仿宋" w:hAnsi="仿宋" w:eastAsia="仿宋" w:cs="仿宋"/>
          <w:b/>
          <w:bCs/>
          <w:spacing w:val="-13"/>
          <w:sz w:val="28"/>
          <w:szCs w:val="28"/>
        </w:rPr>
        <w:t>比选邀请书</w:t>
      </w:r>
    </w:p>
    <w:p w14:paraId="233BCF91">
      <w:pPr>
        <w:keepNext w:val="0"/>
        <w:keepLines w:val="0"/>
        <w:pageBreakBefore w:val="0"/>
        <w:overflowPunct/>
        <w:topLinePunct w:val="0"/>
        <w:bidi w:val="0"/>
        <w:spacing w:line="360" w:lineRule="auto"/>
        <w:ind w:left="0" w:right="0" w:firstLine="458" w:firstLineChars="200"/>
        <w:jc w:val="left"/>
        <w:rPr>
          <w:rFonts w:ascii="仿宋" w:hAnsi="仿宋" w:eastAsia="仿宋" w:cs="仿宋"/>
          <w:sz w:val="24"/>
          <w:szCs w:val="24"/>
        </w:rPr>
      </w:pPr>
      <w:r>
        <w:rPr>
          <w:rFonts w:ascii="仿宋" w:hAnsi="仿宋" w:eastAsia="仿宋" w:cs="仿宋"/>
          <w:b/>
          <w:bCs/>
          <w:spacing w:val="-6"/>
          <w:sz w:val="24"/>
          <w:szCs w:val="24"/>
        </w:rPr>
        <w:t>一、比选条件</w:t>
      </w:r>
    </w:p>
    <w:p w14:paraId="4047E7F3">
      <w:pPr>
        <w:keepNext w:val="0"/>
        <w:keepLines w:val="0"/>
        <w:pageBreakBefore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我公司决定对</w:t>
      </w:r>
      <w:r>
        <w:rPr>
          <w:rFonts w:hint="eastAsia" w:ascii="仿宋" w:hAnsi="仿宋" w:eastAsia="仿宋" w:cs="仿宋"/>
          <w:spacing w:val="-3"/>
          <w:sz w:val="24"/>
          <w:szCs w:val="24"/>
          <w:u w:val="single"/>
        </w:rPr>
        <w:t>涪陵榨菜集团2026年经销商大会品宣采购项目</w:t>
      </w:r>
      <w:r>
        <w:rPr>
          <w:rFonts w:ascii="仿宋" w:hAnsi="仿宋" w:eastAsia="仿宋" w:cs="仿宋"/>
          <w:spacing w:val="-3"/>
          <w:sz w:val="24"/>
          <w:szCs w:val="24"/>
        </w:rPr>
        <w:t>以竞争性比选方</w:t>
      </w:r>
      <w:r>
        <w:rPr>
          <w:rFonts w:ascii="仿宋" w:hAnsi="仿宋" w:eastAsia="仿宋" w:cs="仿宋"/>
          <w:spacing w:val="-4"/>
          <w:sz w:val="24"/>
          <w:szCs w:val="24"/>
        </w:rPr>
        <w:t>式确定中选单位，资金来自自筹，项目业主</w:t>
      </w:r>
      <w:r>
        <w:rPr>
          <w:rFonts w:ascii="仿宋" w:hAnsi="仿宋" w:eastAsia="仿宋" w:cs="仿宋"/>
          <w:spacing w:val="-3"/>
          <w:sz w:val="24"/>
          <w:szCs w:val="24"/>
        </w:rPr>
        <w:t>与采购人均为</w:t>
      </w:r>
      <w:r>
        <w:rPr>
          <w:rFonts w:hint="eastAsia" w:ascii="仿宋" w:hAnsi="仿宋" w:eastAsia="仿宋" w:cs="仿宋"/>
          <w:spacing w:val="-3"/>
          <w:sz w:val="24"/>
          <w:szCs w:val="24"/>
        </w:rPr>
        <w:t>重庆市涪陵榨菜集团股份有限公司</w:t>
      </w:r>
      <w:r>
        <w:rPr>
          <w:rFonts w:ascii="仿宋" w:hAnsi="仿宋" w:eastAsia="仿宋" w:cs="仿宋"/>
          <w:spacing w:val="-3"/>
          <w:sz w:val="24"/>
          <w:szCs w:val="24"/>
        </w:rPr>
        <w:t>。该项目已具备比选条件，现对该项目进行比选，特</w:t>
      </w:r>
      <w:r>
        <w:rPr>
          <w:rFonts w:ascii="仿宋" w:hAnsi="仿宋" w:eastAsia="仿宋" w:cs="仿宋"/>
          <w:spacing w:val="-1"/>
          <w:sz w:val="24"/>
          <w:szCs w:val="24"/>
        </w:rPr>
        <w:t>邀请符合资格条件的供应商参加比选活动。</w:t>
      </w:r>
    </w:p>
    <w:p w14:paraId="216121A6">
      <w:pPr>
        <w:keepNext w:val="0"/>
        <w:keepLines w:val="0"/>
        <w:pageBreakBefore w:val="0"/>
        <w:overflowPunct/>
        <w:topLinePunct w:val="0"/>
        <w:bidi w:val="0"/>
        <w:spacing w:line="360" w:lineRule="auto"/>
        <w:ind w:left="0" w:right="0" w:firstLine="454" w:firstLineChars="200"/>
        <w:jc w:val="left"/>
        <w:rPr>
          <w:rFonts w:ascii="仿宋" w:hAnsi="仿宋" w:eastAsia="仿宋" w:cs="仿宋"/>
          <w:sz w:val="24"/>
          <w:szCs w:val="24"/>
        </w:rPr>
      </w:pPr>
      <w:r>
        <w:rPr>
          <w:rFonts w:ascii="仿宋" w:hAnsi="仿宋" w:eastAsia="仿宋" w:cs="仿宋"/>
          <w:b/>
          <w:bCs/>
          <w:spacing w:val="-7"/>
          <w:sz w:val="24"/>
          <w:szCs w:val="24"/>
        </w:rPr>
        <w:t>二、项目概况</w:t>
      </w:r>
    </w:p>
    <w:p w14:paraId="1B1ACAC5">
      <w:pPr>
        <w:keepNext w:val="0"/>
        <w:keepLines w:val="0"/>
        <w:pageBreakBefore w:val="0"/>
        <w:overflowPunct/>
        <w:topLinePunct w:val="0"/>
        <w:bidi w:val="0"/>
        <w:spacing w:line="360" w:lineRule="auto"/>
        <w:ind w:left="0" w:right="0" w:firstLine="468" w:firstLineChars="200"/>
        <w:jc w:val="left"/>
        <w:rPr>
          <w:rFonts w:hint="eastAsia" w:ascii="仿宋" w:hAnsi="仿宋" w:eastAsia="仿宋" w:cs="仿宋"/>
          <w:sz w:val="24"/>
          <w:szCs w:val="24"/>
          <w:lang w:eastAsia="zh-CN"/>
        </w:rPr>
      </w:pPr>
      <w:r>
        <w:rPr>
          <w:rFonts w:ascii="仿宋" w:hAnsi="仿宋" w:eastAsia="仿宋" w:cs="仿宋"/>
          <w:spacing w:val="-3"/>
          <w:sz w:val="24"/>
          <w:szCs w:val="24"/>
        </w:rPr>
        <w:t>（一）项目地点：</w:t>
      </w:r>
      <w:r>
        <w:rPr>
          <w:rFonts w:hint="eastAsia" w:ascii="仿宋" w:hAnsi="仿宋" w:eastAsia="仿宋" w:cs="仿宋"/>
          <w:spacing w:val="-3"/>
          <w:sz w:val="24"/>
          <w:szCs w:val="24"/>
        </w:rPr>
        <w:t>重庆来福士洲际酒店朝天门宴会厅</w:t>
      </w:r>
      <w:r>
        <w:rPr>
          <w:rFonts w:hint="eastAsia" w:ascii="仿宋" w:hAnsi="仿宋" w:eastAsia="仿宋" w:cs="仿宋"/>
          <w:spacing w:val="-3"/>
          <w:sz w:val="24"/>
          <w:szCs w:val="24"/>
          <w:lang w:eastAsia="zh-CN"/>
        </w:rPr>
        <w:t>、重庆来福士洲际酒店会议室。</w:t>
      </w:r>
    </w:p>
    <w:p w14:paraId="4907B493">
      <w:pPr>
        <w:keepNext w:val="0"/>
        <w:keepLines w:val="0"/>
        <w:pageBreakBefore w:val="0"/>
        <w:overflowPunct/>
        <w:topLinePunct w:val="0"/>
        <w:bidi w:val="0"/>
        <w:spacing w:line="360" w:lineRule="auto"/>
        <w:ind w:left="0" w:right="0" w:firstLine="480" w:firstLineChars="200"/>
        <w:jc w:val="left"/>
        <w:rPr>
          <w:rFonts w:ascii="仿宋" w:hAnsi="仿宋" w:eastAsia="仿宋" w:cs="仿宋"/>
          <w:sz w:val="24"/>
          <w:szCs w:val="24"/>
        </w:rPr>
      </w:pPr>
      <w:r>
        <w:rPr>
          <w:rFonts w:ascii="仿宋" w:hAnsi="仿宋" w:eastAsia="仿宋" w:cs="仿宋"/>
          <w:sz w:val="24"/>
          <w:szCs w:val="24"/>
        </w:rPr>
        <w:t>（二）项目内容</w:t>
      </w:r>
      <w:r>
        <w:rPr>
          <w:rFonts w:ascii="仿宋" w:hAnsi="仿宋" w:eastAsia="仿宋" w:cs="仿宋"/>
          <w:spacing w:val="-11"/>
          <w:sz w:val="24"/>
          <w:szCs w:val="24"/>
        </w:rPr>
        <w:t>：（</w:t>
      </w:r>
      <w:r>
        <w:rPr>
          <w:rFonts w:ascii="仿宋" w:hAnsi="仿宋" w:eastAsia="仿宋" w:cs="仿宋"/>
          <w:sz w:val="24"/>
          <w:szCs w:val="24"/>
        </w:rPr>
        <w:t>详见竞争性比选文件）</w:t>
      </w:r>
    </w:p>
    <w:p w14:paraId="286C0742">
      <w:pPr>
        <w:keepNext w:val="0"/>
        <w:keepLines w:val="0"/>
        <w:pageBreakBefore w:val="0"/>
        <w:overflowPunct/>
        <w:topLinePunct w:val="0"/>
        <w:bidi w:val="0"/>
        <w:spacing w:line="360" w:lineRule="auto"/>
        <w:ind w:left="0" w:right="0" w:firstLine="40" w:firstLineChars="200"/>
        <w:jc w:val="left"/>
        <w:rPr>
          <w:rFonts w:ascii="Arial"/>
          <w:sz w:val="2"/>
        </w:rPr>
      </w:pPr>
    </w:p>
    <w:tbl>
      <w:tblPr>
        <w:tblStyle w:val="9"/>
        <w:tblW w:w="97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08"/>
        <w:gridCol w:w="3028"/>
        <w:gridCol w:w="2208"/>
      </w:tblGrid>
      <w:tr w14:paraId="1C9D37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4508" w:type="dxa"/>
            <w:vAlign w:val="center"/>
          </w:tcPr>
          <w:p w14:paraId="3D91668D">
            <w:pPr>
              <w:keepNext w:val="0"/>
              <w:keepLines w:val="0"/>
              <w:pageBreakBefore w:val="0"/>
              <w:overflowPunct/>
              <w:topLinePunct w:val="0"/>
              <w:bidi w:val="0"/>
              <w:spacing w:line="360" w:lineRule="auto"/>
              <w:ind w:left="0" w:right="0" w:firstLine="414" w:firstLineChars="200"/>
              <w:jc w:val="center"/>
              <w:rPr>
                <w:rFonts w:hint="eastAsia" w:ascii="仿宋" w:hAnsi="仿宋" w:eastAsia="仿宋" w:cs="仿宋"/>
                <w:sz w:val="20"/>
                <w:szCs w:val="20"/>
                <w:lang w:eastAsia="zh-CN"/>
              </w:rPr>
            </w:pPr>
            <w:r>
              <w:rPr>
                <w:rFonts w:hint="eastAsia" w:ascii="仿宋" w:hAnsi="仿宋" w:eastAsia="仿宋" w:cs="仿宋"/>
                <w:b/>
                <w:bCs/>
                <w:spacing w:val="3"/>
                <w:sz w:val="20"/>
                <w:szCs w:val="20"/>
                <w:lang w:val="en-US" w:eastAsia="zh-CN"/>
              </w:rPr>
              <w:t>项目</w:t>
            </w:r>
            <w:r>
              <w:rPr>
                <w:rFonts w:ascii="仿宋" w:hAnsi="仿宋" w:eastAsia="仿宋" w:cs="仿宋"/>
                <w:b/>
                <w:bCs/>
                <w:spacing w:val="3"/>
                <w:sz w:val="20"/>
                <w:szCs w:val="20"/>
              </w:rPr>
              <w:t>名称</w:t>
            </w:r>
            <w:r>
              <w:rPr>
                <w:rFonts w:hint="eastAsia" w:ascii="仿宋" w:hAnsi="仿宋" w:eastAsia="仿宋" w:cs="仿宋"/>
                <w:b/>
                <w:bCs/>
                <w:spacing w:val="3"/>
                <w:sz w:val="20"/>
                <w:szCs w:val="20"/>
                <w:lang w:eastAsia="zh-CN"/>
              </w:rPr>
              <w:t>（</w:t>
            </w:r>
            <w:r>
              <w:rPr>
                <w:rFonts w:hint="eastAsia" w:ascii="仿宋" w:hAnsi="仿宋" w:eastAsia="仿宋" w:cs="仿宋"/>
                <w:b/>
                <w:bCs/>
                <w:spacing w:val="3"/>
                <w:sz w:val="20"/>
                <w:szCs w:val="20"/>
                <w:lang w:val="en-US" w:eastAsia="zh-CN"/>
              </w:rPr>
              <w:t>包</w:t>
            </w:r>
            <w:r>
              <w:rPr>
                <w:rFonts w:hint="eastAsia" w:ascii="仿宋" w:hAnsi="仿宋" w:eastAsia="仿宋" w:cs="仿宋"/>
                <w:b/>
                <w:bCs/>
                <w:spacing w:val="3"/>
                <w:sz w:val="20"/>
                <w:szCs w:val="20"/>
                <w:lang w:eastAsia="zh-CN"/>
              </w:rPr>
              <w:t>）</w:t>
            </w:r>
          </w:p>
        </w:tc>
        <w:tc>
          <w:tcPr>
            <w:tcW w:w="3028" w:type="dxa"/>
            <w:vAlign w:val="center"/>
          </w:tcPr>
          <w:p w14:paraId="7DFA190F">
            <w:pPr>
              <w:keepNext w:val="0"/>
              <w:keepLines w:val="0"/>
              <w:pageBreakBefore w:val="0"/>
              <w:overflowPunct/>
              <w:topLinePunct w:val="0"/>
              <w:bidi w:val="0"/>
              <w:spacing w:line="360" w:lineRule="auto"/>
              <w:ind w:left="0" w:right="0" w:firstLine="418" w:firstLineChars="200"/>
              <w:jc w:val="center"/>
              <w:rPr>
                <w:rFonts w:ascii="仿宋" w:hAnsi="仿宋" w:eastAsia="仿宋" w:cs="仿宋"/>
                <w:sz w:val="20"/>
                <w:szCs w:val="20"/>
              </w:rPr>
            </w:pPr>
            <w:r>
              <w:rPr>
                <w:rFonts w:ascii="仿宋" w:hAnsi="仿宋" w:eastAsia="仿宋" w:cs="仿宋"/>
                <w:b/>
                <w:bCs/>
                <w:spacing w:val="4"/>
                <w:sz w:val="20"/>
                <w:szCs w:val="20"/>
              </w:rPr>
              <w:t>最高限价</w:t>
            </w:r>
            <w:r>
              <w:rPr>
                <w:rFonts w:hint="eastAsia" w:ascii="仿宋" w:hAnsi="仿宋" w:eastAsia="仿宋" w:cs="仿宋"/>
                <w:b/>
                <w:bCs/>
                <w:spacing w:val="4"/>
                <w:sz w:val="20"/>
                <w:szCs w:val="20"/>
                <w:lang w:val="en-US" w:eastAsia="zh-CN"/>
              </w:rPr>
              <w:t>总额</w:t>
            </w:r>
            <w:r>
              <w:rPr>
                <w:rFonts w:ascii="仿宋" w:hAnsi="仿宋" w:eastAsia="仿宋" w:cs="仿宋"/>
                <w:b/>
                <w:bCs/>
                <w:spacing w:val="4"/>
                <w:sz w:val="20"/>
                <w:szCs w:val="20"/>
              </w:rPr>
              <w:t>（</w:t>
            </w:r>
            <w:r>
              <w:rPr>
                <w:rFonts w:hint="eastAsia" w:ascii="仿宋" w:hAnsi="仿宋" w:eastAsia="仿宋" w:cs="仿宋"/>
                <w:b/>
                <w:bCs/>
                <w:spacing w:val="4"/>
                <w:sz w:val="20"/>
                <w:szCs w:val="20"/>
                <w:lang w:val="en-US" w:eastAsia="zh-CN"/>
              </w:rPr>
              <w:t>含税价、</w:t>
            </w:r>
            <w:r>
              <w:rPr>
                <w:rFonts w:ascii="仿宋" w:hAnsi="仿宋" w:eastAsia="仿宋" w:cs="仿宋"/>
                <w:b/>
                <w:bCs/>
                <w:spacing w:val="4"/>
                <w:sz w:val="20"/>
                <w:szCs w:val="20"/>
              </w:rPr>
              <w:t>万元）</w:t>
            </w:r>
          </w:p>
        </w:tc>
        <w:tc>
          <w:tcPr>
            <w:tcW w:w="2208" w:type="dxa"/>
            <w:vAlign w:val="center"/>
          </w:tcPr>
          <w:p w14:paraId="218E54D0">
            <w:pPr>
              <w:keepNext w:val="0"/>
              <w:keepLines w:val="0"/>
              <w:pageBreakBefore w:val="0"/>
              <w:overflowPunct/>
              <w:topLinePunct w:val="0"/>
              <w:bidi w:val="0"/>
              <w:spacing w:line="360" w:lineRule="auto"/>
              <w:ind w:left="0" w:right="0" w:firstLine="418" w:firstLineChars="200"/>
              <w:jc w:val="center"/>
              <w:rPr>
                <w:rFonts w:ascii="仿宋" w:hAnsi="仿宋" w:eastAsia="仿宋" w:cs="仿宋"/>
                <w:sz w:val="20"/>
                <w:szCs w:val="20"/>
              </w:rPr>
            </w:pPr>
            <w:r>
              <w:rPr>
                <w:rFonts w:ascii="仿宋" w:hAnsi="仿宋" w:eastAsia="仿宋" w:cs="仿宋"/>
                <w:b/>
                <w:bCs/>
                <w:spacing w:val="4"/>
                <w:sz w:val="20"/>
                <w:szCs w:val="20"/>
              </w:rPr>
              <w:t>成交人数量（名）</w:t>
            </w:r>
          </w:p>
        </w:tc>
      </w:tr>
      <w:tr w14:paraId="4BC60B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trPr>
        <w:tc>
          <w:tcPr>
            <w:tcW w:w="4508" w:type="dxa"/>
            <w:vAlign w:val="center"/>
          </w:tcPr>
          <w:p w14:paraId="1A7F9A24">
            <w:pPr>
              <w:keepNext w:val="0"/>
              <w:keepLines w:val="0"/>
              <w:pageBreakBefore w:val="0"/>
              <w:overflowPunct/>
              <w:topLinePunct w:val="0"/>
              <w:bidi w:val="0"/>
              <w:spacing w:line="360" w:lineRule="auto"/>
              <w:ind w:right="0"/>
              <w:jc w:val="center"/>
              <w:rPr>
                <w:rFonts w:ascii="仿宋" w:hAnsi="仿宋" w:eastAsia="仿宋" w:cs="仿宋"/>
                <w:sz w:val="20"/>
                <w:szCs w:val="20"/>
              </w:rPr>
            </w:pPr>
            <w:r>
              <w:rPr>
                <w:rFonts w:hint="eastAsia" w:ascii="仿宋" w:hAnsi="仿宋" w:eastAsia="仿宋" w:cs="仿宋"/>
                <w:b/>
                <w:bCs/>
                <w:spacing w:val="5"/>
                <w:sz w:val="20"/>
                <w:szCs w:val="20"/>
              </w:rPr>
              <w:t>涪陵榨菜集团2026年经销商大会品宣采购项目</w:t>
            </w:r>
          </w:p>
        </w:tc>
        <w:tc>
          <w:tcPr>
            <w:tcW w:w="3028" w:type="dxa"/>
            <w:vAlign w:val="center"/>
          </w:tcPr>
          <w:p w14:paraId="681326A8">
            <w:pPr>
              <w:keepNext w:val="0"/>
              <w:keepLines w:val="0"/>
              <w:pageBreakBefore w:val="0"/>
              <w:overflowPunct/>
              <w:topLinePunct w:val="0"/>
              <w:bidi w:val="0"/>
              <w:spacing w:line="360" w:lineRule="auto"/>
              <w:ind w:left="0" w:right="0" w:firstLine="406" w:firstLineChars="200"/>
              <w:jc w:val="center"/>
              <w:rPr>
                <w:rFonts w:hint="default" w:ascii="仿宋" w:hAnsi="仿宋" w:eastAsia="仿宋" w:cs="仿宋"/>
                <w:sz w:val="20"/>
                <w:szCs w:val="20"/>
                <w:lang w:val="en-US" w:eastAsia="zh-CN"/>
              </w:rPr>
            </w:pPr>
            <w:r>
              <w:rPr>
                <w:rFonts w:hint="eastAsia" w:ascii="仿宋" w:hAnsi="仿宋" w:eastAsia="仿宋" w:cs="仿宋"/>
                <w:b/>
                <w:bCs/>
                <w:spacing w:val="1"/>
                <w:position w:val="1"/>
                <w:sz w:val="20"/>
                <w:szCs w:val="20"/>
                <w:lang w:val="en-US" w:eastAsia="zh-CN"/>
              </w:rPr>
              <w:t>52.90</w:t>
            </w:r>
          </w:p>
        </w:tc>
        <w:tc>
          <w:tcPr>
            <w:tcW w:w="2208" w:type="dxa"/>
            <w:vAlign w:val="top"/>
          </w:tcPr>
          <w:p w14:paraId="27012AD0">
            <w:pPr>
              <w:keepNext w:val="0"/>
              <w:keepLines w:val="0"/>
              <w:pageBreakBefore w:val="0"/>
              <w:overflowPunct/>
              <w:topLinePunct w:val="0"/>
              <w:bidi w:val="0"/>
              <w:spacing w:line="360" w:lineRule="auto"/>
              <w:ind w:left="0" w:right="0" w:firstLine="420" w:firstLineChars="200"/>
              <w:jc w:val="left"/>
              <w:rPr>
                <w:rFonts w:ascii="Arial"/>
                <w:sz w:val="21"/>
              </w:rPr>
            </w:pPr>
          </w:p>
          <w:p w14:paraId="5D85BFF7">
            <w:pPr>
              <w:keepNext w:val="0"/>
              <w:keepLines w:val="0"/>
              <w:pageBreakBefore w:val="0"/>
              <w:overflowPunct/>
              <w:topLinePunct w:val="0"/>
              <w:bidi w:val="0"/>
              <w:spacing w:line="360" w:lineRule="auto"/>
              <w:ind w:left="0" w:right="0" w:firstLine="390" w:firstLineChars="200"/>
              <w:jc w:val="center"/>
              <w:rPr>
                <w:rFonts w:ascii="仿宋" w:hAnsi="仿宋" w:eastAsia="仿宋" w:cs="仿宋"/>
                <w:sz w:val="20"/>
                <w:szCs w:val="20"/>
              </w:rPr>
            </w:pPr>
            <w:r>
              <w:rPr>
                <w:rFonts w:ascii="仿宋" w:hAnsi="仿宋" w:eastAsia="仿宋" w:cs="仿宋"/>
                <w:b/>
                <w:bCs/>
                <w:spacing w:val="-3"/>
                <w:position w:val="1"/>
                <w:sz w:val="20"/>
                <w:szCs w:val="20"/>
              </w:rPr>
              <w:t>1</w:t>
            </w:r>
          </w:p>
        </w:tc>
      </w:tr>
    </w:tbl>
    <w:p w14:paraId="3BEB45C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left"/>
        <w:textAlignment w:val="baseline"/>
        <w:rPr>
          <w:rFonts w:ascii="仿宋" w:hAnsi="仿宋" w:eastAsia="仿宋" w:cs="仿宋"/>
          <w:sz w:val="24"/>
          <w:szCs w:val="24"/>
        </w:rPr>
      </w:pPr>
      <w:r>
        <w:rPr>
          <w:rFonts w:ascii="仿宋" w:hAnsi="仿宋" w:eastAsia="仿宋" w:cs="仿宋"/>
          <w:sz w:val="24"/>
          <w:szCs w:val="24"/>
        </w:rPr>
        <w:t>（三）</w:t>
      </w:r>
      <w:r>
        <w:rPr>
          <w:rFonts w:hint="eastAsia" w:ascii="仿宋" w:hAnsi="仿宋" w:eastAsia="仿宋" w:cs="仿宋"/>
          <w:sz w:val="24"/>
          <w:szCs w:val="24"/>
        </w:rPr>
        <w:t>项目执行时间：2026年1月</w:t>
      </w:r>
      <w:r>
        <w:rPr>
          <w:rFonts w:hint="eastAsia" w:ascii="仿宋" w:hAnsi="仿宋" w:eastAsia="仿宋" w:cs="仿宋"/>
          <w:sz w:val="24"/>
          <w:szCs w:val="24"/>
          <w:lang w:val="en-US" w:eastAsia="zh-CN"/>
        </w:rPr>
        <w:t>8</w:t>
      </w:r>
      <w:r>
        <w:rPr>
          <w:rFonts w:hint="eastAsia" w:ascii="仿宋" w:hAnsi="仿宋" w:eastAsia="仿宋" w:cs="仿宋"/>
          <w:sz w:val="24"/>
          <w:szCs w:val="24"/>
        </w:rPr>
        <w:t>日及之前</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lang w:val="en-US" w:eastAsia="zh-CN"/>
        </w:rPr>
        <w:t>具体按采购方现场负责人要求执行</w:t>
      </w:r>
      <w:r>
        <w:rPr>
          <w:rFonts w:hint="eastAsia" w:ascii="仿宋" w:hAnsi="仿宋" w:eastAsia="仿宋" w:cs="仿宋"/>
          <w:spacing w:val="-2"/>
          <w:sz w:val="24"/>
          <w:szCs w:val="24"/>
          <w:lang w:eastAsia="zh-CN"/>
        </w:rPr>
        <w:t>）</w:t>
      </w:r>
      <w:r>
        <w:rPr>
          <w:rFonts w:hint="eastAsia" w:ascii="仿宋" w:hAnsi="仿宋" w:eastAsia="仿宋" w:cs="仿宋"/>
          <w:sz w:val="24"/>
          <w:szCs w:val="24"/>
        </w:rPr>
        <w:t>完成相关场外搭建及物料摆放、舞美搭建、会场内LED、音响、灯光设备安装调试、奖杯、奖牌设计制作、无人机表演</w:t>
      </w:r>
      <w:r>
        <w:rPr>
          <w:rFonts w:hint="eastAsia" w:ascii="仿宋" w:hAnsi="仿宋" w:eastAsia="仿宋" w:cs="仿宋"/>
          <w:sz w:val="24"/>
          <w:szCs w:val="24"/>
          <w:lang w:val="en-US" w:eastAsia="zh-CN"/>
        </w:rPr>
        <w:t>准备</w:t>
      </w:r>
      <w:r>
        <w:rPr>
          <w:rFonts w:hint="eastAsia" w:ascii="仿宋" w:hAnsi="仿宋" w:eastAsia="仿宋" w:cs="仿宋"/>
          <w:sz w:val="24"/>
          <w:szCs w:val="24"/>
        </w:rPr>
        <w:t>到位等工作，并通过采购人验收；场地还原时间以采购人通知为准。大会会议时间：2026年1月8日</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签到</w:t>
      </w:r>
      <w:r>
        <w:rPr>
          <w:rFonts w:hint="eastAsia" w:ascii="仿宋" w:hAnsi="仿宋" w:eastAsia="仿宋" w:cs="仿宋"/>
          <w:sz w:val="24"/>
          <w:szCs w:val="24"/>
          <w:lang w:eastAsia="zh-CN"/>
        </w:rPr>
        <w:t>）</w:t>
      </w:r>
      <w:r>
        <w:rPr>
          <w:rFonts w:hint="eastAsia" w:ascii="仿宋" w:hAnsi="仿宋" w:eastAsia="仿宋" w:cs="仿宋"/>
          <w:sz w:val="24"/>
          <w:szCs w:val="24"/>
        </w:rPr>
        <w:t>-1</w:t>
      </w:r>
      <w:r>
        <w:rPr>
          <w:rFonts w:hint="eastAsia" w:ascii="仿宋" w:hAnsi="仿宋" w:eastAsia="仿宋" w:cs="仿宋"/>
          <w:sz w:val="24"/>
          <w:szCs w:val="24"/>
          <w:lang w:val="en-US" w:eastAsia="zh-CN"/>
        </w:rPr>
        <w:t>1</w:t>
      </w:r>
      <w:r>
        <w:rPr>
          <w:rFonts w:hint="eastAsia" w:ascii="仿宋" w:hAnsi="仿宋" w:eastAsia="仿宋" w:cs="仿宋"/>
          <w:sz w:val="24"/>
          <w:szCs w:val="24"/>
        </w:rPr>
        <w:t>日</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返程</w:t>
      </w:r>
      <w:r>
        <w:rPr>
          <w:rFonts w:hint="eastAsia" w:ascii="仿宋" w:hAnsi="仿宋" w:eastAsia="仿宋" w:cs="仿宋"/>
          <w:sz w:val="24"/>
          <w:szCs w:val="24"/>
          <w:lang w:eastAsia="zh-CN"/>
        </w:rPr>
        <w:t>）</w:t>
      </w:r>
      <w:r>
        <w:rPr>
          <w:rFonts w:hint="eastAsia" w:ascii="仿宋" w:hAnsi="仿宋" w:eastAsia="仿宋" w:cs="仿宋"/>
          <w:sz w:val="24"/>
          <w:szCs w:val="24"/>
        </w:rPr>
        <w:t>。</w:t>
      </w:r>
    </w:p>
    <w:p w14:paraId="1A323BE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6" w:firstLineChars="200"/>
        <w:jc w:val="left"/>
        <w:textAlignment w:val="baseline"/>
        <w:rPr>
          <w:rFonts w:ascii="仿宋" w:hAnsi="仿宋" w:eastAsia="仿宋" w:cs="仿宋"/>
          <w:sz w:val="24"/>
          <w:szCs w:val="24"/>
          <w:highlight w:val="none"/>
        </w:rPr>
      </w:pPr>
      <w:r>
        <w:rPr>
          <w:rFonts w:ascii="仿宋" w:hAnsi="仿宋" w:eastAsia="仿宋" w:cs="仿宋"/>
          <w:b/>
          <w:bCs/>
          <w:spacing w:val="-4"/>
          <w:sz w:val="24"/>
          <w:szCs w:val="24"/>
          <w:highlight w:val="none"/>
        </w:rPr>
        <w:t>三、供应商基本资格条件</w:t>
      </w:r>
    </w:p>
    <w:p w14:paraId="036A89E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68" w:firstLineChars="200"/>
        <w:jc w:val="left"/>
        <w:textAlignment w:val="baseline"/>
        <w:rPr>
          <w:rFonts w:ascii="仿宋" w:hAnsi="仿宋" w:eastAsia="仿宋" w:cs="仿宋"/>
          <w:sz w:val="24"/>
          <w:szCs w:val="24"/>
          <w:highlight w:val="none"/>
        </w:rPr>
      </w:pPr>
      <w:r>
        <w:rPr>
          <w:rFonts w:ascii="仿宋" w:hAnsi="仿宋" w:eastAsia="仿宋" w:cs="仿宋"/>
          <w:spacing w:val="-3"/>
          <w:sz w:val="24"/>
          <w:szCs w:val="24"/>
          <w:highlight w:val="none"/>
        </w:rPr>
        <w:t>（一）参选人是中华人民共和国境内依法注册的企业法人，具有独立承担民事责任能力，具</w:t>
      </w:r>
      <w:r>
        <w:rPr>
          <w:rFonts w:ascii="仿宋" w:hAnsi="仿宋" w:eastAsia="仿宋" w:cs="仿宋"/>
          <w:spacing w:val="-1"/>
          <w:sz w:val="24"/>
          <w:szCs w:val="24"/>
          <w:highlight w:val="none"/>
        </w:rPr>
        <w:t>有独立订立合同的权利。（</w:t>
      </w:r>
      <w:r>
        <w:rPr>
          <w:rFonts w:hint="eastAsia" w:ascii="仿宋" w:hAnsi="仿宋" w:eastAsia="仿宋" w:cs="仿宋"/>
          <w:spacing w:val="-1"/>
          <w:sz w:val="24"/>
          <w:szCs w:val="24"/>
          <w:highlight w:val="none"/>
          <w:lang w:val="en-US" w:eastAsia="zh-CN"/>
        </w:rPr>
        <w:t>提供</w:t>
      </w:r>
      <w:r>
        <w:rPr>
          <w:rFonts w:ascii="仿宋" w:hAnsi="仿宋" w:eastAsia="仿宋" w:cs="仿宋"/>
          <w:spacing w:val="-1"/>
          <w:sz w:val="24"/>
          <w:szCs w:val="24"/>
          <w:highlight w:val="none"/>
        </w:rPr>
        <w:t>营业执照复印件加盖公章）</w:t>
      </w:r>
    </w:p>
    <w:p w14:paraId="0363442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68" w:firstLineChars="200"/>
        <w:jc w:val="left"/>
        <w:textAlignment w:val="baseline"/>
        <w:rPr>
          <w:rFonts w:ascii="仿宋" w:hAnsi="仿宋" w:eastAsia="仿宋" w:cs="仿宋"/>
          <w:spacing w:val="-1"/>
          <w:sz w:val="24"/>
          <w:szCs w:val="24"/>
          <w:highlight w:val="none"/>
        </w:rPr>
      </w:pPr>
      <w:r>
        <w:rPr>
          <w:rFonts w:ascii="仿宋" w:hAnsi="仿宋" w:eastAsia="仿宋" w:cs="仿宋"/>
          <w:spacing w:val="-3"/>
          <w:sz w:val="24"/>
          <w:szCs w:val="24"/>
          <w:highlight w:val="none"/>
        </w:rPr>
        <w:t>（二）具有履行合同所必需的设备和专业技术</w:t>
      </w:r>
      <w:r>
        <w:rPr>
          <w:rFonts w:ascii="仿宋" w:hAnsi="仿宋" w:eastAsia="仿宋" w:cs="仿宋"/>
          <w:spacing w:val="-1"/>
          <w:sz w:val="24"/>
          <w:szCs w:val="24"/>
          <w:highlight w:val="none"/>
        </w:rPr>
        <w:t>能力，参加本次比选活动前三年内，在经营活动中没有重大违法记录。</w:t>
      </w:r>
    </w:p>
    <w:p w14:paraId="511FEAED">
      <w:pPr>
        <w:pStyle w:val="5"/>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468" w:firstLineChars="200"/>
        <w:textAlignment w:val="baseline"/>
        <w:rPr>
          <w:rFonts w:hint="eastAsia" w:ascii="仿宋" w:hAnsi="仿宋" w:eastAsia="仿宋" w:cs="仿宋"/>
          <w:sz w:val="24"/>
          <w:szCs w:val="24"/>
          <w:highlight w:val="none"/>
          <w:lang w:val="en-US" w:eastAsia="zh-CN"/>
        </w:rPr>
      </w:pPr>
      <w:r>
        <w:rPr>
          <w:rFonts w:ascii="仿宋" w:hAnsi="仿宋" w:eastAsia="仿宋" w:cs="仿宋"/>
          <w:spacing w:val="-3"/>
          <w:sz w:val="24"/>
          <w:szCs w:val="24"/>
          <w:highlight w:val="none"/>
        </w:rPr>
        <w:t>（</w:t>
      </w:r>
      <w:r>
        <w:rPr>
          <w:rFonts w:hint="eastAsia" w:ascii="仿宋" w:hAnsi="仿宋" w:eastAsia="仿宋" w:cs="仿宋"/>
          <w:spacing w:val="-3"/>
          <w:sz w:val="24"/>
          <w:szCs w:val="24"/>
          <w:highlight w:val="none"/>
          <w:lang w:val="en-US" w:eastAsia="zh-CN"/>
        </w:rPr>
        <w:t>三</w:t>
      </w:r>
      <w:r>
        <w:rPr>
          <w:rFonts w:ascii="仿宋" w:hAnsi="仿宋" w:eastAsia="仿宋" w:cs="仿宋"/>
          <w:spacing w:val="-3"/>
          <w:sz w:val="24"/>
          <w:szCs w:val="24"/>
          <w:highlight w:val="none"/>
        </w:rPr>
        <w:t>）</w:t>
      </w:r>
      <w:r>
        <w:rPr>
          <w:rFonts w:hint="eastAsia" w:ascii="仿宋" w:hAnsi="仿宋" w:eastAsia="仿宋" w:cs="仿宋"/>
          <w:sz w:val="24"/>
          <w:szCs w:val="24"/>
          <w:highlight w:val="none"/>
        </w:rPr>
        <w:t>单位负责人为同一人或者存在直接控股、管理关系的不同</w:t>
      </w:r>
      <w:r>
        <w:rPr>
          <w:rFonts w:hint="eastAsia" w:ascii="仿宋" w:hAnsi="仿宋" w:eastAsia="仿宋" w:cs="仿宋"/>
          <w:sz w:val="24"/>
          <w:szCs w:val="24"/>
          <w:highlight w:val="none"/>
          <w:lang w:val="en-US" w:eastAsia="zh-CN"/>
        </w:rPr>
        <w:t>比选方</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不得</w:t>
      </w:r>
      <w:r>
        <w:rPr>
          <w:rFonts w:hint="eastAsia" w:ascii="仿宋" w:hAnsi="仿宋" w:eastAsia="仿宋" w:cs="仿宋"/>
          <w:sz w:val="24"/>
          <w:szCs w:val="24"/>
          <w:highlight w:val="none"/>
        </w:rPr>
        <w:t>参加同一合同</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分包</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项下的</w:t>
      </w:r>
      <w:r>
        <w:rPr>
          <w:rFonts w:hint="eastAsia" w:ascii="仿宋" w:hAnsi="仿宋" w:eastAsia="仿宋" w:cs="仿宋"/>
          <w:sz w:val="24"/>
          <w:szCs w:val="24"/>
          <w:highlight w:val="none"/>
          <w:lang w:val="en-US" w:eastAsia="zh-CN"/>
        </w:rPr>
        <w:t>比选</w:t>
      </w:r>
      <w:r>
        <w:rPr>
          <w:rFonts w:hint="eastAsia" w:ascii="仿宋" w:hAnsi="仿宋" w:eastAsia="仿宋" w:cs="仿宋"/>
          <w:sz w:val="24"/>
          <w:szCs w:val="24"/>
          <w:highlight w:val="none"/>
        </w:rPr>
        <w:t>活动</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否则均为无效。</w:t>
      </w:r>
    </w:p>
    <w:p w14:paraId="1FB2B6B1">
      <w:pPr>
        <w:pStyle w:val="5"/>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480" w:firstLineChars="200"/>
        <w:textAlignment w:val="baseline"/>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（四）诚信声明。</w:t>
      </w:r>
    </w:p>
    <w:p w14:paraId="2BD9B90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ascii="仿宋" w:hAnsi="仿宋" w:eastAsia="仿宋" w:cs="仿宋"/>
          <w:spacing w:val="-2"/>
          <w:sz w:val="24"/>
          <w:szCs w:val="24"/>
          <w:highlight w:val="none"/>
        </w:rPr>
      </w:pPr>
      <w:r>
        <w:rPr>
          <w:rFonts w:ascii="仿宋" w:hAnsi="仿宋" w:eastAsia="仿宋" w:cs="仿宋"/>
          <w:spacing w:val="-2"/>
          <w:sz w:val="24"/>
          <w:szCs w:val="24"/>
          <w:highlight w:val="none"/>
        </w:rPr>
        <w:t>注：参与比选供应商提供</w:t>
      </w:r>
      <w:r>
        <w:rPr>
          <w:rFonts w:hint="eastAsia" w:ascii="仿宋" w:hAnsi="仿宋" w:eastAsia="仿宋" w:cs="仿宋"/>
          <w:spacing w:val="-2"/>
          <w:sz w:val="24"/>
          <w:szCs w:val="24"/>
          <w:highlight w:val="none"/>
          <w:lang w:val="en-US" w:eastAsia="zh-CN"/>
        </w:rPr>
        <w:t>上述2-4条</w:t>
      </w:r>
      <w:r>
        <w:rPr>
          <w:rFonts w:ascii="仿宋" w:hAnsi="仿宋" w:eastAsia="仿宋" w:cs="仿宋"/>
          <w:spacing w:val="-2"/>
          <w:sz w:val="24"/>
          <w:szCs w:val="24"/>
          <w:highlight w:val="none"/>
        </w:rPr>
        <w:t>“</w:t>
      </w:r>
      <w:r>
        <w:rPr>
          <w:rFonts w:ascii="仿宋" w:hAnsi="仿宋" w:eastAsia="仿宋" w:cs="仿宋"/>
          <w:spacing w:val="-92"/>
          <w:sz w:val="24"/>
          <w:szCs w:val="24"/>
          <w:highlight w:val="none"/>
        </w:rPr>
        <w:t xml:space="preserve"> </w:t>
      </w:r>
      <w:r>
        <w:rPr>
          <w:rFonts w:ascii="仿宋" w:hAnsi="仿宋" w:eastAsia="仿宋" w:cs="仿宋"/>
          <w:spacing w:val="-2"/>
          <w:sz w:val="24"/>
          <w:szCs w:val="24"/>
          <w:highlight w:val="none"/>
        </w:rPr>
        <w:t>资格条件承诺函</w:t>
      </w:r>
      <w:r>
        <w:rPr>
          <w:rFonts w:ascii="仿宋" w:hAnsi="仿宋" w:eastAsia="仿宋" w:cs="仿宋"/>
          <w:spacing w:val="-88"/>
          <w:sz w:val="24"/>
          <w:szCs w:val="24"/>
          <w:highlight w:val="none"/>
        </w:rPr>
        <w:t xml:space="preserve"> </w:t>
      </w:r>
      <w:r>
        <w:rPr>
          <w:rFonts w:ascii="仿宋" w:hAnsi="仿宋" w:eastAsia="仿宋" w:cs="仿宋"/>
          <w:spacing w:val="-2"/>
          <w:sz w:val="24"/>
          <w:szCs w:val="24"/>
          <w:highlight w:val="none"/>
        </w:rPr>
        <w:t>”</w:t>
      </w:r>
      <w:r>
        <w:rPr>
          <w:rFonts w:hint="eastAsia" w:ascii="仿宋" w:hAnsi="仿宋" w:eastAsia="仿宋" w:cs="仿宋"/>
          <w:spacing w:val="-2"/>
          <w:sz w:val="24"/>
          <w:szCs w:val="24"/>
          <w:highlight w:val="none"/>
          <w:lang w:val="en-US" w:eastAsia="zh-CN"/>
        </w:rPr>
        <w:t>和“诚信声明”</w:t>
      </w:r>
      <w:r>
        <w:rPr>
          <w:rFonts w:ascii="仿宋" w:hAnsi="仿宋" w:eastAsia="仿宋" w:cs="仿宋"/>
          <w:spacing w:val="-2"/>
          <w:sz w:val="24"/>
          <w:szCs w:val="24"/>
          <w:highlight w:val="none"/>
        </w:rPr>
        <w:t>并加盖公章。</w:t>
      </w:r>
    </w:p>
    <w:p w14:paraId="08D5241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4" w:firstLineChars="200"/>
        <w:jc w:val="left"/>
        <w:textAlignment w:val="baseline"/>
        <w:rPr>
          <w:rFonts w:hint="eastAsia" w:ascii="仿宋" w:hAnsi="仿宋" w:eastAsia="仿宋" w:cs="仿宋"/>
          <w:b/>
          <w:bCs/>
          <w:spacing w:val="-2"/>
          <w:sz w:val="24"/>
          <w:szCs w:val="24"/>
          <w:highlight w:val="none"/>
          <w:lang w:val="en-US" w:eastAsia="zh-CN"/>
        </w:rPr>
      </w:pPr>
      <w:r>
        <w:rPr>
          <w:rFonts w:hint="eastAsia" w:ascii="仿宋" w:hAnsi="仿宋" w:eastAsia="仿宋" w:cs="仿宋"/>
          <w:b/>
          <w:bCs/>
          <w:spacing w:val="-2"/>
          <w:sz w:val="24"/>
          <w:szCs w:val="24"/>
          <w:highlight w:val="none"/>
          <w:lang w:val="en-US" w:eastAsia="zh-CN"/>
        </w:rPr>
        <w:t>四、响应保证金</w:t>
      </w:r>
    </w:p>
    <w:p w14:paraId="2840879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eastAsia" w:ascii="仿宋" w:hAnsi="仿宋" w:eastAsia="仿宋" w:cs="仿宋"/>
          <w:spacing w:val="-2"/>
          <w:sz w:val="24"/>
          <w:szCs w:val="24"/>
          <w:highlight w:val="none"/>
          <w:lang w:val="en-US" w:eastAsia="zh-CN"/>
        </w:rPr>
        <w:t>参加比选供应商</w:t>
      </w:r>
      <w:r>
        <w:rPr>
          <w:rFonts w:hint="default" w:ascii="仿宋" w:hAnsi="仿宋" w:eastAsia="仿宋" w:cs="仿宋"/>
          <w:spacing w:val="-2"/>
          <w:sz w:val="24"/>
          <w:szCs w:val="24"/>
          <w:highlight w:val="none"/>
          <w:lang w:val="en-US" w:eastAsia="zh-CN"/>
        </w:rPr>
        <w:t>须缴纳投标保证金</w:t>
      </w:r>
      <w:r>
        <w:rPr>
          <w:rFonts w:hint="eastAsia" w:ascii="仿宋" w:hAnsi="仿宋" w:eastAsia="仿宋" w:cs="仿宋"/>
          <w:spacing w:val="-2"/>
          <w:sz w:val="24"/>
          <w:szCs w:val="24"/>
          <w:highlight w:val="none"/>
          <w:lang w:val="en-US" w:eastAsia="zh-CN"/>
        </w:rPr>
        <w:t>1.00</w:t>
      </w:r>
      <w:r>
        <w:rPr>
          <w:rFonts w:hint="default" w:ascii="仿宋" w:hAnsi="仿宋" w:eastAsia="仿宋" w:cs="仿宋"/>
          <w:spacing w:val="-2"/>
          <w:sz w:val="24"/>
          <w:szCs w:val="24"/>
          <w:highlight w:val="none"/>
          <w:lang w:val="en-US" w:eastAsia="zh-CN"/>
        </w:rPr>
        <w:t>万元</w:t>
      </w:r>
      <w:r>
        <w:rPr>
          <w:rFonts w:hint="eastAsia" w:ascii="仿宋" w:hAnsi="仿宋" w:eastAsia="仿宋" w:cs="仿宋"/>
          <w:spacing w:val="-2"/>
          <w:sz w:val="24"/>
          <w:szCs w:val="24"/>
          <w:highlight w:val="none"/>
          <w:lang w:val="en-US" w:eastAsia="zh-CN"/>
        </w:rPr>
        <w:t>人民币</w:t>
      </w:r>
      <w:r>
        <w:rPr>
          <w:rFonts w:hint="default" w:ascii="仿宋" w:hAnsi="仿宋" w:eastAsia="仿宋" w:cs="仿宋"/>
          <w:spacing w:val="-2"/>
          <w:sz w:val="24"/>
          <w:szCs w:val="24"/>
          <w:highlight w:val="none"/>
          <w:lang w:val="en-US" w:eastAsia="zh-CN"/>
        </w:rPr>
        <w:t>，投标保证金的到账截止时间同</w:t>
      </w:r>
      <w:r>
        <w:rPr>
          <w:rFonts w:hint="eastAsia" w:ascii="仿宋" w:hAnsi="仿宋" w:eastAsia="仿宋" w:cs="仿宋"/>
          <w:spacing w:val="-2"/>
          <w:sz w:val="24"/>
          <w:szCs w:val="24"/>
          <w:highlight w:val="none"/>
          <w:lang w:val="en-US" w:eastAsia="zh-CN"/>
        </w:rPr>
        <w:t>比选申请</w:t>
      </w:r>
      <w:r>
        <w:rPr>
          <w:rFonts w:hint="default" w:ascii="仿宋" w:hAnsi="仿宋" w:eastAsia="仿宋" w:cs="仿宋"/>
          <w:spacing w:val="-2"/>
          <w:sz w:val="24"/>
          <w:szCs w:val="24"/>
          <w:highlight w:val="none"/>
          <w:lang w:val="en-US" w:eastAsia="zh-CN"/>
        </w:rPr>
        <w:t>文件递交截止时间。非中</w:t>
      </w:r>
      <w:r>
        <w:rPr>
          <w:rFonts w:hint="eastAsia" w:ascii="仿宋" w:hAnsi="仿宋" w:eastAsia="仿宋" w:cs="仿宋"/>
          <w:spacing w:val="-2"/>
          <w:sz w:val="24"/>
          <w:szCs w:val="24"/>
          <w:highlight w:val="none"/>
          <w:lang w:val="en-US" w:eastAsia="zh-CN"/>
        </w:rPr>
        <w:t>选</w:t>
      </w:r>
      <w:r>
        <w:rPr>
          <w:rFonts w:hint="default" w:ascii="仿宋" w:hAnsi="仿宋" w:eastAsia="仿宋" w:cs="仿宋"/>
          <w:spacing w:val="-2"/>
          <w:sz w:val="24"/>
          <w:szCs w:val="24"/>
          <w:highlight w:val="none"/>
          <w:lang w:val="en-US" w:eastAsia="zh-CN"/>
        </w:rPr>
        <w:t>候选人</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保证金在</w:t>
      </w:r>
      <w:r>
        <w:rPr>
          <w:rFonts w:hint="eastAsia" w:ascii="仿宋" w:hAnsi="仿宋" w:eastAsia="仿宋" w:cs="仿宋"/>
          <w:spacing w:val="-2"/>
          <w:sz w:val="24"/>
          <w:szCs w:val="24"/>
          <w:highlight w:val="none"/>
          <w:lang w:val="en-US" w:eastAsia="zh-CN"/>
        </w:rPr>
        <w:t>比选</w:t>
      </w:r>
      <w:r>
        <w:rPr>
          <w:rFonts w:hint="default" w:ascii="仿宋" w:hAnsi="仿宋" w:eastAsia="仿宋" w:cs="仿宋"/>
          <w:spacing w:val="-2"/>
          <w:sz w:val="24"/>
          <w:szCs w:val="24"/>
          <w:highlight w:val="none"/>
          <w:lang w:val="en-US" w:eastAsia="zh-CN"/>
        </w:rPr>
        <w:t>开标结束后</w:t>
      </w:r>
      <w:r>
        <w:rPr>
          <w:rFonts w:hint="eastAsia" w:ascii="仿宋" w:hAnsi="仿宋" w:eastAsia="仿宋" w:cs="仿宋"/>
          <w:spacing w:val="-2"/>
          <w:sz w:val="24"/>
          <w:szCs w:val="24"/>
          <w:highlight w:val="none"/>
          <w:lang w:val="en-US" w:eastAsia="zh-CN"/>
        </w:rPr>
        <w:t>10</w:t>
      </w:r>
      <w:r>
        <w:rPr>
          <w:rFonts w:hint="default" w:ascii="仿宋" w:hAnsi="仿宋" w:eastAsia="仿宋" w:cs="仿宋"/>
          <w:spacing w:val="-2"/>
          <w:sz w:val="24"/>
          <w:szCs w:val="24"/>
          <w:highlight w:val="none"/>
          <w:lang w:val="en-US" w:eastAsia="zh-CN"/>
        </w:rPr>
        <w:t>个工作日内无息退还，中</w:t>
      </w:r>
      <w:r>
        <w:rPr>
          <w:rFonts w:hint="eastAsia" w:ascii="仿宋" w:hAnsi="仿宋" w:eastAsia="仿宋" w:cs="仿宋"/>
          <w:spacing w:val="-2"/>
          <w:sz w:val="24"/>
          <w:szCs w:val="24"/>
          <w:highlight w:val="none"/>
          <w:lang w:val="en-US" w:eastAsia="zh-CN"/>
        </w:rPr>
        <w:t>选</w:t>
      </w:r>
      <w:r>
        <w:rPr>
          <w:rFonts w:hint="default" w:ascii="仿宋" w:hAnsi="仿宋" w:eastAsia="仿宋" w:cs="仿宋"/>
          <w:spacing w:val="-2"/>
          <w:sz w:val="24"/>
          <w:szCs w:val="24"/>
          <w:highlight w:val="none"/>
          <w:lang w:val="en-US" w:eastAsia="zh-CN"/>
        </w:rPr>
        <w:t>候选人</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保证金在签订合同后10个工作日内无息退还。</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保证金汇入行信息如下：</w:t>
      </w:r>
    </w:p>
    <w:p w14:paraId="6024042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default" w:ascii="仿宋" w:hAnsi="仿宋" w:eastAsia="仿宋" w:cs="仿宋"/>
          <w:spacing w:val="-2"/>
          <w:sz w:val="24"/>
          <w:szCs w:val="24"/>
          <w:highlight w:val="none"/>
          <w:lang w:val="en-US" w:eastAsia="zh-CN"/>
        </w:rPr>
        <w:t>户名：重庆市涪陵榨菜集团股份有限公司</w:t>
      </w:r>
    </w:p>
    <w:p w14:paraId="51873FD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default" w:ascii="仿宋" w:hAnsi="仿宋" w:eastAsia="仿宋" w:cs="仿宋"/>
          <w:spacing w:val="-2"/>
          <w:sz w:val="24"/>
          <w:szCs w:val="24"/>
          <w:highlight w:val="none"/>
          <w:lang w:val="en-US" w:eastAsia="zh-CN"/>
        </w:rPr>
        <w:t>开户行：中信银行重庆涪陵支行</w:t>
      </w:r>
    </w:p>
    <w:p w14:paraId="633D857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default" w:ascii="仿宋" w:hAnsi="仿宋" w:eastAsia="仿宋" w:cs="仿宋"/>
          <w:spacing w:val="-2"/>
          <w:sz w:val="24"/>
          <w:szCs w:val="24"/>
          <w:highlight w:val="none"/>
          <w:lang w:val="en-US" w:eastAsia="zh-CN"/>
        </w:rPr>
        <w:t>账 号：7422010182100003830</w:t>
      </w:r>
    </w:p>
    <w:p w14:paraId="5440C35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72" w:firstLineChars="200"/>
        <w:jc w:val="left"/>
        <w:textAlignment w:val="baseline"/>
        <w:rPr>
          <w:rFonts w:hint="default" w:ascii="仿宋" w:hAnsi="仿宋" w:eastAsia="仿宋" w:cs="仿宋"/>
          <w:spacing w:val="-2"/>
          <w:sz w:val="24"/>
          <w:szCs w:val="24"/>
          <w:highlight w:val="none"/>
          <w:lang w:val="en-US" w:eastAsia="zh-CN"/>
        </w:rPr>
      </w:pPr>
      <w:r>
        <w:rPr>
          <w:rFonts w:hint="eastAsia" w:ascii="仿宋" w:hAnsi="仿宋" w:eastAsia="仿宋" w:cs="仿宋"/>
          <w:spacing w:val="-2"/>
          <w:sz w:val="24"/>
          <w:szCs w:val="24"/>
          <w:highlight w:val="none"/>
          <w:lang w:val="en-US" w:eastAsia="zh-CN"/>
        </w:rPr>
        <w:t>参加比选供应商</w:t>
      </w:r>
      <w:r>
        <w:rPr>
          <w:rFonts w:hint="default" w:ascii="仿宋" w:hAnsi="仿宋" w:eastAsia="仿宋" w:cs="仿宋"/>
          <w:spacing w:val="-2"/>
          <w:sz w:val="24"/>
          <w:szCs w:val="24"/>
          <w:highlight w:val="none"/>
          <w:lang w:val="en-US" w:eastAsia="zh-CN"/>
        </w:rPr>
        <w:t>从企业的基本账户（开户行）在</w:t>
      </w:r>
      <w:r>
        <w:rPr>
          <w:rFonts w:hint="eastAsia" w:ascii="仿宋" w:hAnsi="仿宋" w:eastAsia="仿宋" w:cs="仿宋"/>
          <w:spacing w:val="-2"/>
          <w:sz w:val="24"/>
          <w:szCs w:val="24"/>
          <w:highlight w:val="none"/>
          <w:lang w:val="en-US" w:eastAsia="zh-CN"/>
        </w:rPr>
        <w:t>比选申请</w:t>
      </w:r>
      <w:r>
        <w:rPr>
          <w:rFonts w:hint="default" w:ascii="仿宋" w:hAnsi="仿宋" w:eastAsia="仿宋" w:cs="仿宋"/>
          <w:spacing w:val="-2"/>
          <w:sz w:val="24"/>
          <w:szCs w:val="24"/>
          <w:highlight w:val="none"/>
          <w:lang w:val="en-US" w:eastAsia="zh-CN"/>
        </w:rPr>
        <w:t>文件递交截止时间前通过转账或电汇方式直接划付至指定的</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保证金账户。</w:t>
      </w:r>
      <w:r>
        <w:rPr>
          <w:rFonts w:hint="eastAsia" w:ascii="仿宋" w:hAnsi="仿宋" w:eastAsia="仿宋" w:cs="仿宋"/>
          <w:spacing w:val="-2"/>
          <w:sz w:val="24"/>
          <w:szCs w:val="24"/>
          <w:highlight w:val="none"/>
          <w:lang w:val="en-US" w:eastAsia="zh-CN"/>
        </w:rPr>
        <w:t>供应商</w:t>
      </w:r>
      <w:r>
        <w:rPr>
          <w:rFonts w:hint="default" w:ascii="仿宋" w:hAnsi="仿宋" w:eastAsia="仿宋" w:cs="仿宋"/>
          <w:spacing w:val="-2"/>
          <w:sz w:val="24"/>
          <w:szCs w:val="24"/>
          <w:highlight w:val="none"/>
          <w:lang w:val="en-US" w:eastAsia="zh-CN"/>
        </w:rPr>
        <w:t>须在付款凭证备注栏中注明是“</w:t>
      </w:r>
      <w:r>
        <w:rPr>
          <w:rFonts w:hint="eastAsia" w:ascii="仿宋" w:hAnsi="仿宋" w:eastAsia="仿宋" w:cs="仿宋"/>
          <w:spacing w:val="-2"/>
          <w:sz w:val="24"/>
          <w:szCs w:val="24"/>
          <w:highlight w:val="none"/>
          <w:lang w:val="en-US" w:eastAsia="zh-CN"/>
        </w:rPr>
        <w:t>涪陵榨菜集团2026年经销商大会品宣响应</w:t>
      </w:r>
      <w:r>
        <w:rPr>
          <w:rFonts w:hint="default" w:ascii="仿宋" w:hAnsi="仿宋" w:eastAsia="仿宋" w:cs="仿宋"/>
          <w:spacing w:val="-2"/>
          <w:sz w:val="24"/>
          <w:szCs w:val="24"/>
          <w:highlight w:val="none"/>
          <w:lang w:val="en-US" w:eastAsia="zh-CN"/>
        </w:rPr>
        <w:t>保证金”。</w:t>
      </w:r>
      <w:r>
        <w:rPr>
          <w:rFonts w:hint="eastAsia" w:ascii="仿宋" w:hAnsi="仿宋" w:eastAsia="仿宋" w:cs="仿宋"/>
          <w:spacing w:val="-2"/>
          <w:sz w:val="24"/>
          <w:szCs w:val="24"/>
          <w:highlight w:val="none"/>
          <w:lang w:val="en-US" w:eastAsia="zh-CN"/>
        </w:rPr>
        <w:t>响应</w:t>
      </w:r>
      <w:r>
        <w:rPr>
          <w:rFonts w:hint="default" w:ascii="仿宋" w:hAnsi="仿宋" w:eastAsia="仿宋" w:cs="仿宋"/>
          <w:spacing w:val="-2"/>
          <w:sz w:val="24"/>
          <w:szCs w:val="24"/>
          <w:highlight w:val="none"/>
          <w:lang w:val="en-US" w:eastAsia="zh-CN"/>
        </w:rPr>
        <w:t>保证金银行缴款回单和企业基本账户开户证明文件按后附</w:t>
      </w:r>
      <w:r>
        <w:rPr>
          <w:rFonts w:hint="eastAsia" w:ascii="仿宋" w:hAnsi="仿宋" w:eastAsia="仿宋" w:cs="仿宋"/>
          <w:spacing w:val="-2"/>
          <w:sz w:val="24"/>
          <w:szCs w:val="24"/>
          <w:highlight w:val="none"/>
          <w:lang w:val="en-US" w:eastAsia="zh-CN"/>
        </w:rPr>
        <w:t>比选申请</w:t>
      </w:r>
      <w:r>
        <w:rPr>
          <w:rFonts w:hint="default" w:ascii="仿宋" w:hAnsi="仿宋" w:eastAsia="仿宋" w:cs="仿宋"/>
          <w:spacing w:val="-2"/>
          <w:sz w:val="24"/>
          <w:szCs w:val="24"/>
          <w:highlight w:val="none"/>
          <w:lang w:val="en-US" w:eastAsia="zh-CN"/>
        </w:rPr>
        <w:t xml:space="preserve">文件格式提供。   </w:t>
      </w:r>
    </w:p>
    <w:p w14:paraId="2B83874D">
      <w:pPr>
        <w:keepNext w:val="0"/>
        <w:keepLines w:val="0"/>
        <w:pageBreakBefore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五</w:t>
      </w:r>
      <w:r>
        <w:rPr>
          <w:rFonts w:ascii="仿宋" w:hAnsi="仿宋" w:eastAsia="仿宋" w:cs="仿宋"/>
          <w:b/>
          <w:bCs/>
          <w:spacing w:val="-5"/>
          <w:sz w:val="24"/>
          <w:szCs w:val="24"/>
        </w:rPr>
        <w:t>、竞争性比选文件等资料的获取</w:t>
      </w:r>
    </w:p>
    <w:p w14:paraId="64B657DC">
      <w:pPr>
        <w:keepNext w:val="0"/>
        <w:keepLines w:val="0"/>
        <w:pageBreakBefore w:val="0"/>
        <w:overflowPunct/>
        <w:topLinePunct w:val="0"/>
        <w:bidi w:val="0"/>
        <w:spacing w:line="360" w:lineRule="auto"/>
        <w:ind w:left="0" w:right="0" w:firstLine="444" w:firstLineChars="200"/>
        <w:jc w:val="left"/>
        <w:rPr>
          <w:rFonts w:hint="eastAsia" w:ascii="仿宋" w:hAnsi="仿宋" w:eastAsia="仿宋" w:cs="仿宋"/>
          <w:sz w:val="24"/>
          <w:szCs w:val="24"/>
          <w:lang w:eastAsia="zh-CN"/>
        </w:rPr>
      </w:pPr>
      <w:r>
        <w:rPr>
          <w:rFonts w:ascii="仿宋" w:hAnsi="仿宋" w:eastAsia="仿宋" w:cs="仿宋"/>
          <w:spacing w:val="-9"/>
          <w:sz w:val="24"/>
          <w:szCs w:val="24"/>
        </w:rPr>
        <w:t>（一）时间：202</w:t>
      </w:r>
      <w:r>
        <w:rPr>
          <w:rFonts w:hint="eastAsia" w:ascii="仿宋" w:hAnsi="仿宋" w:eastAsia="仿宋" w:cs="仿宋"/>
          <w:spacing w:val="-9"/>
          <w:sz w:val="24"/>
          <w:szCs w:val="24"/>
          <w:lang w:val="en-US" w:eastAsia="zh-CN"/>
        </w:rPr>
        <w:t>5</w:t>
      </w:r>
      <w:r>
        <w:rPr>
          <w:rFonts w:ascii="仿宋" w:hAnsi="仿宋" w:eastAsia="仿宋" w:cs="仿宋"/>
          <w:spacing w:val="-40"/>
          <w:sz w:val="24"/>
          <w:szCs w:val="24"/>
        </w:rPr>
        <w:t xml:space="preserve"> </w:t>
      </w:r>
      <w:r>
        <w:rPr>
          <w:rFonts w:ascii="仿宋" w:hAnsi="仿宋" w:eastAsia="仿宋" w:cs="仿宋"/>
          <w:spacing w:val="-9"/>
          <w:sz w:val="24"/>
          <w:szCs w:val="24"/>
        </w:rPr>
        <w:t>年</w:t>
      </w:r>
      <w:r>
        <w:rPr>
          <w:rFonts w:ascii="仿宋" w:hAnsi="仿宋" w:eastAsia="仿宋" w:cs="仿宋"/>
          <w:spacing w:val="-51"/>
          <w:sz w:val="24"/>
          <w:szCs w:val="24"/>
        </w:rPr>
        <w:t xml:space="preserve"> </w:t>
      </w:r>
      <w:r>
        <w:rPr>
          <w:rFonts w:hint="eastAsia" w:ascii="仿宋" w:hAnsi="仿宋" w:eastAsia="仿宋" w:cs="仿宋"/>
          <w:spacing w:val="-51"/>
          <w:sz w:val="24"/>
          <w:szCs w:val="24"/>
          <w:lang w:val="en-US" w:eastAsia="zh-CN"/>
        </w:rPr>
        <w:t>12</w:t>
      </w:r>
      <w:r>
        <w:rPr>
          <w:rFonts w:ascii="仿宋" w:hAnsi="仿宋" w:eastAsia="仿宋" w:cs="仿宋"/>
          <w:spacing w:val="-32"/>
          <w:sz w:val="24"/>
          <w:szCs w:val="24"/>
        </w:rPr>
        <w:t xml:space="preserve"> </w:t>
      </w:r>
      <w:r>
        <w:rPr>
          <w:rFonts w:ascii="仿宋" w:hAnsi="仿宋" w:eastAsia="仿宋" w:cs="仿宋"/>
          <w:spacing w:val="-9"/>
          <w:sz w:val="24"/>
          <w:szCs w:val="24"/>
        </w:rPr>
        <w:t>月</w:t>
      </w:r>
      <w:r>
        <w:rPr>
          <w:rFonts w:ascii="仿宋" w:hAnsi="仿宋" w:eastAsia="仿宋" w:cs="仿宋"/>
          <w:spacing w:val="-34"/>
          <w:sz w:val="24"/>
          <w:szCs w:val="24"/>
        </w:rPr>
        <w:t xml:space="preserve"> </w:t>
      </w:r>
      <w:r>
        <w:rPr>
          <w:rFonts w:hint="eastAsia" w:ascii="仿宋" w:hAnsi="仿宋" w:eastAsia="仿宋" w:cs="仿宋"/>
          <w:spacing w:val="-9"/>
          <w:sz w:val="24"/>
          <w:szCs w:val="24"/>
          <w:lang w:val="en-US" w:eastAsia="zh-CN"/>
        </w:rPr>
        <w:t>19</w:t>
      </w:r>
      <w:r>
        <w:rPr>
          <w:rFonts w:ascii="仿宋" w:hAnsi="仿宋" w:eastAsia="仿宋" w:cs="仿宋"/>
          <w:spacing w:val="-9"/>
          <w:sz w:val="24"/>
          <w:szCs w:val="24"/>
        </w:rPr>
        <w:t xml:space="preserve"> 日至</w:t>
      </w:r>
      <w:r>
        <w:rPr>
          <w:rFonts w:hint="eastAsia" w:ascii="仿宋" w:hAnsi="仿宋" w:eastAsia="仿宋" w:cs="仿宋"/>
          <w:spacing w:val="-9"/>
          <w:sz w:val="24"/>
          <w:szCs w:val="24"/>
          <w:lang w:val="en-US" w:eastAsia="zh-CN"/>
        </w:rPr>
        <w:t xml:space="preserve"> </w:t>
      </w:r>
      <w:r>
        <w:rPr>
          <w:rFonts w:hint="eastAsia" w:ascii="仿宋" w:hAnsi="仿宋" w:eastAsia="仿宋" w:cs="仿宋"/>
          <w:spacing w:val="-51"/>
          <w:sz w:val="24"/>
          <w:szCs w:val="24"/>
          <w:lang w:val="en-US" w:eastAsia="zh-CN"/>
        </w:rPr>
        <w:t xml:space="preserve">12 </w:t>
      </w:r>
      <w:r>
        <w:rPr>
          <w:rFonts w:ascii="仿宋" w:hAnsi="仿宋" w:eastAsia="仿宋" w:cs="仿宋"/>
          <w:spacing w:val="-9"/>
          <w:sz w:val="24"/>
          <w:szCs w:val="24"/>
        </w:rPr>
        <w:t>月</w:t>
      </w:r>
      <w:r>
        <w:rPr>
          <w:rFonts w:hint="eastAsia" w:ascii="仿宋" w:hAnsi="仿宋" w:eastAsia="仿宋" w:cs="仿宋"/>
          <w:spacing w:val="-34"/>
          <w:sz w:val="24"/>
          <w:szCs w:val="24"/>
          <w:lang w:val="en-US" w:eastAsia="zh-CN"/>
        </w:rPr>
        <w:t>21</w:t>
      </w:r>
      <w:r>
        <w:rPr>
          <w:rFonts w:ascii="仿宋" w:hAnsi="仿宋" w:eastAsia="仿宋" w:cs="仿宋"/>
          <w:spacing w:val="-9"/>
          <w:sz w:val="24"/>
          <w:szCs w:val="24"/>
        </w:rPr>
        <w:t>日（北京时间）</w:t>
      </w:r>
      <w:r>
        <w:rPr>
          <w:rFonts w:hint="eastAsia" w:ascii="仿宋" w:hAnsi="仿宋" w:eastAsia="仿宋" w:cs="仿宋"/>
          <w:spacing w:val="-9"/>
          <w:sz w:val="24"/>
          <w:szCs w:val="24"/>
          <w:lang w:eastAsia="zh-CN"/>
        </w:rPr>
        <w:t>。</w:t>
      </w:r>
    </w:p>
    <w:p w14:paraId="1DDB568C">
      <w:pPr>
        <w:keepNext w:val="0"/>
        <w:keepLines w:val="0"/>
        <w:pageBreakBefore w:val="0"/>
        <w:tabs>
          <w:tab w:val="left" w:pos="136"/>
        </w:tabs>
        <w:overflowPunct/>
        <w:topLinePunct w:val="0"/>
        <w:bidi w:val="0"/>
        <w:spacing w:line="360" w:lineRule="auto"/>
        <w:ind w:left="0" w:right="0" w:firstLine="404" w:firstLineChars="200"/>
        <w:jc w:val="left"/>
        <w:rPr>
          <w:rFonts w:ascii="仿宋" w:hAnsi="仿宋" w:eastAsia="仿宋" w:cs="仿宋"/>
          <w:sz w:val="24"/>
          <w:szCs w:val="24"/>
        </w:rPr>
      </w:pPr>
      <w:r>
        <w:rPr>
          <w:rFonts w:ascii="仿宋" w:hAnsi="仿宋" w:eastAsia="仿宋" w:cs="仿宋"/>
          <w:spacing w:val="-19"/>
          <w:sz w:val="24"/>
          <w:szCs w:val="24"/>
        </w:rPr>
        <w:t>（</w:t>
      </w:r>
      <w:r>
        <w:rPr>
          <w:rFonts w:ascii="仿宋" w:hAnsi="仿宋" w:eastAsia="仿宋" w:cs="仿宋"/>
          <w:spacing w:val="-56"/>
          <w:sz w:val="24"/>
          <w:szCs w:val="24"/>
        </w:rPr>
        <w:t xml:space="preserve"> </w:t>
      </w:r>
      <w:r>
        <w:rPr>
          <w:rFonts w:ascii="仿宋" w:hAnsi="仿宋" w:eastAsia="仿宋" w:cs="仿宋"/>
          <w:spacing w:val="-19"/>
          <w:sz w:val="24"/>
          <w:szCs w:val="24"/>
        </w:rPr>
        <w:t>二）</w:t>
      </w:r>
      <w:r>
        <w:rPr>
          <w:rFonts w:ascii="仿宋" w:hAnsi="仿宋" w:eastAsia="仿宋" w:cs="仿宋"/>
          <w:spacing w:val="-1"/>
          <w:sz w:val="24"/>
          <w:szCs w:val="24"/>
        </w:rPr>
        <w:t>供应商在</w:t>
      </w:r>
      <w:r>
        <w:rPr>
          <w:rFonts w:hint="eastAsia" w:ascii="仿宋" w:hAnsi="仿宋" w:eastAsia="仿宋" w:cs="仿宋"/>
          <w:spacing w:val="-1"/>
          <w:sz w:val="24"/>
          <w:szCs w:val="24"/>
        </w:rPr>
        <w:t>乌江涪陵榨菜集团官网（http://www.flzc.com/html/index.html）</w:t>
      </w:r>
      <w:r>
        <w:rPr>
          <w:rFonts w:ascii="仿宋" w:hAnsi="仿宋" w:eastAsia="仿宋" w:cs="仿宋"/>
          <w:spacing w:val="-1"/>
          <w:sz w:val="24"/>
          <w:szCs w:val="24"/>
        </w:rPr>
        <w:t>下载比选文件。</w:t>
      </w:r>
    </w:p>
    <w:p w14:paraId="557C5EF0">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66" w:firstLineChars="200"/>
        <w:jc w:val="left"/>
        <w:textAlignment w:val="top"/>
        <w:rPr>
          <w:rFonts w:ascii="仿宋" w:hAnsi="仿宋" w:eastAsia="仿宋" w:cs="仿宋"/>
          <w:sz w:val="24"/>
          <w:szCs w:val="24"/>
        </w:rPr>
      </w:pPr>
      <w:r>
        <w:rPr>
          <w:rFonts w:hint="eastAsia" w:ascii="仿宋" w:hAnsi="仿宋" w:eastAsia="仿宋" w:cs="仿宋"/>
          <w:b/>
          <w:bCs/>
          <w:spacing w:val="-4"/>
          <w:sz w:val="24"/>
          <w:szCs w:val="24"/>
          <w:lang w:val="en-US" w:eastAsia="zh-CN"/>
        </w:rPr>
        <w:t>六</w:t>
      </w:r>
      <w:r>
        <w:rPr>
          <w:rFonts w:ascii="仿宋" w:hAnsi="仿宋" w:eastAsia="仿宋" w:cs="仿宋"/>
          <w:b/>
          <w:bCs/>
          <w:spacing w:val="-4"/>
          <w:sz w:val="24"/>
          <w:szCs w:val="24"/>
        </w:rPr>
        <w:t>、比选申请文件的递交</w:t>
      </w:r>
    </w:p>
    <w:p w14:paraId="1E3BB0A7">
      <w:pPr>
        <w:keepNext w:val="0"/>
        <w:keepLines w:val="0"/>
        <w:pageBreakBefore w:val="0"/>
        <w:wordWrap w:val="0"/>
        <w:overflowPunct/>
        <w:topLinePunct w:val="0"/>
        <w:bidi w:val="0"/>
        <w:spacing w:line="360" w:lineRule="auto"/>
        <w:ind w:left="0" w:right="0" w:firstLine="452" w:firstLineChars="200"/>
        <w:jc w:val="left"/>
        <w:rPr>
          <w:rFonts w:ascii="仿宋" w:hAnsi="仿宋" w:eastAsia="仿宋" w:cs="仿宋"/>
          <w:sz w:val="24"/>
          <w:szCs w:val="24"/>
        </w:rPr>
      </w:pPr>
      <w:r>
        <w:rPr>
          <w:rFonts w:ascii="仿宋" w:hAnsi="仿宋" w:eastAsia="仿宋" w:cs="仿宋"/>
          <w:spacing w:val="-7"/>
          <w:sz w:val="24"/>
          <w:szCs w:val="24"/>
        </w:rPr>
        <w:t>（一）时间：202</w:t>
      </w:r>
      <w:r>
        <w:rPr>
          <w:rFonts w:hint="eastAsia" w:ascii="仿宋" w:hAnsi="仿宋" w:eastAsia="仿宋" w:cs="仿宋"/>
          <w:spacing w:val="-7"/>
          <w:sz w:val="24"/>
          <w:szCs w:val="24"/>
          <w:lang w:val="en-US" w:eastAsia="zh-CN"/>
        </w:rPr>
        <w:t>5</w:t>
      </w:r>
      <w:r>
        <w:rPr>
          <w:rFonts w:ascii="仿宋" w:hAnsi="仿宋" w:eastAsia="仿宋" w:cs="仿宋"/>
          <w:spacing w:val="-7"/>
          <w:sz w:val="24"/>
          <w:szCs w:val="24"/>
        </w:rPr>
        <w:t>年</w:t>
      </w:r>
      <w:r>
        <w:rPr>
          <w:rFonts w:hint="eastAsia" w:ascii="仿宋" w:hAnsi="仿宋" w:eastAsia="仿宋" w:cs="仿宋"/>
          <w:spacing w:val="-7"/>
          <w:sz w:val="24"/>
          <w:szCs w:val="24"/>
          <w:lang w:val="en-US" w:eastAsia="zh-CN"/>
        </w:rPr>
        <w:t>12</w:t>
      </w:r>
      <w:r>
        <w:rPr>
          <w:rFonts w:ascii="仿宋" w:hAnsi="仿宋" w:eastAsia="仿宋" w:cs="仿宋"/>
          <w:spacing w:val="-7"/>
          <w:sz w:val="24"/>
          <w:szCs w:val="24"/>
        </w:rPr>
        <w:t>月</w:t>
      </w:r>
      <w:r>
        <w:rPr>
          <w:rFonts w:hint="eastAsia" w:ascii="仿宋" w:hAnsi="仿宋" w:eastAsia="仿宋" w:cs="仿宋"/>
          <w:spacing w:val="-33"/>
          <w:sz w:val="24"/>
          <w:szCs w:val="24"/>
          <w:lang w:val="en-US" w:eastAsia="zh-CN"/>
        </w:rPr>
        <w:t>22</w:t>
      </w:r>
      <w:r>
        <w:rPr>
          <w:rFonts w:ascii="仿宋" w:hAnsi="仿宋" w:eastAsia="仿宋" w:cs="仿宋"/>
          <w:spacing w:val="-7"/>
          <w:sz w:val="24"/>
          <w:szCs w:val="24"/>
        </w:rPr>
        <w:t>日</w:t>
      </w:r>
      <w:r>
        <w:rPr>
          <w:rFonts w:ascii="仿宋" w:hAnsi="仿宋" w:eastAsia="仿宋" w:cs="仿宋"/>
          <w:spacing w:val="26"/>
          <w:sz w:val="24"/>
          <w:szCs w:val="24"/>
        </w:rPr>
        <w:t xml:space="preserve"> </w:t>
      </w:r>
      <w:r>
        <w:rPr>
          <w:rFonts w:hint="eastAsia" w:ascii="仿宋" w:hAnsi="仿宋" w:eastAsia="仿宋" w:cs="仿宋"/>
          <w:spacing w:val="-7"/>
          <w:sz w:val="24"/>
          <w:szCs w:val="24"/>
          <w:lang w:val="en-US" w:eastAsia="zh-CN"/>
        </w:rPr>
        <w:t>09</w:t>
      </w:r>
      <w:r>
        <w:rPr>
          <w:rFonts w:ascii="仿宋" w:hAnsi="仿宋" w:eastAsia="仿宋" w:cs="仿宋"/>
          <w:spacing w:val="-7"/>
          <w:sz w:val="24"/>
          <w:szCs w:val="24"/>
        </w:rPr>
        <w:t>:30</w:t>
      </w:r>
      <w:r>
        <w:rPr>
          <w:rFonts w:ascii="仿宋" w:hAnsi="仿宋" w:eastAsia="仿宋" w:cs="仿宋"/>
          <w:spacing w:val="-27"/>
          <w:sz w:val="24"/>
          <w:szCs w:val="24"/>
        </w:rPr>
        <w:t xml:space="preserve"> </w:t>
      </w:r>
      <w:r>
        <w:rPr>
          <w:rFonts w:ascii="仿宋" w:hAnsi="仿宋" w:eastAsia="仿宋" w:cs="仿宋"/>
          <w:spacing w:val="-7"/>
          <w:sz w:val="24"/>
          <w:szCs w:val="24"/>
        </w:rPr>
        <w:t>时（北京时间）截止。</w:t>
      </w:r>
    </w:p>
    <w:p w14:paraId="7ACBB723">
      <w:pPr>
        <w:keepNext w:val="0"/>
        <w:keepLines w:val="0"/>
        <w:pageBreakBefore w:val="0"/>
        <w:wordWrap w:val="0"/>
        <w:overflowPunct/>
        <w:topLinePunct w:val="0"/>
        <w:bidi w:val="0"/>
        <w:spacing w:line="360" w:lineRule="auto"/>
        <w:ind w:left="0" w:right="0" w:firstLine="472" w:firstLineChars="200"/>
        <w:jc w:val="left"/>
        <w:rPr>
          <w:rFonts w:ascii="仿宋" w:hAnsi="仿宋" w:eastAsia="仿宋" w:cs="仿宋"/>
          <w:sz w:val="24"/>
          <w:szCs w:val="24"/>
        </w:rPr>
      </w:pPr>
      <w:r>
        <w:rPr>
          <w:rFonts w:ascii="仿宋" w:hAnsi="仿宋" w:eastAsia="仿宋" w:cs="仿宋"/>
          <w:spacing w:val="-2"/>
          <w:sz w:val="24"/>
          <w:szCs w:val="24"/>
        </w:rPr>
        <w:t>（二）方式</w:t>
      </w:r>
      <w:r>
        <w:rPr>
          <w:rFonts w:hint="eastAsia" w:ascii="仿宋" w:hAnsi="仿宋" w:eastAsia="仿宋" w:cs="仿宋"/>
          <w:spacing w:val="-2"/>
          <w:sz w:val="24"/>
          <w:szCs w:val="24"/>
          <w:lang w:eastAsia="zh-CN"/>
        </w:rPr>
        <w:t>：</w:t>
      </w:r>
      <w:r>
        <w:rPr>
          <w:rFonts w:ascii="仿宋" w:hAnsi="仿宋" w:eastAsia="仿宋" w:cs="仿宋"/>
          <w:spacing w:val="-2"/>
          <w:sz w:val="24"/>
          <w:szCs w:val="24"/>
        </w:rPr>
        <w:t>现场</w:t>
      </w:r>
      <w:r>
        <w:rPr>
          <w:rFonts w:hint="eastAsia" w:ascii="仿宋" w:hAnsi="仿宋" w:eastAsia="仿宋" w:cs="仿宋"/>
          <w:spacing w:val="-2"/>
          <w:sz w:val="24"/>
          <w:szCs w:val="24"/>
          <w:lang w:val="en-US" w:eastAsia="zh-CN"/>
        </w:rPr>
        <w:t>书面</w:t>
      </w:r>
      <w:r>
        <w:rPr>
          <w:rFonts w:ascii="仿宋" w:hAnsi="仿宋" w:eastAsia="仿宋" w:cs="仿宋"/>
          <w:spacing w:val="-2"/>
          <w:sz w:val="24"/>
          <w:szCs w:val="24"/>
        </w:rPr>
        <w:t>递交</w:t>
      </w:r>
      <w:r>
        <w:rPr>
          <w:rFonts w:hint="eastAsia" w:ascii="仿宋" w:hAnsi="仿宋" w:eastAsia="仿宋" w:cs="仿宋"/>
          <w:spacing w:val="-2"/>
          <w:sz w:val="24"/>
          <w:szCs w:val="24"/>
        </w:rPr>
        <w:t>纸质</w:t>
      </w:r>
      <w:r>
        <w:rPr>
          <w:rFonts w:hint="eastAsia" w:ascii="仿宋" w:hAnsi="仿宋" w:eastAsia="仿宋" w:cs="仿宋"/>
          <w:spacing w:val="-2"/>
          <w:sz w:val="24"/>
          <w:szCs w:val="24"/>
          <w:lang w:val="en-US" w:eastAsia="zh-CN"/>
        </w:rPr>
        <w:t>文件</w:t>
      </w:r>
      <w:r>
        <w:rPr>
          <w:rFonts w:ascii="仿宋" w:hAnsi="仿宋" w:eastAsia="仿宋" w:cs="仿宋"/>
          <w:spacing w:val="-2"/>
          <w:sz w:val="24"/>
          <w:szCs w:val="24"/>
        </w:rPr>
        <w:t>。</w:t>
      </w:r>
    </w:p>
    <w:p w14:paraId="44C9A51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（三）地址：</w:t>
      </w:r>
      <w:r>
        <w:rPr>
          <w:rFonts w:hint="eastAsia" w:ascii="仿宋" w:hAnsi="仿宋" w:eastAsia="仿宋" w:cs="仿宋"/>
          <w:spacing w:val="-3"/>
          <w:sz w:val="24"/>
          <w:szCs w:val="24"/>
        </w:rPr>
        <w:t>重庆市涪陵榨菜集团股份有限公司当日指定会议室（重庆市涪陵区江北街道办事处二渡村一组）</w:t>
      </w:r>
      <w:r>
        <w:rPr>
          <w:rFonts w:ascii="仿宋" w:hAnsi="仿宋" w:eastAsia="仿宋" w:cs="仿宋"/>
          <w:spacing w:val="-3"/>
          <w:sz w:val="24"/>
          <w:szCs w:val="24"/>
        </w:rPr>
        <w:t>。</w:t>
      </w:r>
    </w:p>
    <w:p w14:paraId="739E3779">
      <w:pPr>
        <w:keepNext w:val="0"/>
        <w:keepLines w:val="0"/>
        <w:pageBreakBefore w:val="0"/>
        <w:wordWrap w:val="0"/>
        <w:overflowPunct/>
        <w:topLinePunct w:val="0"/>
        <w:bidi w:val="0"/>
        <w:spacing w:line="360" w:lineRule="auto"/>
        <w:ind w:left="0" w:right="0" w:firstLine="476" w:firstLineChars="200"/>
        <w:jc w:val="left"/>
        <w:rPr>
          <w:rFonts w:ascii="仿宋" w:hAnsi="仿宋" w:eastAsia="仿宋" w:cs="仿宋"/>
          <w:sz w:val="24"/>
          <w:szCs w:val="24"/>
        </w:rPr>
      </w:pPr>
      <w:r>
        <w:rPr>
          <w:rFonts w:ascii="仿宋" w:hAnsi="仿宋" w:eastAsia="仿宋" w:cs="仿宋"/>
          <w:spacing w:val="-1"/>
          <w:sz w:val="24"/>
          <w:szCs w:val="24"/>
        </w:rPr>
        <w:t>（四）逾期送达的比选申请文件，视为无效，采购人不予接收。</w:t>
      </w:r>
    </w:p>
    <w:p w14:paraId="4FA1BD84">
      <w:pPr>
        <w:keepNext w:val="0"/>
        <w:keepLines w:val="0"/>
        <w:pageBreakBefore w:val="0"/>
        <w:wordWrap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七</w:t>
      </w:r>
      <w:r>
        <w:rPr>
          <w:rFonts w:ascii="仿宋" w:hAnsi="仿宋" w:eastAsia="仿宋" w:cs="仿宋"/>
          <w:b/>
          <w:bCs/>
          <w:spacing w:val="-5"/>
          <w:sz w:val="24"/>
          <w:szCs w:val="24"/>
        </w:rPr>
        <w:t>、比选有关规定</w:t>
      </w:r>
    </w:p>
    <w:p w14:paraId="55716C74">
      <w:pPr>
        <w:keepNext w:val="0"/>
        <w:keepLines w:val="0"/>
        <w:pageBreakBefore w:val="0"/>
        <w:wordWrap w:val="0"/>
        <w:overflowPunct/>
        <w:topLinePunct w:val="0"/>
        <w:bidi w:val="0"/>
        <w:spacing w:line="360" w:lineRule="auto"/>
        <w:ind w:left="0" w:right="0" w:firstLine="472" w:firstLineChars="200"/>
        <w:jc w:val="left"/>
        <w:rPr>
          <w:rFonts w:ascii="仿宋" w:hAnsi="仿宋" w:eastAsia="仿宋" w:cs="仿宋"/>
          <w:sz w:val="24"/>
          <w:szCs w:val="24"/>
        </w:rPr>
      </w:pPr>
      <w:r>
        <w:rPr>
          <w:rFonts w:ascii="仿宋" w:hAnsi="仿宋" w:eastAsia="仿宋" w:cs="仿宋"/>
          <w:spacing w:val="-2"/>
          <w:sz w:val="24"/>
          <w:szCs w:val="24"/>
        </w:rPr>
        <w:t>（一）法定代表人为同一个人的两个及两个以上法人，母公司、全资子公司及其控股公司，</w:t>
      </w:r>
      <w:r>
        <w:rPr>
          <w:rFonts w:ascii="仿宋" w:hAnsi="仿宋" w:eastAsia="仿宋" w:cs="仿宋"/>
          <w:spacing w:val="-1"/>
          <w:sz w:val="24"/>
          <w:szCs w:val="24"/>
        </w:rPr>
        <w:t>都不得在同一分包的比选活动中同时参与比选申请，否则均为无效响应。</w:t>
      </w:r>
    </w:p>
    <w:p w14:paraId="4E6EDF7C">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（二）比选申请费用：无论比选结果如何，供应商参与本项目比选的所有费用均应由供应商</w:t>
      </w:r>
      <w:r>
        <w:rPr>
          <w:rFonts w:ascii="仿宋" w:hAnsi="仿宋" w:eastAsia="仿宋" w:cs="仿宋"/>
          <w:spacing w:val="-13"/>
          <w:sz w:val="24"/>
          <w:szCs w:val="24"/>
        </w:rPr>
        <w:t>自行承担。</w:t>
      </w:r>
    </w:p>
    <w:p w14:paraId="2DC5EB2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（三）法定代表人或授权代表持身份证原件、法定代表人身份证明书、法定代表人授权委托</w:t>
      </w:r>
      <w:r>
        <w:rPr>
          <w:rFonts w:ascii="仿宋" w:hAnsi="仿宋" w:eastAsia="仿宋" w:cs="仿宋"/>
          <w:spacing w:val="-6"/>
          <w:sz w:val="24"/>
          <w:szCs w:val="24"/>
        </w:rPr>
        <w:t>书参加比选会议（开标）。若不提供以上证明，拒收比选申请文件。（</w:t>
      </w:r>
      <w:r>
        <w:rPr>
          <w:rFonts w:ascii="仿宋" w:hAnsi="仿宋" w:eastAsia="仿宋" w:cs="仿宋"/>
          <w:spacing w:val="-7"/>
          <w:sz w:val="24"/>
          <w:szCs w:val="24"/>
          <w:highlight w:val="yellow"/>
        </w:rPr>
        <w:t>格式见</w:t>
      </w:r>
      <w:r>
        <w:rPr>
          <w:rFonts w:hint="eastAsia" w:ascii="仿宋" w:hAnsi="仿宋" w:eastAsia="仿宋" w:cs="仿宋"/>
          <w:spacing w:val="-7"/>
          <w:sz w:val="24"/>
          <w:szCs w:val="24"/>
          <w:highlight w:val="yellow"/>
          <w:lang w:val="en-US" w:eastAsia="zh-CN"/>
        </w:rPr>
        <w:t>第六篇</w:t>
      </w:r>
      <w:r>
        <w:rPr>
          <w:rFonts w:ascii="仿宋" w:hAnsi="仿宋" w:eastAsia="仿宋" w:cs="仿宋"/>
          <w:spacing w:val="-7"/>
          <w:sz w:val="24"/>
          <w:szCs w:val="24"/>
          <w:highlight w:val="yellow"/>
        </w:rPr>
        <w:t>，加盖鲜章）</w:t>
      </w:r>
    </w:p>
    <w:p w14:paraId="07787343">
      <w:pPr>
        <w:keepNext w:val="0"/>
        <w:keepLines w:val="0"/>
        <w:pageBreakBefore w:val="0"/>
        <w:wordWrap w:val="0"/>
        <w:overflowPunct/>
        <w:topLinePunct w:val="0"/>
        <w:bidi w:val="0"/>
        <w:spacing w:line="360" w:lineRule="auto"/>
        <w:ind w:left="0" w:right="0" w:firstLine="476" w:firstLineChars="200"/>
        <w:jc w:val="left"/>
        <w:rPr>
          <w:rFonts w:ascii="仿宋" w:hAnsi="仿宋" w:eastAsia="仿宋" w:cs="仿宋"/>
          <w:sz w:val="24"/>
          <w:szCs w:val="24"/>
        </w:rPr>
      </w:pPr>
      <w:r>
        <w:rPr>
          <w:rFonts w:ascii="仿宋" w:hAnsi="仿宋" w:eastAsia="仿宋" w:cs="仿宋"/>
          <w:spacing w:val="-1"/>
          <w:sz w:val="24"/>
          <w:szCs w:val="24"/>
        </w:rPr>
        <w:t>注：若法定代表人参加，无需提供法定代表人授权委托书。</w:t>
      </w:r>
    </w:p>
    <w:p w14:paraId="0B3794DB">
      <w:pPr>
        <w:keepNext w:val="0"/>
        <w:keepLines w:val="0"/>
        <w:pageBreakBefore w:val="0"/>
        <w:wordWrap w:val="0"/>
        <w:overflowPunct/>
        <w:topLinePunct w:val="0"/>
        <w:bidi w:val="0"/>
        <w:spacing w:line="360" w:lineRule="auto"/>
        <w:ind w:left="0" w:right="0" w:firstLine="476" w:firstLineChars="200"/>
        <w:jc w:val="left"/>
        <w:rPr>
          <w:rFonts w:ascii="仿宋" w:hAnsi="仿宋" w:eastAsia="仿宋" w:cs="仿宋"/>
          <w:sz w:val="24"/>
          <w:szCs w:val="24"/>
        </w:rPr>
      </w:pPr>
      <w:r>
        <w:rPr>
          <w:rFonts w:ascii="仿宋" w:hAnsi="仿宋" w:eastAsia="仿宋" w:cs="仿宋"/>
          <w:spacing w:val="-1"/>
          <w:sz w:val="24"/>
          <w:szCs w:val="24"/>
        </w:rPr>
        <w:t>（四）项目不接受联合体参与比选申请，否则均为无效响应。</w:t>
      </w:r>
    </w:p>
    <w:p w14:paraId="1FB202D3">
      <w:pPr>
        <w:keepNext w:val="0"/>
        <w:keepLines w:val="0"/>
        <w:pageBreakBefore w:val="0"/>
        <w:wordWrap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八</w:t>
      </w:r>
      <w:r>
        <w:rPr>
          <w:rFonts w:ascii="仿宋" w:hAnsi="仿宋" w:eastAsia="仿宋" w:cs="仿宋"/>
          <w:b/>
          <w:bCs/>
          <w:spacing w:val="-5"/>
          <w:sz w:val="24"/>
          <w:szCs w:val="24"/>
        </w:rPr>
        <w:t>、发布公告的媒介</w:t>
      </w:r>
    </w:p>
    <w:p w14:paraId="35D22428">
      <w:pPr>
        <w:keepNext w:val="0"/>
        <w:keepLines w:val="0"/>
        <w:pageBreakBefore w:val="0"/>
        <w:wordWrap w:val="0"/>
        <w:overflowPunct/>
        <w:topLinePunct w:val="0"/>
        <w:bidi w:val="0"/>
        <w:spacing w:line="360" w:lineRule="auto"/>
        <w:ind w:left="0" w:right="0" w:firstLine="480" w:firstLineChars="200"/>
        <w:jc w:val="left"/>
        <w:rPr>
          <w:rFonts w:ascii="仿宋" w:hAnsi="仿宋" w:eastAsia="仿宋" w:cs="仿宋"/>
          <w:sz w:val="24"/>
          <w:szCs w:val="24"/>
        </w:rPr>
      </w:pPr>
      <w:r>
        <w:rPr>
          <w:rFonts w:ascii="仿宋" w:hAnsi="仿宋" w:eastAsia="仿宋" w:cs="仿宋"/>
          <w:sz w:val="24"/>
          <w:szCs w:val="24"/>
        </w:rPr>
        <w:t>（一）本比选公告及结果在</w:t>
      </w:r>
      <w:r>
        <w:rPr>
          <w:rFonts w:hint="eastAsia" w:ascii="仿宋" w:hAnsi="仿宋" w:eastAsia="仿宋" w:cs="仿宋"/>
          <w:spacing w:val="-19"/>
          <w:sz w:val="24"/>
          <w:szCs w:val="24"/>
        </w:rPr>
        <w:t>乌江涪陵榨菜集团官网（http://www.flzc.com/html/index.html）</w:t>
      </w:r>
      <w:r>
        <w:rPr>
          <w:rFonts w:ascii="仿宋" w:hAnsi="仿宋" w:eastAsia="仿宋" w:cs="仿宋"/>
          <w:spacing w:val="-9"/>
          <w:sz w:val="24"/>
          <w:szCs w:val="24"/>
        </w:rPr>
        <w:t>上发布。</w:t>
      </w:r>
    </w:p>
    <w:p w14:paraId="6707E2BF">
      <w:pPr>
        <w:keepNext w:val="0"/>
        <w:keepLines w:val="0"/>
        <w:pageBreakBefore w:val="0"/>
        <w:wordWrap w:val="0"/>
        <w:overflowPunct/>
        <w:topLinePunct w:val="0"/>
        <w:bidi w:val="0"/>
        <w:spacing w:line="360" w:lineRule="auto"/>
        <w:ind w:left="0" w:right="0" w:firstLine="440" w:firstLineChars="200"/>
        <w:jc w:val="left"/>
        <w:rPr>
          <w:rFonts w:ascii="仿宋" w:hAnsi="仿宋" w:eastAsia="仿宋" w:cs="仿宋"/>
          <w:sz w:val="24"/>
          <w:szCs w:val="24"/>
        </w:rPr>
      </w:pPr>
      <w:r>
        <w:rPr>
          <w:rFonts w:ascii="仿宋" w:hAnsi="仿宋" w:eastAsia="仿宋" w:cs="仿宋"/>
          <w:spacing w:val="-10"/>
          <w:sz w:val="24"/>
          <w:szCs w:val="24"/>
        </w:rPr>
        <w:t>（二）公告期限：自本公告发布之日起</w:t>
      </w:r>
      <w:r>
        <w:rPr>
          <w:rFonts w:ascii="仿宋" w:hAnsi="仿宋" w:eastAsia="仿宋" w:cs="仿宋"/>
          <w:spacing w:val="-47"/>
          <w:sz w:val="24"/>
          <w:szCs w:val="24"/>
        </w:rPr>
        <w:t xml:space="preserve"> </w:t>
      </w:r>
      <w:r>
        <w:rPr>
          <w:rFonts w:ascii="仿宋" w:hAnsi="仿宋" w:eastAsia="仿宋" w:cs="仿宋"/>
          <w:spacing w:val="-10"/>
          <w:sz w:val="24"/>
          <w:szCs w:val="24"/>
        </w:rPr>
        <w:t>3 日。（202</w:t>
      </w:r>
      <w:r>
        <w:rPr>
          <w:rFonts w:hint="eastAsia" w:ascii="仿宋" w:hAnsi="仿宋" w:eastAsia="仿宋" w:cs="仿宋"/>
          <w:spacing w:val="-10"/>
          <w:sz w:val="24"/>
          <w:szCs w:val="24"/>
          <w:lang w:val="en-US" w:eastAsia="zh-CN"/>
        </w:rPr>
        <w:t>5</w:t>
      </w:r>
      <w:r>
        <w:rPr>
          <w:rFonts w:ascii="仿宋" w:hAnsi="仿宋" w:eastAsia="仿宋" w:cs="仿宋"/>
          <w:spacing w:val="-10"/>
          <w:sz w:val="24"/>
          <w:szCs w:val="24"/>
        </w:rPr>
        <w:t>年</w:t>
      </w:r>
      <w:r>
        <w:rPr>
          <w:rFonts w:ascii="仿宋" w:hAnsi="仿宋" w:eastAsia="仿宋" w:cs="仿宋"/>
          <w:spacing w:val="-50"/>
          <w:sz w:val="24"/>
          <w:szCs w:val="24"/>
        </w:rPr>
        <w:t xml:space="preserve"> </w:t>
      </w:r>
      <w:r>
        <w:rPr>
          <w:rFonts w:hint="eastAsia" w:ascii="仿宋" w:hAnsi="仿宋" w:eastAsia="仿宋" w:cs="仿宋"/>
          <w:spacing w:val="-10"/>
          <w:sz w:val="24"/>
          <w:szCs w:val="24"/>
          <w:lang w:val="en-US" w:eastAsia="zh-CN"/>
        </w:rPr>
        <w:t xml:space="preserve">12 </w:t>
      </w:r>
      <w:r>
        <w:rPr>
          <w:rFonts w:ascii="仿宋" w:hAnsi="仿宋" w:eastAsia="仿宋" w:cs="仿宋"/>
          <w:spacing w:val="-10"/>
          <w:sz w:val="24"/>
          <w:szCs w:val="24"/>
        </w:rPr>
        <w:t>月</w:t>
      </w:r>
      <w:r>
        <w:rPr>
          <w:rFonts w:ascii="仿宋" w:hAnsi="仿宋" w:eastAsia="仿宋" w:cs="仿宋"/>
          <w:spacing w:val="-34"/>
          <w:sz w:val="24"/>
          <w:szCs w:val="24"/>
        </w:rPr>
        <w:t xml:space="preserve"> </w:t>
      </w:r>
      <w:r>
        <w:rPr>
          <w:rFonts w:ascii="仿宋" w:hAnsi="仿宋" w:eastAsia="仿宋" w:cs="仿宋"/>
          <w:spacing w:val="-10"/>
          <w:sz w:val="24"/>
          <w:szCs w:val="24"/>
        </w:rPr>
        <w:t>1</w:t>
      </w:r>
      <w:r>
        <w:rPr>
          <w:rFonts w:hint="eastAsia" w:ascii="仿宋" w:hAnsi="仿宋" w:eastAsia="仿宋" w:cs="仿宋"/>
          <w:spacing w:val="-10"/>
          <w:sz w:val="24"/>
          <w:szCs w:val="24"/>
          <w:lang w:val="en-US" w:eastAsia="zh-CN"/>
        </w:rPr>
        <w:t>9</w:t>
      </w:r>
      <w:r>
        <w:rPr>
          <w:rFonts w:ascii="仿宋" w:hAnsi="仿宋" w:eastAsia="仿宋" w:cs="仿宋"/>
          <w:spacing w:val="-10"/>
          <w:sz w:val="24"/>
          <w:szCs w:val="24"/>
        </w:rPr>
        <w:t xml:space="preserve"> 日至</w:t>
      </w:r>
      <w:r>
        <w:rPr>
          <w:rFonts w:ascii="仿宋" w:hAnsi="仿宋" w:eastAsia="仿宋" w:cs="仿宋"/>
          <w:spacing w:val="-49"/>
          <w:sz w:val="24"/>
          <w:szCs w:val="24"/>
        </w:rPr>
        <w:t xml:space="preserve"> </w:t>
      </w:r>
      <w:r>
        <w:rPr>
          <w:rFonts w:ascii="仿宋" w:hAnsi="仿宋" w:eastAsia="仿宋" w:cs="仿宋"/>
          <w:spacing w:val="-10"/>
          <w:sz w:val="24"/>
          <w:szCs w:val="24"/>
        </w:rPr>
        <w:t>202</w:t>
      </w:r>
      <w:r>
        <w:rPr>
          <w:rFonts w:hint="eastAsia" w:ascii="仿宋" w:hAnsi="仿宋" w:eastAsia="仿宋" w:cs="仿宋"/>
          <w:spacing w:val="-10"/>
          <w:sz w:val="24"/>
          <w:szCs w:val="24"/>
          <w:lang w:val="en-US" w:eastAsia="zh-CN"/>
        </w:rPr>
        <w:t>5</w:t>
      </w:r>
      <w:r>
        <w:rPr>
          <w:rFonts w:ascii="仿宋" w:hAnsi="仿宋" w:eastAsia="仿宋" w:cs="仿宋"/>
          <w:spacing w:val="-10"/>
          <w:sz w:val="24"/>
          <w:szCs w:val="24"/>
        </w:rPr>
        <w:t>年</w:t>
      </w:r>
      <w:r>
        <w:rPr>
          <w:rFonts w:ascii="仿宋" w:hAnsi="仿宋" w:eastAsia="仿宋" w:cs="仿宋"/>
          <w:spacing w:val="-51"/>
          <w:sz w:val="24"/>
          <w:szCs w:val="24"/>
        </w:rPr>
        <w:t xml:space="preserve"> </w:t>
      </w:r>
      <w:r>
        <w:rPr>
          <w:rFonts w:hint="eastAsia" w:ascii="仿宋" w:hAnsi="仿宋" w:eastAsia="仿宋" w:cs="仿宋"/>
          <w:spacing w:val="-10"/>
          <w:sz w:val="24"/>
          <w:szCs w:val="24"/>
          <w:lang w:val="en-US" w:eastAsia="zh-CN"/>
        </w:rPr>
        <w:t>12</w:t>
      </w:r>
      <w:r>
        <w:rPr>
          <w:rFonts w:ascii="仿宋" w:hAnsi="仿宋" w:eastAsia="仿宋" w:cs="仿宋"/>
          <w:spacing w:val="-33"/>
          <w:sz w:val="24"/>
          <w:szCs w:val="24"/>
        </w:rPr>
        <w:t xml:space="preserve"> </w:t>
      </w:r>
      <w:r>
        <w:rPr>
          <w:rFonts w:ascii="仿宋" w:hAnsi="仿宋" w:eastAsia="仿宋" w:cs="仿宋"/>
          <w:spacing w:val="-10"/>
          <w:sz w:val="24"/>
          <w:szCs w:val="24"/>
        </w:rPr>
        <w:t>月</w:t>
      </w:r>
      <w:r>
        <w:rPr>
          <w:rFonts w:ascii="仿宋" w:hAnsi="仿宋" w:eastAsia="仿宋" w:cs="仿宋"/>
          <w:spacing w:val="-33"/>
          <w:sz w:val="24"/>
          <w:szCs w:val="24"/>
        </w:rPr>
        <w:t xml:space="preserve"> </w:t>
      </w:r>
      <w:r>
        <w:rPr>
          <w:rFonts w:hint="eastAsia" w:ascii="仿宋" w:hAnsi="仿宋" w:eastAsia="仿宋" w:cs="仿宋"/>
          <w:spacing w:val="-10"/>
          <w:sz w:val="24"/>
          <w:szCs w:val="24"/>
          <w:lang w:val="en-US" w:eastAsia="zh-CN"/>
        </w:rPr>
        <w:t>21</w:t>
      </w:r>
      <w:r>
        <w:rPr>
          <w:rFonts w:ascii="仿宋" w:hAnsi="仿宋" w:eastAsia="仿宋" w:cs="仿宋"/>
          <w:spacing w:val="-10"/>
          <w:sz w:val="24"/>
          <w:szCs w:val="24"/>
        </w:rPr>
        <w:t xml:space="preserve"> 日）</w:t>
      </w:r>
    </w:p>
    <w:p w14:paraId="1A665AE6">
      <w:pPr>
        <w:keepNext w:val="0"/>
        <w:keepLines w:val="0"/>
        <w:pageBreakBefore w:val="0"/>
        <w:wordWrap w:val="0"/>
        <w:overflowPunct/>
        <w:topLinePunct w:val="0"/>
        <w:bidi w:val="0"/>
        <w:spacing w:line="360" w:lineRule="auto"/>
        <w:ind w:left="0" w:right="0" w:firstLine="456" w:firstLineChars="200"/>
        <w:jc w:val="left"/>
        <w:rPr>
          <w:rFonts w:ascii="仿宋" w:hAnsi="仿宋" w:eastAsia="仿宋" w:cs="仿宋"/>
          <w:sz w:val="24"/>
          <w:szCs w:val="24"/>
        </w:rPr>
      </w:pPr>
      <w:r>
        <w:rPr>
          <w:rFonts w:ascii="仿宋" w:hAnsi="仿宋" w:eastAsia="仿宋" w:cs="仿宋"/>
          <w:spacing w:val="-6"/>
          <w:sz w:val="24"/>
          <w:szCs w:val="24"/>
        </w:rPr>
        <w:t>（三）比选结果将在比选结束</w:t>
      </w:r>
      <w:r>
        <w:rPr>
          <w:rFonts w:ascii="仿宋" w:hAnsi="仿宋" w:eastAsia="仿宋" w:cs="仿宋"/>
          <w:spacing w:val="-47"/>
          <w:sz w:val="24"/>
          <w:szCs w:val="24"/>
        </w:rPr>
        <w:t xml:space="preserve"> </w:t>
      </w:r>
      <w:r>
        <w:rPr>
          <w:rFonts w:ascii="仿宋" w:hAnsi="仿宋" w:eastAsia="仿宋" w:cs="仿宋"/>
          <w:spacing w:val="-6"/>
          <w:sz w:val="24"/>
          <w:szCs w:val="24"/>
        </w:rPr>
        <w:t>3</w:t>
      </w:r>
      <w:r>
        <w:rPr>
          <w:rFonts w:hint="eastAsia" w:ascii="仿宋" w:hAnsi="仿宋" w:eastAsia="仿宋" w:cs="仿宋"/>
          <w:spacing w:val="-6"/>
          <w:sz w:val="24"/>
          <w:szCs w:val="24"/>
          <w:lang w:val="en-US" w:eastAsia="zh-CN"/>
        </w:rPr>
        <w:t xml:space="preserve"> </w:t>
      </w:r>
      <w:r>
        <w:rPr>
          <w:rFonts w:ascii="仿宋" w:hAnsi="仿宋" w:eastAsia="仿宋" w:cs="仿宋"/>
          <w:spacing w:val="-6"/>
          <w:sz w:val="24"/>
          <w:szCs w:val="24"/>
        </w:rPr>
        <w:t>日内公示，公示时间</w:t>
      </w:r>
      <w:r>
        <w:rPr>
          <w:rFonts w:hint="eastAsia" w:ascii="仿宋" w:hAnsi="仿宋" w:eastAsia="仿宋" w:cs="仿宋"/>
          <w:spacing w:val="-47"/>
          <w:sz w:val="24"/>
          <w:szCs w:val="24"/>
          <w:lang w:val="en-US" w:eastAsia="zh-CN"/>
        </w:rPr>
        <w:t>1</w:t>
      </w:r>
      <w:r>
        <w:rPr>
          <w:rFonts w:ascii="仿宋" w:hAnsi="仿宋" w:eastAsia="仿宋" w:cs="仿宋"/>
          <w:spacing w:val="-6"/>
          <w:sz w:val="24"/>
          <w:szCs w:val="24"/>
        </w:rPr>
        <w:t>日。</w:t>
      </w:r>
    </w:p>
    <w:p w14:paraId="2440806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（四）各有意参选人应随时关注网上发布的竞争性比选文件的澄清、修改补充文件等开标前</w:t>
      </w:r>
      <w:r>
        <w:rPr>
          <w:rFonts w:ascii="仿宋" w:hAnsi="仿宋" w:eastAsia="仿宋" w:cs="仿宋"/>
          <w:spacing w:val="-1"/>
          <w:sz w:val="24"/>
          <w:szCs w:val="24"/>
        </w:rPr>
        <w:t>公布的内容，不管参选人是否下载，均视为已知晓竞争性比选文件的全部内容和有关事宜。</w:t>
      </w:r>
      <w:bookmarkStart w:id="19" w:name="_GoBack"/>
      <w:bookmarkEnd w:id="19"/>
    </w:p>
    <w:p w14:paraId="69BEE279">
      <w:pPr>
        <w:keepNext w:val="0"/>
        <w:keepLines w:val="0"/>
        <w:pageBreakBefore w:val="0"/>
        <w:wordWrap w:val="0"/>
        <w:overflowPunct/>
        <w:topLinePunct w:val="0"/>
        <w:bidi w:val="0"/>
        <w:spacing w:line="360" w:lineRule="auto"/>
        <w:ind w:left="0" w:right="0" w:firstLine="462" w:firstLineChars="200"/>
        <w:jc w:val="left"/>
        <w:rPr>
          <w:rFonts w:ascii="仿宋" w:hAnsi="仿宋" w:eastAsia="仿宋" w:cs="仿宋"/>
          <w:sz w:val="24"/>
          <w:szCs w:val="24"/>
        </w:rPr>
      </w:pPr>
      <w:r>
        <w:rPr>
          <w:rFonts w:hint="eastAsia" w:ascii="仿宋" w:hAnsi="仿宋" w:eastAsia="仿宋" w:cs="仿宋"/>
          <w:b/>
          <w:bCs/>
          <w:spacing w:val="-5"/>
          <w:sz w:val="24"/>
          <w:szCs w:val="24"/>
          <w:lang w:val="en-US" w:eastAsia="zh-CN"/>
        </w:rPr>
        <w:t>九</w:t>
      </w:r>
      <w:r>
        <w:rPr>
          <w:rFonts w:ascii="仿宋" w:hAnsi="仿宋" w:eastAsia="仿宋" w:cs="仿宋"/>
          <w:b/>
          <w:bCs/>
          <w:spacing w:val="-5"/>
          <w:sz w:val="24"/>
          <w:szCs w:val="24"/>
        </w:rPr>
        <w:t>、现场踏勘</w:t>
      </w:r>
    </w:p>
    <w:p w14:paraId="79BA5823">
      <w:pPr>
        <w:keepNext w:val="0"/>
        <w:keepLines w:val="0"/>
        <w:pageBreakBefore w:val="0"/>
        <w:wordWrap w:val="0"/>
        <w:overflowPunct/>
        <w:topLinePunct w:val="0"/>
        <w:bidi w:val="0"/>
        <w:spacing w:line="360" w:lineRule="auto"/>
        <w:ind w:left="0" w:right="0" w:firstLine="468" w:firstLineChars="200"/>
        <w:jc w:val="left"/>
        <w:rPr>
          <w:rFonts w:ascii="仿宋" w:hAnsi="仿宋" w:eastAsia="仿宋" w:cs="仿宋"/>
          <w:sz w:val="24"/>
          <w:szCs w:val="24"/>
        </w:rPr>
      </w:pPr>
      <w:r>
        <w:rPr>
          <w:rFonts w:ascii="仿宋" w:hAnsi="仿宋" w:eastAsia="仿宋" w:cs="仿宋"/>
          <w:spacing w:val="-3"/>
          <w:sz w:val="24"/>
          <w:szCs w:val="24"/>
        </w:rPr>
        <w:t>（一）为便于潜在供应商了解项目实施地点、实施内容，提高报价准确性，建议各供应商派遣相关人员进行项目实施地点踏勘，采购人不统一组织踏勘活动。（如有需要可联系采购人踏</w:t>
      </w:r>
      <w:r>
        <w:rPr>
          <w:rFonts w:ascii="仿宋" w:hAnsi="仿宋" w:eastAsia="仿宋" w:cs="仿宋"/>
          <w:spacing w:val="-1"/>
          <w:sz w:val="24"/>
          <w:szCs w:val="24"/>
        </w:rPr>
        <w:t>勘了解项目相关情况，踏勘时间为：比选公告发布之日起3 日内）</w:t>
      </w:r>
    </w:p>
    <w:p w14:paraId="4BD3A4CD">
      <w:pPr>
        <w:keepNext w:val="0"/>
        <w:keepLines w:val="0"/>
        <w:pageBreakBefore w:val="0"/>
        <w:widowControl w:val="0"/>
        <w:kinsoku/>
        <w:wordWrap w:val="0"/>
        <w:overflowPunct/>
        <w:topLinePunct w:val="0"/>
        <w:autoSpaceDE/>
        <w:autoSpaceDN/>
        <w:bidi w:val="0"/>
        <w:adjustRightInd/>
        <w:snapToGrid/>
        <w:spacing w:line="360" w:lineRule="auto"/>
        <w:ind w:left="0" w:right="0" w:firstLine="468" w:firstLineChars="200"/>
        <w:jc w:val="left"/>
        <w:textAlignment w:val="auto"/>
        <w:rPr>
          <w:rFonts w:ascii="仿宋" w:hAnsi="仿宋" w:eastAsia="仿宋" w:cs="仿宋"/>
          <w:sz w:val="24"/>
          <w:szCs w:val="24"/>
        </w:rPr>
      </w:pPr>
      <w:r>
        <w:rPr>
          <w:rFonts w:ascii="仿宋" w:hAnsi="仿宋" w:eastAsia="仿宋" w:cs="仿宋"/>
          <w:spacing w:val="-3"/>
          <w:sz w:val="24"/>
          <w:szCs w:val="24"/>
        </w:rPr>
        <w:t>（二）进行或未进行踏勘活动的供应商均视为已对本项目前期需求内容（包含采购人现有系统、设备等）、项目现状、实施要求等充分理解，供应商按竞争性比选文件要求完成本项目实施，并自愿承担本项目的所有风险。供应商在踏勘过程中自身安全及财务均由其自行负责，并</w:t>
      </w:r>
      <w:r>
        <w:rPr>
          <w:rFonts w:ascii="仿宋" w:hAnsi="仿宋" w:eastAsia="仿宋" w:cs="仿宋"/>
          <w:sz w:val="24"/>
          <w:szCs w:val="24"/>
        </w:rPr>
        <w:t>严格遵守采购人相关规定。 （</w:t>
      </w:r>
      <w:r>
        <w:rPr>
          <w:rFonts w:ascii="仿宋" w:hAnsi="仿宋" w:eastAsia="仿宋" w:cs="仿宋"/>
          <w:spacing w:val="-3"/>
          <w:sz w:val="24"/>
          <w:szCs w:val="24"/>
        </w:rPr>
        <w:t>踏勘联系人</w:t>
      </w:r>
      <w:r>
        <w:rPr>
          <w:rFonts w:hint="eastAsia" w:ascii="仿宋" w:hAnsi="仿宋" w:eastAsia="仿宋" w:cs="仿宋"/>
          <w:spacing w:val="-3"/>
          <w:sz w:val="24"/>
          <w:szCs w:val="24"/>
          <w:lang w:val="en-US" w:eastAsia="zh-CN"/>
        </w:rPr>
        <w:t xml:space="preserve"> 安老师</w:t>
      </w:r>
      <w:r>
        <w:rPr>
          <w:rFonts w:hint="eastAsia" w:ascii="仿宋" w:hAnsi="仿宋" w:eastAsia="仿宋" w:cs="仿宋"/>
          <w:spacing w:val="-3"/>
          <w:sz w:val="24"/>
          <w:szCs w:val="24"/>
        </w:rPr>
        <w:t xml:space="preserve">   </w:t>
      </w:r>
      <w:r>
        <w:rPr>
          <w:rFonts w:hint="eastAsia" w:ascii="仿宋" w:hAnsi="仿宋" w:eastAsia="仿宋" w:cs="仿宋"/>
          <w:spacing w:val="-3"/>
          <w:sz w:val="24"/>
          <w:szCs w:val="24"/>
          <w:lang w:val="en-US" w:eastAsia="zh-CN"/>
        </w:rPr>
        <w:t>18716633596</w:t>
      </w:r>
      <w:r>
        <w:rPr>
          <w:rFonts w:ascii="仿宋" w:hAnsi="仿宋" w:eastAsia="仿宋" w:cs="仿宋"/>
          <w:spacing w:val="-1"/>
          <w:sz w:val="24"/>
          <w:szCs w:val="24"/>
        </w:rPr>
        <w:t>）</w:t>
      </w:r>
    </w:p>
    <w:p w14:paraId="63D2640D">
      <w:pPr>
        <w:keepNext w:val="0"/>
        <w:keepLines w:val="0"/>
        <w:pageBreakBefore w:val="0"/>
        <w:wordWrap w:val="0"/>
        <w:overflowPunct/>
        <w:topLinePunct w:val="0"/>
        <w:bidi w:val="0"/>
        <w:spacing w:line="360" w:lineRule="auto"/>
        <w:ind w:left="0" w:right="0" w:firstLine="454" w:firstLineChars="200"/>
        <w:jc w:val="left"/>
        <w:rPr>
          <w:rFonts w:ascii="仿宋" w:hAnsi="仿宋" w:eastAsia="仿宋" w:cs="仿宋"/>
          <w:sz w:val="24"/>
          <w:szCs w:val="24"/>
        </w:rPr>
      </w:pPr>
      <w:r>
        <w:rPr>
          <w:rFonts w:hint="eastAsia" w:ascii="仿宋" w:hAnsi="仿宋" w:eastAsia="仿宋" w:cs="仿宋"/>
          <w:b/>
          <w:bCs/>
          <w:spacing w:val="-7"/>
          <w:sz w:val="24"/>
          <w:szCs w:val="24"/>
          <w:lang w:val="en-US" w:eastAsia="zh-CN"/>
        </w:rPr>
        <w:t>十</w:t>
      </w:r>
      <w:r>
        <w:rPr>
          <w:rFonts w:ascii="仿宋" w:hAnsi="仿宋" w:eastAsia="仿宋" w:cs="仿宋"/>
          <w:b/>
          <w:bCs/>
          <w:spacing w:val="-7"/>
          <w:sz w:val="24"/>
          <w:szCs w:val="24"/>
        </w:rPr>
        <w:t>、联系方式</w:t>
      </w:r>
    </w:p>
    <w:p w14:paraId="4597A1AF">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64" w:firstLineChars="200"/>
        <w:jc w:val="left"/>
        <w:textAlignment w:val="baseline"/>
        <w:rPr>
          <w:rFonts w:ascii="仿宋" w:hAnsi="仿宋" w:eastAsia="仿宋" w:cs="仿宋"/>
          <w:sz w:val="24"/>
          <w:szCs w:val="24"/>
        </w:rPr>
      </w:pPr>
      <w:r>
        <w:rPr>
          <w:rFonts w:ascii="仿宋" w:hAnsi="仿宋" w:eastAsia="仿宋" w:cs="仿宋"/>
          <w:spacing w:val="-4"/>
          <w:sz w:val="24"/>
          <w:szCs w:val="24"/>
        </w:rPr>
        <w:t>比选人：</w:t>
      </w:r>
      <w:r>
        <w:rPr>
          <w:rFonts w:hint="eastAsia" w:ascii="仿宋" w:hAnsi="仿宋" w:eastAsia="仿宋" w:cs="仿宋"/>
          <w:spacing w:val="-4"/>
          <w:sz w:val="24"/>
          <w:szCs w:val="24"/>
        </w:rPr>
        <w:t>重庆市涪陵榨菜集团股份有限公司</w:t>
      </w:r>
    </w:p>
    <w:p w14:paraId="4776E349">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68" w:firstLineChars="200"/>
        <w:jc w:val="left"/>
        <w:textAlignment w:val="baseline"/>
        <w:rPr>
          <w:rFonts w:hint="eastAsia" w:ascii="仿宋" w:hAnsi="仿宋" w:eastAsia="仿宋" w:cs="仿宋"/>
          <w:spacing w:val="-3"/>
          <w:sz w:val="24"/>
          <w:szCs w:val="24"/>
        </w:rPr>
      </w:pPr>
      <w:r>
        <w:rPr>
          <w:rFonts w:ascii="仿宋" w:hAnsi="仿宋" w:eastAsia="仿宋" w:cs="仿宋"/>
          <w:spacing w:val="-3"/>
          <w:sz w:val="24"/>
          <w:szCs w:val="24"/>
        </w:rPr>
        <w:t>地址:</w:t>
      </w:r>
      <w:r>
        <w:rPr>
          <w:rFonts w:ascii="仿宋" w:hAnsi="仿宋" w:eastAsia="仿宋" w:cs="仿宋"/>
          <w:spacing w:val="34"/>
          <w:sz w:val="24"/>
          <w:szCs w:val="24"/>
        </w:rPr>
        <w:t xml:space="preserve"> </w:t>
      </w:r>
      <w:r>
        <w:rPr>
          <w:rFonts w:hint="eastAsia" w:ascii="仿宋" w:hAnsi="仿宋" w:eastAsia="仿宋" w:cs="仿宋"/>
          <w:spacing w:val="-3"/>
          <w:sz w:val="24"/>
          <w:szCs w:val="24"/>
        </w:rPr>
        <w:t>重庆市涪陵区江北街道办事处二渡村一组</w:t>
      </w:r>
    </w:p>
    <w:p w14:paraId="234F4547">
      <w:pPr>
        <w:keepNext w:val="0"/>
        <w:keepLines w:val="0"/>
        <w:pageBreakBefore w:val="0"/>
        <w:widowControl/>
        <w:kinsoku w:val="0"/>
        <w:wordWrap w:val="0"/>
        <w:overflowPunct/>
        <w:topLinePunct w:val="0"/>
        <w:autoSpaceDE w:val="0"/>
        <w:autoSpaceDN w:val="0"/>
        <w:bidi w:val="0"/>
        <w:adjustRightInd w:val="0"/>
        <w:snapToGrid w:val="0"/>
        <w:spacing w:line="360" w:lineRule="auto"/>
        <w:ind w:left="0" w:right="0" w:firstLine="472" w:firstLineChars="200"/>
        <w:jc w:val="left"/>
        <w:textAlignment w:val="baseline"/>
        <w:rPr>
          <w:rFonts w:hint="default" w:ascii="仿宋" w:hAnsi="仿宋" w:eastAsia="仿宋" w:cs="仿宋"/>
          <w:spacing w:val="-2"/>
          <w:sz w:val="24"/>
          <w:szCs w:val="24"/>
          <w:lang w:val="en-US" w:eastAsia="zh-CN"/>
        </w:rPr>
      </w:pPr>
      <w:r>
        <w:rPr>
          <w:rFonts w:ascii="仿宋" w:hAnsi="仿宋" w:eastAsia="仿宋" w:cs="仿宋"/>
          <w:spacing w:val="-2"/>
          <w:sz w:val="24"/>
          <w:szCs w:val="24"/>
        </w:rPr>
        <w:t>联系人</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黄老师</w:t>
      </w:r>
      <w:r>
        <w:rPr>
          <w:rFonts w:ascii="仿宋" w:hAnsi="仿宋" w:eastAsia="仿宋" w:cs="仿宋"/>
          <w:spacing w:val="1"/>
          <w:sz w:val="24"/>
          <w:szCs w:val="24"/>
        </w:rPr>
        <w:t xml:space="preserve">           </w:t>
      </w:r>
      <w:r>
        <w:rPr>
          <w:rFonts w:hint="eastAsia" w:ascii="仿宋" w:hAnsi="仿宋" w:eastAsia="仿宋" w:cs="仿宋"/>
          <w:spacing w:val="1"/>
          <w:sz w:val="24"/>
          <w:szCs w:val="24"/>
          <w:lang w:val="en-US" w:eastAsia="zh-CN"/>
        </w:rPr>
        <w:t xml:space="preserve">   </w:t>
      </w:r>
      <w:r>
        <w:rPr>
          <w:rFonts w:ascii="仿宋" w:hAnsi="仿宋" w:eastAsia="仿宋" w:cs="仿宋"/>
          <w:spacing w:val="-2"/>
          <w:sz w:val="24"/>
          <w:szCs w:val="24"/>
        </w:rPr>
        <w:t>联系电话：</w:t>
      </w:r>
      <w:r>
        <w:rPr>
          <w:rFonts w:hint="eastAsia" w:ascii="仿宋" w:hAnsi="仿宋" w:eastAsia="仿宋" w:cs="仿宋"/>
          <w:spacing w:val="-2"/>
          <w:sz w:val="24"/>
          <w:szCs w:val="24"/>
        </w:rPr>
        <w:t>131011535</w:t>
      </w:r>
      <w:bookmarkStart w:id="3" w:name="bookmark8"/>
      <w:bookmarkEnd w:id="3"/>
      <w:r>
        <w:rPr>
          <w:rFonts w:hint="eastAsia" w:ascii="仿宋" w:hAnsi="仿宋" w:eastAsia="仿宋" w:cs="仿宋"/>
          <w:spacing w:val="-2"/>
          <w:sz w:val="24"/>
          <w:szCs w:val="24"/>
          <w:lang w:val="en-US" w:eastAsia="zh-CN"/>
        </w:rPr>
        <w:t>62</w:t>
      </w:r>
    </w:p>
    <w:p w14:paraId="487469F3">
      <w:pPr>
        <w:pStyle w:val="3"/>
        <w:keepNext w:val="0"/>
        <w:keepLines w:val="0"/>
        <w:pageBreakBefore w:val="0"/>
        <w:widowControl/>
        <w:kinsoku w:val="0"/>
        <w:overflowPunct/>
        <w:topLinePunct w:val="0"/>
        <w:autoSpaceDE w:val="0"/>
        <w:autoSpaceDN w:val="0"/>
        <w:bidi w:val="0"/>
        <w:adjustRightInd w:val="0"/>
        <w:snapToGrid w:val="0"/>
        <w:spacing w:line="240" w:lineRule="auto"/>
        <w:ind w:firstLine="468" w:firstLineChars="200"/>
        <w:textAlignment w:val="baseline"/>
        <w:rPr>
          <w:rFonts w:ascii="仿宋" w:hAnsi="仿宋" w:eastAsia="仿宋" w:cs="仿宋"/>
          <w:sz w:val="24"/>
          <w:szCs w:val="24"/>
        </w:rPr>
      </w:pPr>
      <w:r>
        <w:rPr>
          <w:rFonts w:hint="eastAsia" w:ascii="仿宋" w:hAnsi="仿宋" w:eastAsia="仿宋" w:cs="仿宋"/>
          <w:spacing w:val="-3"/>
          <w:sz w:val="24"/>
          <w:szCs w:val="24"/>
          <w:lang w:val="en-US" w:eastAsia="zh-CN"/>
        </w:rPr>
        <w:t>项目技术咨询</w:t>
      </w:r>
      <w:r>
        <w:rPr>
          <w:rFonts w:ascii="仿宋" w:hAnsi="仿宋" w:eastAsia="仿宋" w:cs="仿宋"/>
          <w:spacing w:val="-3"/>
          <w:sz w:val="24"/>
          <w:szCs w:val="24"/>
        </w:rPr>
        <w:t>：</w:t>
      </w:r>
      <w:r>
        <w:rPr>
          <w:rFonts w:hint="eastAsia" w:ascii="仿宋" w:hAnsi="仿宋" w:eastAsia="仿宋" w:cs="仿宋"/>
          <w:spacing w:val="-3"/>
          <w:sz w:val="24"/>
          <w:szCs w:val="24"/>
          <w:lang w:val="en-US" w:eastAsia="zh-CN"/>
        </w:rPr>
        <w:t>安</w:t>
      </w:r>
      <w:r>
        <w:rPr>
          <w:rFonts w:ascii="仿宋" w:hAnsi="仿宋" w:eastAsia="仿宋" w:cs="仿宋"/>
          <w:spacing w:val="-3"/>
          <w:sz w:val="24"/>
          <w:szCs w:val="24"/>
        </w:rPr>
        <w:t>老师</w:t>
      </w:r>
      <w:r>
        <w:rPr>
          <w:rFonts w:hint="eastAsia" w:ascii="仿宋" w:hAnsi="仿宋" w:eastAsia="仿宋" w:cs="仿宋"/>
          <w:spacing w:val="-3"/>
          <w:sz w:val="24"/>
          <w:szCs w:val="24"/>
          <w:lang w:val="en-US" w:eastAsia="zh-CN"/>
        </w:rPr>
        <w:t xml:space="preserve">         </w:t>
      </w:r>
      <w:r>
        <w:rPr>
          <w:rFonts w:ascii="仿宋" w:hAnsi="仿宋" w:eastAsia="仿宋" w:cs="仿宋"/>
          <w:spacing w:val="-1"/>
          <w:sz w:val="24"/>
          <w:szCs w:val="24"/>
        </w:rPr>
        <w:t>联系电话：</w:t>
      </w:r>
      <w:r>
        <w:rPr>
          <w:rFonts w:hint="eastAsia" w:ascii="仿宋" w:hAnsi="仿宋" w:eastAsia="仿宋" w:cs="仿宋"/>
          <w:spacing w:val="-3"/>
          <w:sz w:val="24"/>
          <w:szCs w:val="24"/>
          <w:lang w:val="en-US" w:eastAsia="zh-CN"/>
        </w:rPr>
        <w:t>18716633596</w:t>
      </w:r>
    </w:p>
    <w:p w14:paraId="4D2AE222">
      <w:pPr>
        <w:keepNext w:val="0"/>
        <w:keepLines w:val="0"/>
        <w:pageBreakBefore w:val="0"/>
        <w:widowControl/>
        <w:kinsoku w:val="0"/>
        <w:overflowPunct/>
        <w:topLinePunct w:val="0"/>
        <w:autoSpaceDE w:val="0"/>
        <w:autoSpaceDN w:val="0"/>
        <w:bidi w:val="0"/>
        <w:adjustRightInd w:val="0"/>
        <w:snapToGrid w:val="0"/>
        <w:spacing w:before="149" w:line="189" w:lineRule="auto"/>
        <w:ind w:left="1" w:firstLine="472" w:firstLineChars="200"/>
        <w:textAlignment w:val="baseline"/>
        <w:rPr>
          <w:rFonts w:ascii="仿宋" w:hAnsi="仿宋" w:eastAsia="仿宋" w:cs="仿宋"/>
          <w:spacing w:val="-1"/>
          <w:sz w:val="24"/>
          <w:szCs w:val="24"/>
        </w:rPr>
      </w:pPr>
      <w:r>
        <w:rPr>
          <w:rFonts w:hint="eastAsia" w:ascii="仿宋" w:hAnsi="仿宋" w:eastAsia="仿宋" w:cs="仿宋"/>
          <w:spacing w:val="-2"/>
          <w:sz w:val="24"/>
          <w:szCs w:val="24"/>
          <w:lang w:val="en-US" w:eastAsia="zh-CN"/>
        </w:rPr>
        <w:t>投诉部门</w:t>
      </w:r>
      <w:r>
        <w:rPr>
          <w:rFonts w:ascii="仿宋" w:hAnsi="仿宋" w:eastAsia="仿宋" w:cs="仿宋"/>
          <w:spacing w:val="-2"/>
          <w:sz w:val="24"/>
          <w:szCs w:val="24"/>
        </w:rPr>
        <w:t>：</w:t>
      </w:r>
      <w:r>
        <w:rPr>
          <w:rFonts w:hint="eastAsia" w:ascii="仿宋" w:hAnsi="仿宋" w:eastAsia="仿宋" w:cs="仿宋"/>
          <w:spacing w:val="-2"/>
          <w:sz w:val="24"/>
          <w:szCs w:val="24"/>
          <w:lang w:val="en-US" w:eastAsia="zh-CN"/>
        </w:rPr>
        <w:t xml:space="preserve">纪律检查部         </w:t>
      </w:r>
      <w:r>
        <w:rPr>
          <w:rFonts w:ascii="仿宋" w:hAnsi="仿宋" w:eastAsia="仿宋" w:cs="仿宋"/>
          <w:spacing w:val="-1"/>
          <w:sz w:val="24"/>
          <w:szCs w:val="24"/>
        </w:rPr>
        <w:t>联系电话：</w:t>
      </w:r>
      <w:r>
        <w:rPr>
          <w:rFonts w:hint="eastAsia" w:ascii="仿宋" w:hAnsi="仿宋" w:eastAsia="仿宋" w:cs="仿宋"/>
          <w:spacing w:val="-1"/>
          <w:sz w:val="24"/>
          <w:szCs w:val="24"/>
        </w:rPr>
        <w:t>023-72205722</w:t>
      </w:r>
    </w:p>
    <w:p w14:paraId="17CA406B">
      <w:pPr>
        <w:spacing w:line="189" w:lineRule="auto"/>
        <w:rPr>
          <w:rFonts w:ascii="仿宋" w:hAnsi="仿宋" w:eastAsia="仿宋" w:cs="仿宋"/>
          <w:sz w:val="24"/>
          <w:szCs w:val="24"/>
        </w:rPr>
        <w:sectPr>
          <w:footerReference r:id="rId6" w:type="default"/>
          <w:pgSz w:w="11906" w:h="16839"/>
          <w:pgMar w:top="1195" w:right="1785" w:bottom="1199" w:left="1576" w:header="0" w:footer="929" w:gutter="0"/>
          <w:pgBorders>
            <w:top w:val="none" w:sz="0" w:space="0"/>
            <w:left w:val="none" w:sz="0" w:space="0"/>
            <w:bottom w:val="none" w:sz="0" w:space="0"/>
            <w:right w:val="none" w:sz="0" w:space="0"/>
          </w:pgBorders>
          <w:cols w:space="425" w:num="1"/>
        </w:sectPr>
      </w:pPr>
    </w:p>
    <w:p w14:paraId="22B65528">
      <w:pPr>
        <w:spacing w:before="286" w:line="223" w:lineRule="auto"/>
        <w:ind w:left="3499"/>
        <w:outlineLvl w:val="0"/>
        <w:rPr>
          <w:rFonts w:ascii="仿宋" w:hAnsi="仿宋" w:eastAsia="仿宋" w:cs="仿宋"/>
          <w:sz w:val="28"/>
          <w:szCs w:val="28"/>
        </w:rPr>
      </w:pPr>
      <w:bookmarkStart w:id="4" w:name="bookmark3"/>
      <w:bookmarkEnd w:id="4"/>
      <w:r>
        <w:rPr>
          <w:rFonts w:ascii="仿宋" w:hAnsi="仿宋" w:eastAsia="仿宋" w:cs="仿宋"/>
          <w:b/>
          <w:bCs/>
          <w:spacing w:val="-5"/>
          <w:sz w:val="28"/>
          <w:szCs w:val="28"/>
        </w:rPr>
        <w:t>第二篇</w:t>
      </w:r>
      <w:r>
        <w:rPr>
          <w:rFonts w:ascii="仿宋" w:hAnsi="仿宋" w:eastAsia="仿宋" w:cs="仿宋"/>
          <w:spacing w:val="-5"/>
          <w:sz w:val="28"/>
          <w:szCs w:val="28"/>
        </w:rPr>
        <w:t xml:space="preserve"> </w:t>
      </w:r>
      <w:r>
        <w:rPr>
          <w:rFonts w:ascii="仿宋" w:hAnsi="仿宋" w:eastAsia="仿宋" w:cs="仿宋"/>
          <w:b/>
          <w:bCs/>
          <w:spacing w:val="-5"/>
          <w:sz w:val="28"/>
          <w:szCs w:val="28"/>
        </w:rPr>
        <w:t>项目服务要求</w:t>
      </w:r>
    </w:p>
    <w:p w14:paraId="46A01FA8">
      <w:pPr>
        <w:pStyle w:val="3"/>
        <w:spacing w:line="291" w:lineRule="auto"/>
      </w:pPr>
    </w:p>
    <w:p w14:paraId="4B2393B2">
      <w:pPr>
        <w:pStyle w:val="3"/>
        <w:spacing w:line="292" w:lineRule="auto"/>
      </w:pPr>
    </w:p>
    <w:p w14:paraId="732F2FC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仿宋" w:hAnsi="仿宋" w:eastAsia="仿宋" w:cs="仿宋"/>
          <w:b w:val="0"/>
          <w:bCs w:val="0"/>
          <w:sz w:val="24"/>
          <w:szCs w:val="24"/>
          <w:lang w:val="en-US" w:eastAsia="zh-CN"/>
        </w:rPr>
      </w:pPr>
      <w:r>
        <w:rPr>
          <w:rFonts w:ascii="仿宋" w:hAnsi="仿宋" w:eastAsia="仿宋" w:cs="仿宋"/>
          <w:b/>
          <w:bCs/>
          <w:spacing w:val="-4"/>
          <w:sz w:val="24"/>
          <w:szCs w:val="24"/>
        </w:rPr>
        <w:t>一、</w:t>
      </w:r>
      <w:r>
        <w:rPr>
          <w:rFonts w:ascii="仿宋" w:hAnsi="仿宋" w:eastAsia="仿宋" w:cs="仿宋"/>
          <w:b/>
          <w:bCs/>
          <w:sz w:val="24"/>
          <w:szCs w:val="24"/>
        </w:rPr>
        <w:t>项目</w:t>
      </w:r>
      <w:r>
        <w:rPr>
          <w:rFonts w:hint="eastAsia" w:ascii="仿宋" w:hAnsi="仿宋" w:eastAsia="仿宋" w:cs="仿宋"/>
          <w:b/>
          <w:bCs/>
          <w:sz w:val="24"/>
          <w:szCs w:val="24"/>
          <w:lang w:val="en-US" w:eastAsia="zh-CN"/>
        </w:rPr>
        <w:t>背景：</w:t>
      </w:r>
      <w:r>
        <w:rPr>
          <w:rFonts w:hint="eastAsia" w:ascii="仿宋" w:hAnsi="仿宋" w:eastAsia="仿宋" w:cs="仿宋"/>
          <w:b w:val="0"/>
          <w:bCs w:val="0"/>
          <w:sz w:val="24"/>
          <w:szCs w:val="24"/>
          <w:lang w:val="en-US" w:eastAsia="zh-CN"/>
        </w:rPr>
        <w:t>我公司将于2026年1月8日-11日在重庆来福士洲际酒店召开经销商大会及战略顾问会议，会议以“向上 向新 向前”为主题，通过沟通公司2026年业务战略发展规划，以期提振经销商信心，为百亿乌江高质量发展助力。</w:t>
      </w:r>
    </w:p>
    <w:p w14:paraId="7CA20453">
      <w:pPr>
        <w:pStyle w:val="5"/>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0" w:firstLineChars="0"/>
        <w:textAlignment w:val="baseline"/>
        <w:rPr>
          <w:rFonts w:ascii="仿宋" w:hAnsi="仿宋" w:eastAsia="仿宋" w:cs="仿宋"/>
          <w:sz w:val="24"/>
          <w:szCs w:val="24"/>
        </w:rPr>
      </w:pPr>
      <w:r>
        <w:rPr>
          <w:rFonts w:hint="eastAsia" w:ascii="仿宋" w:hAnsi="仿宋" w:eastAsia="仿宋" w:cs="仿宋"/>
          <w:b/>
          <w:bCs/>
          <w:sz w:val="24"/>
          <w:szCs w:val="24"/>
          <w:lang w:val="en-US" w:eastAsia="zh-CN"/>
        </w:rPr>
        <w:t>二、</w:t>
      </w:r>
      <w:r>
        <w:rPr>
          <w:rFonts w:ascii="仿宋" w:hAnsi="仿宋" w:eastAsia="仿宋" w:cs="仿宋"/>
          <w:b/>
          <w:bCs/>
          <w:sz w:val="24"/>
          <w:szCs w:val="24"/>
        </w:rPr>
        <w:t>项目名称：</w:t>
      </w:r>
      <w:r>
        <w:rPr>
          <w:rFonts w:hint="eastAsia" w:ascii="仿宋" w:hAnsi="仿宋" w:eastAsia="仿宋" w:cs="仿宋"/>
          <w:sz w:val="24"/>
          <w:szCs w:val="24"/>
        </w:rPr>
        <w:t>涪陵榨菜集团2026年经销商大会品宣采购项目</w:t>
      </w:r>
    </w:p>
    <w:p w14:paraId="25B44518">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ascii="仿宋" w:hAnsi="仿宋" w:eastAsia="仿宋" w:cs="仿宋"/>
          <w:sz w:val="24"/>
          <w:szCs w:val="24"/>
        </w:rPr>
      </w:pPr>
      <w:r>
        <w:rPr>
          <w:rFonts w:hint="eastAsia" w:ascii="仿宋" w:hAnsi="仿宋" w:eastAsia="仿宋" w:cs="仿宋"/>
          <w:b/>
          <w:bCs/>
          <w:sz w:val="24"/>
          <w:szCs w:val="24"/>
          <w:lang w:val="en-US" w:eastAsia="zh-CN"/>
        </w:rPr>
        <w:t>三、</w:t>
      </w:r>
      <w:r>
        <w:rPr>
          <w:rFonts w:ascii="仿宋" w:hAnsi="仿宋" w:eastAsia="仿宋" w:cs="仿宋"/>
          <w:b/>
          <w:bCs/>
          <w:sz w:val="24"/>
          <w:szCs w:val="24"/>
        </w:rPr>
        <w:t>项目地点：</w:t>
      </w:r>
      <w:r>
        <w:rPr>
          <w:rFonts w:hint="eastAsia" w:ascii="仿宋" w:hAnsi="仿宋" w:eastAsia="仿宋" w:cs="仿宋"/>
          <w:sz w:val="24"/>
          <w:szCs w:val="24"/>
        </w:rPr>
        <w:t>重庆来福士洲际酒店朝天门宴会厅</w:t>
      </w:r>
      <w:r>
        <w:rPr>
          <w:rFonts w:hint="eastAsia" w:ascii="仿宋" w:hAnsi="仿宋" w:eastAsia="仿宋" w:cs="仿宋"/>
          <w:sz w:val="24"/>
          <w:szCs w:val="24"/>
          <w:lang w:eastAsia="zh-CN"/>
        </w:rPr>
        <w:t>、重庆来福士洲际酒店会议室。</w:t>
      </w:r>
    </w:p>
    <w:p w14:paraId="494495CF">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ascii="仿宋" w:hAnsi="仿宋" w:eastAsia="仿宋" w:cs="仿宋"/>
          <w:sz w:val="24"/>
          <w:szCs w:val="24"/>
        </w:rPr>
      </w:pPr>
      <w:r>
        <w:rPr>
          <w:rFonts w:hint="eastAsia" w:ascii="仿宋" w:hAnsi="仿宋" w:eastAsia="仿宋" w:cs="仿宋"/>
          <w:b/>
          <w:bCs/>
          <w:sz w:val="24"/>
          <w:szCs w:val="24"/>
          <w:lang w:val="en-US" w:eastAsia="zh-CN"/>
        </w:rPr>
        <w:t>四、</w:t>
      </w:r>
      <w:r>
        <w:rPr>
          <w:rFonts w:hint="eastAsia" w:ascii="仿宋" w:hAnsi="仿宋" w:eastAsia="仿宋" w:cs="仿宋"/>
          <w:b/>
          <w:bCs/>
          <w:sz w:val="24"/>
          <w:szCs w:val="24"/>
        </w:rPr>
        <w:t>项目执行时间：</w:t>
      </w:r>
      <w:r>
        <w:rPr>
          <w:rFonts w:hint="eastAsia" w:ascii="仿宋" w:hAnsi="仿宋" w:eastAsia="仿宋" w:cs="仿宋"/>
          <w:sz w:val="24"/>
          <w:szCs w:val="24"/>
        </w:rPr>
        <w:t>2026年1月</w:t>
      </w:r>
      <w:r>
        <w:rPr>
          <w:rFonts w:hint="eastAsia" w:ascii="仿宋" w:hAnsi="仿宋" w:eastAsia="仿宋" w:cs="仿宋"/>
          <w:sz w:val="24"/>
          <w:szCs w:val="24"/>
          <w:lang w:val="en-US" w:eastAsia="zh-CN"/>
        </w:rPr>
        <w:t>8</w:t>
      </w:r>
      <w:r>
        <w:rPr>
          <w:rFonts w:hint="eastAsia" w:ascii="仿宋" w:hAnsi="仿宋" w:eastAsia="仿宋" w:cs="仿宋"/>
          <w:sz w:val="24"/>
          <w:szCs w:val="24"/>
        </w:rPr>
        <w:t>日及之前</w:t>
      </w:r>
      <w:r>
        <w:rPr>
          <w:rFonts w:hint="eastAsia" w:ascii="仿宋" w:hAnsi="仿宋" w:eastAsia="仿宋" w:cs="仿宋"/>
          <w:sz w:val="24"/>
          <w:szCs w:val="24"/>
          <w:lang w:eastAsia="zh-CN"/>
        </w:rPr>
        <w:t>（</w:t>
      </w:r>
      <w:r>
        <w:rPr>
          <w:rFonts w:hint="eastAsia" w:ascii="仿宋" w:hAnsi="仿宋" w:eastAsia="仿宋" w:cs="仿宋"/>
          <w:spacing w:val="-2"/>
          <w:sz w:val="24"/>
          <w:szCs w:val="24"/>
          <w:lang w:val="en-US" w:eastAsia="zh-CN"/>
        </w:rPr>
        <w:t>具体按采购方现场负责人要求执行</w:t>
      </w:r>
      <w:r>
        <w:rPr>
          <w:rFonts w:hint="eastAsia" w:ascii="仿宋" w:hAnsi="仿宋" w:eastAsia="仿宋" w:cs="仿宋"/>
          <w:sz w:val="24"/>
          <w:szCs w:val="24"/>
          <w:lang w:eastAsia="zh-CN"/>
        </w:rPr>
        <w:t>）</w:t>
      </w:r>
      <w:r>
        <w:rPr>
          <w:rFonts w:hint="eastAsia" w:ascii="仿宋" w:hAnsi="仿宋" w:eastAsia="仿宋" w:cs="仿宋"/>
          <w:sz w:val="24"/>
          <w:szCs w:val="24"/>
        </w:rPr>
        <w:t>完成相关场外搭建及物料摆放、舞美搭建、会场内LED、音响、灯光设备安装调试、奖杯、奖牌设计制作、无人机表演调试到位等工作，并通过采购人验收；场地还原时间以采购人通知为准。大会会议时间：2026年1月8日</w:t>
      </w:r>
      <w:r>
        <w:rPr>
          <w:rFonts w:hint="eastAsia" w:ascii="仿宋" w:hAnsi="仿宋" w:eastAsia="仿宋" w:cs="仿宋"/>
          <w:b w:val="0"/>
          <w:bCs w:val="0"/>
          <w:sz w:val="24"/>
          <w:szCs w:val="24"/>
          <w:lang w:val="en-US" w:eastAsia="zh-CN"/>
        </w:rPr>
        <w:t>（签到）</w:t>
      </w:r>
      <w:r>
        <w:rPr>
          <w:rFonts w:hint="eastAsia" w:ascii="仿宋" w:hAnsi="仿宋" w:eastAsia="仿宋" w:cs="仿宋"/>
          <w:sz w:val="24"/>
          <w:szCs w:val="24"/>
        </w:rPr>
        <w:t>-11日</w:t>
      </w:r>
      <w:r>
        <w:rPr>
          <w:rFonts w:hint="eastAsia" w:ascii="仿宋" w:hAnsi="仿宋" w:eastAsia="仿宋" w:cs="仿宋"/>
          <w:b w:val="0"/>
          <w:bCs w:val="0"/>
          <w:sz w:val="24"/>
          <w:szCs w:val="24"/>
          <w:lang w:val="en-US" w:eastAsia="zh-CN"/>
        </w:rPr>
        <w:t>（返程）</w:t>
      </w:r>
      <w:r>
        <w:rPr>
          <w:rFonts w:hint="eastAsia" w:ascii="仿宋" w:hAnsi="仿宋" w:eastAsia="仿宋" w:cs="仿宋"/>
          <w:sz w:val="24"/>
          <w:szCs w:val="24"/>
        </w:rPr>
        <w:t>。</w:t>
      </w:r>
    </w:p>
    <w:p w14:paraId="0028C8F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b/>
          <w:bCs/>
          <w:sz w:val="24"/>
          <w:szCs w:val="24"/>
        </w:rPr>
      </w:pPr>
      <w:r>
        <w:rPr>
          <w:rFonts w:hint="eastAsia" w:ascii="仿宋" w:hAnsi="仿宋" w:eastAsia="仿宋" w:cs="仿宋"/>
          <w:b/>
          <w:bCs/>
          <w:spacing w:val="-2"/>
          <w:sz w:val="24"/>
          <w:szCs w:val="24"/>
          <w:lang w:val="en-US" w:eastAsia="zh-CN"/>
        </w:rPr>
        <w:t>五、</w:t>
      </w:r>
      <w:r>
        <w:rPr>
          <w:rFonts w:ascii="仿宋" w:hAnsi="仿宋" w:eastAsia="仿宋" w:cs="仿宋"/>
          <w:b/>
          <w:bCs/>
          <w:spacing w:val="-2"/>
          <w:sz w:val="24"/>
          <w:szCs w:val="24"/>
        </w:rPr>
        <w:t>具体</w:t>
      </w:r>
      <w:r>
        <w:rPr>
          <w:rFonts w:hint="eastAsia" w:ascii="仿宋" w:hAnsi="仿宋" w:eastAsia="仿宋" w:cs="仿宋"/>
          <w:b/>
          <w:bCs/>
          <w:spacing w:val="-2"/>
          <w:sz w:val="24"/>
          <w:szCs w:val="24"/>
        </w:rPr>
        <w:t>项目需求</w:t>
      </w:r>
      <w:r>
        <w:rPr>
          <w:rFonts w:ascii="仿宋" w:hAnsi="仿宋" w:eastAsia="仿宋" w:cs="仿宋"/>
          <w:b/>
          <w:bCs/>
          <w:spacing w:val="-2"/>
          <w:sz w:val="24"/>
          <w:szCs w:val="24"/>
        </w:rPr>
        <w:t>：</w:t>
      </w:r>
    </w:p>
    <w:p w14:paraId="2EEF259C">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bookmarkStart w:id="5" w:name="bookmark4"/>
      <w:bookmarkEnd w:id="5"/>
      <w:r>
        <w:rPr>
          <w:rFonts w:hint="eastAsia" w:ascii="仿宋" w:hAnsi="仿宋" w:eastAsia="仿宋" w:cs="仿宋"/>
          <w:b/>
          <w:bCs/>
          <w:spacing w:val="-5"/>
          <w:sz w:val="24"/>
          <w:szCs w:val="24"/>
          <w:lang w:val="en-US" w:eastAsia="zh-CN"/>
        </w:rPr>
        <w:t>（一）</w:t>
      </w:r>
      <w:r>
        <w:rPr>
          <w:rFonts w:hint="eastAsia" w:ascii="仿宋" w:hAnsi="仿宋" w:eastAsia="仿宋" w:cs="仿宋"/>
          <w:b/>
          <w:bCs/>
          <w:spacing w:val="-5"/>
          <w:sz w:val="24"/>
          <w:szCs w:val="24"/>
        </w:rPr>
        <w:t>场外搭建及物料</w:t>
      </w:r>
    </w:p>
    <w:p w14:paraId="618BA92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设计、制作安装各项广宣物资（包括主KV、签到背景、大会背景、产品展示台、打卡区、直播区、答谢背景、参会证、自助餐券、主题资料袋、会议议程表、签到台、参会台卡、席桌牌、接机牌、指引牌、座位牌、酒店房间欢迎卡等）。</w:t>
      </w:r>
    </w:p>
    <w:p w14:paraId="05BDE105">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lang w:val="en-US" w:eastAsia="zh-CN"/>
        </w:rPr>
        <w:t>二</w:t>
      </w: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rPr>
        <w:t>会场内LED、音响、灯光</w:t>
      </w:r>
    </w:p>
    <w:p w14:paraId="2082ED7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现场的LED（曲面屏）、电脑、电源、音响、麦克风等各项设备。</w:t>
      </w:r>
    </w:p>
    <w:p w14:paraId="38CC99B9">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lang w:val="en-US" w:eastAsia="zh-CN"/>
        </w:rPr>
        <w:t>三</w:t>
      </w: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rPr>
        <w:t>奖杯、奖牌设计制作</w:t>
      </w:r>
    </w:p>
    <w:p w14:paraId="08F2B15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经销商评奖及奖杯奖状制作、战略顾问经销商会议证书和纪念品（个人头像+姓名+青菜头）。</w:t>
      </w:r>
    </w:p>
    <w:p w14:paraId="0874FADD">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r>
        <w:rPr>
          <w:rFonts w:hint="eastAsia" w:ascii="仿宋" w:hAnsi="仿宋" w:eastAsia="仿宋" w:cs="仿宋"/>
          <w:b/>
          <w:bCs/>
          <w:spacing w:val="-5"/>
          <w:sz w:val="24"/>
          <w:szCs w:val="24"/>
          <w:lang w:val="en-US" w:eastAsia="zh-CN"/>
        </w:rPr>
        <w:t>（四）</w:t>
      </w:r>
      <w:r>
        <w:rPr>
          <w:rFonts w:hint="eastAsia" w:ascii="仿宋" w:hAnsi="仿宋" w:eastAsia="仿宋" w:cs="仿宋"/>
          <w:b/>
          <w:bCs/>
          <w:spacing w:val="-5"/>
          <w:sz w:val="24"/>
          <w:szCs w:val="24"/>
        </w:rPr>
        <w:t>节目表演</w:t>
      </w:r>
    </w:p>
    <w:p w14:paraId="0DBCD4C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答谢晚宴演出节目若干。</w:t>
      </w:r>
    </w:p>
    <w:p w14:paraId="4FA614F2">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lang w:val="en-US" w:eastAsia="zh-CN"/>
        </w:rPr>
        <w:t>五</w:t>
      </w: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rPr>
        <w:t>无人机表演</w:t>
      </w:r>
    </w:p>
    <w:p w14:paraId="34B5614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无人机表演，设计表演画面创意。</w:t>
      </w:r>
    </w:p>
    <w:p w14:paraId="20ECAA4E">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lang w:val="en-US" w:eastAsia="zh-CN"/>
        </w:rPr>
        <w:t>六</w:t>
      </w: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rPr>
        <w:t>视频拍摄、剪辑</w:t>
      </w:r>
    </w:p>
    <w:p w14:paraId="3E077D9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经销商大会开场视频脚本、拍摄剪辑，获奖经销商视频剪辑。</w:t>
      </w:r>
    </w:p>
    <w:p w14:paraId="79867D94">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5"/>
          <w:sz w:val="24"/>
          <w:szCs w:val="24"/>
        </w:rPr>
      </w:pP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lang w:val="en-US" w:eastAsia="zh-CN"/>
        </w:rPr>
        <w:t>七</w:t>
      </w:r>
      <w:r>
        <w:rPr>
          <w:rFonts w:hint="eastAsia" w:ascii="仿宋" w:hAnsi="仿宋" w:eastAsia="仿宋" w:cs="仿宋"/>
          <w:b/>
          <w:bCs/>
          <w:spacing w:val="-5"/>
          <w:sz w:val="24"/>
          <w:szCs w:val="24"/>
          <w:lang w:eastAsia="zh-CN"/>
        </w:rPr>
        <w:t>）</w:t>
      </w:r>
      <w:r>
        <w:rPr>
          <w:rFonts w:hint="eastAsia" w:ascii="仿宋" w:hAnsi="仿宋" w:eastAsia="仿宋" w:cs="仿宋"/>
          <w:b/>
          <w:bCs/>
          <w:spacing w:val="-5"/>
          <w:sz w:val="24"/>
          <w:szCs w:val="24"/>
        </w:rPr>
        <w:t>品宣传播</w:t>
      </w:r>
    </w:p>
    <w:p w14:paraId="7B8712B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云相册、现场视频混剪（包含无人机视频）、线上媒体传播（涪陵媒体、全国媒体），传播平台根据各家方案自行设计。</w:t>
      </w:r>
    </w:p>
    <w:tbl>
      <w:tblPr>
        <w:tblStyle w:val="7"/>
        <w:tblW w:w="1004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4"/>
        <w:gridCol w:w="2112"/>
        <w:gridCol w:w="2460"/>
        <w:gridCol w:w="1552"/>
        <w:gridCol w:w="594"/>
        <w:gridCol w:w="2773"/>
      </w:tblGrid>
      <w:tr w14:paraId="6698DF84">
        <w:tblPrEx>
          <w:shd w:val="clear" w:color="auto" w:fill="auto"/>
        </w:tblPrEx>
        <w:trPr>
          <w:trHeight w:val="400" w:hRule="atLeast"/>
        </w:trPr>
        <w:tc>
          <w:tcPr>
            <w:tcW w:w="10044"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61C6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涪陵榨菜集团2026年经销商大会品宣采购项目</w:t>
            </w:r>
          </w:p>
        </w:tc>
      </w:tr>
      <w:tr w14:paraId="24B3E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6AD5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序号</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9971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物料名称</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C080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材质</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EAC5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数量</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5B3B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单位</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98286">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其他说明（文字/图片示意等）</w:t>
            </w:r>
          </w:p>
        </w:tc>
      </w:tr>
      <w:tr w14:paraId="4E3F0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9AA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CB5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酒店签到台及背景版</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3768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广告公司结合预算自行确定材质</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3D6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AC1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1A219">
            <w:pPr>
              <w:jc w:val="left"/>
              <w:rPr>
                <w:rFonts w:hint="eastAsia" w:ascii="宋体" w:hAnsi="宋体" w:eastAsia="宋体" w:cs="宋体"/>
                <w:i w:val="0"/>
                <w:iCs w:val="0"/>
                <w:color w:val="000000"/>
                <w:sz w:val="18"/>
                <w:szCs w:val="18"/>
                <w:u w:val="none"/>
              </w:rPr>
            </w:pPr>
          </w:p>
        </w:tc>
      </w:tr>
      <w:tr w14:paraId="2850D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C64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C63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签到台卡</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A6AFD9">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84E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E29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FD046">
            <w:pPr>
              <w:jc w:val="left"/>
              <w:rPr>
                <w:rFonts w:hint="eastAsia" w:ascii="宋体" w:hAnsi="宋体" w:eastAsia="宋体" w:cs="宋体"/>
                <w:i w:val="0"/>
                <w:iCs w:val="0"/>
                <w:color w:val="000000"/>
                <w:sz w:val="18"/>
                <w:szCs w:val="18"/>
                <w:u w:val="none"/>
              </w:rPr>
            </w:pPr>
          </w:p>
        </w:tc>
      </w:tr>
      <w:tr w14:paraId="37378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88D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F9B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签到处鲜花</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A15DF">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288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37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束</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FD0F9">
            <w:pPr>
              <w:jc w:val="left"/>
              <w:rPr>
                <w:rFonts w:hint="eastAsia" w:ascii="宋体" w:hAnsi="宋体" w:eastAsia="宋体" w:cs="宋体"/>
                <w:i w:val="0"/>
                <w:iCs w:val="0"/>
                <w:color w:val="000000"/>
                <w:sz w:val="18"/>
                <w:szCs w:val="18"/>
                <w:u w:val="none"/>
              </w:rPr>
            </w:pPr>
          </w:p>
        </w:tc>
      </w:tr>
      <w:tr w14:paraId="19243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44B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99C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酒店LG层外面及上电梯指引牌</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B3C195">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6C3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245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D9B8B">
            <w:pPr>
              <w:jc w:val="left"/>
              <w:rPr>
                <w:rFonts w:hint="eastAsia" w:ascii="宋体" w:hAnsi="宋体" w:eastAsia="宋体" w:cs="宋体"/>
                <w:i w:val="0"/>
                <w:iCs w:val="0"/>
                <w:color w:val="000000"/>
                <w:sz w:val="18"/>
                <w:szCs w:val="18"/>
                <w:u w:val="none"/>
              </w:rPr>
            </w:pPr>
          </w:p>
        </w:tc>
      </w:tr>
      <w:tr w14:paraId="3540C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287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15B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酒店客房欢迎卡</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628B0B">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D092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215</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1DB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张</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1B845">
            <w:pPr>
              <w:jc w:val="left"/>
              <w:rPr>
                <w:rFonts w:hint="eastAsia" w:ascii="宋体" w:hAnsi="宋体" w:eastAsia="宋体" w:cs="宋体"/>
                <w:i w:val="0"/>
                <w:iCs w:val="0"/>
                <w:color w:val="000000"/>
                <w:sz w:val="18"/>
                <w:szCs w:val="18"/>
                <w:u w:val="none"/>
              </w:rPr>
            </w:pPr>
          </w:p>
        </w:tc>
      </w:tr>
      <w:tr w14:paraId="464E9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7E0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4AD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签到册外壳</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56B320">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B3684">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C1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E69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与主题一致的颜色</w:t>
            </w:r>
          </w:p>
        </w:tc>
      </w:tr>
      <w:tr w14:paraId="3FB67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12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524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奖杯奖状</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01A14">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3B1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6DB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BD61B">
            <w:pPr>
              <w:jc w:val="left"/>
              <w:rPr>
                <w:rFonts w:hint="eastAsia" w:ascii="宋体" w:hAnsi="宋体" w:eastAsia="宋体" w:cs="宋体"/>
                <w:i w:val="0"/>
                <w:iCs w:val="0"/>
                <w:color w:val="000000"/>
                <w:sz w:val="18"/>
                <w:szCs w:val="18"/>
                <w:u w:val="none"/>
              </w:rPr>
            </w:pPr>
          </w:p>
        </w:tc>
      </w:tr>
      <w:tr w14:paraId="7B501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01F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C8C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定制专用资料袋</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4A2886">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E2E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925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EDB7E">
            <w:pPr>
              <w:jc w:val="left"/>
              <w:rPr>
                <w:rFonts w:hint="eastAsia" w:ascii="宋体" w:hAnsi="宋体" w:eastAsia="宋体" w:cs="宋体"/>
                <w:i w:val="0"/>
                <w:iCs w:val="0"/>
                <w:color w:val="000000"/>
                <w:sz w:val="18"/>
                <w:szCs w:val="18"/>
                <w:u w:val="none"/>
              </w:rPr>
            </w:pPr>
          </w:p>
        </w:tc>
      </w:tr>
      <w:tr w14:paraId="74CE6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71C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7B3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定制笔记本</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D671D6">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FB0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EED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BBAF5">
            <w:pPr>
              <w:jc w:val="left"/>
              <w:rPr>
                <w:rFonts w:hint="eastAsia" w:ascii="宋体" w:hAnsi="宋体" w:eastAsia="宋体" w:cs="宋体"/>
                <w:i w:val="0"/>
                <w:iCs w:val="0"/>
                <w:color w:val="000000"/>
                <w:sz w:val="18"/>
                <w:szCs w:val="18"/>
                <w:u w:val="none"/>
              </w:rPr>
            </w:pPr>
          </w:p>
        </w:tc>
      </w:tr>
      <w:tr w14:paraId="61241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352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038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定制签字笔</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1F0FF">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E2A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5D4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支</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E218E">
            <w:pPr>
              <w:jc w:val="left"/>
              <w:rPr>
                <w:rFonts w:hint="eastAsia" w:ascii="宋体" w:hAnsi="宋体" w:eastAsia="宋体" w:cs="宋体"/>
                <w:i w:val="0"/>
                <w:iCs w:val="0"/>
                <w:color w:val="000000"/>
                <w:sz w:val="18"/>
                <w:szCs w:val="18"/>
                <w:u w:val="none"/>
              </w:rPr>
            </w:pPr>
          </w:p>
        </w:tc>
      </w:tr>
      <w:tr w14:paraId="01490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A4C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ED3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会议指南</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7A4B7">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0932">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4F7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BA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经销商大会通用会议指南350份</w:t>
            </w:r>
          </w:p>
        </w:tc>
      </w:tr>
      <w:tr w14:paraId="3CE96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1F5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B0B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座次表</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09C4F8">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D4A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E1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C17D9">
            <w:pPr>
              <w:jc w:val="left"/>
              <w:rPr>
                <w:rFonts w:hint="eastAsia" w:ascii="宋体" w:hAnsi="宋体" w:eastAsia="宋体" w:cs="宋体"/>
                <w:i w:val="0"/>
                <w:iCs w:val="0"/>
                <w:color w:val="000000"/>
                <w:sz w:val="18"/>
                <w:szCs w:val="18"/>
                <w:u w:val="none"/>
              </w:rPr>
            </w:pPr>
          </w:p>
        </w:tc>
      </w:tr>
      <w:tr w14:paraId="54841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75F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57D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座位牌（三角牌）</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2B3E2F">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50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066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7CA46">
            <w:pPr>
              <w:jc w:val="left"/>
              <w:rPr>
                <w:rFonts w:hint="eastAsia" w:ascii="宋体" w:hAnsi="宋体" w:eastAsia="宋体" w:cs="宋体"/>
                <w:i w:val="0"/>
                <w:iCs w:val="0"/>
                <w:color w:val="000000"/>
                <w:sz w:val="18"/>
                <w:szCs w:val="18"/>
                <w:u w:val="none"/>
              </w:rPr>
            </w:pPr>
          </w:p>
        </w:tc>
      </w:tr>
      <w:tr w14:paraId="51C79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52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192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工作证</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E73E6">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69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D1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DC204">
            <w:pPr>
              <w:jc w:val="left"/>
              <w:rPr>
                <w:rFonts w:hint="eastAsia" w:ascii="宋体" w:hAnsi="宋体" w:eastAsia="宋体" w:cs="宋体"/>
                <w:i w:val="0"/>
                <w:iCs w:val="0"/>
                <w:color w:val="000000"/>
                <w:sz w:val="18"/>
                <w:szCs w:val="18"/>
                <w:u w:val="none"/>
              </w:rPr>
            </w:pPr>
          </w:p>
        </w:tc>
      </w:tr>
      <w:tr w14:paraId="7BDB3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095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339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参会证</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DCF07">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6B2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749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5DAB2">
            <w:pPr>
              <w:jc w:val="left"/>
              <w:rPr>
                <w:rFonts w:hint="eastAsia" w:ascii="宋体" w:hAnsi="宋体" w:eastAsia="宋体" w:cs="宋体"/>
                <w:i w:val="0"/>
                <w:iCs w:val="0"/>
                <w:color w:val="000000"/>
                <w:sz w:val="18"/>
                <w:szCs w:val="18"/>
                <w:u w:val="none"/>
              </w:rPr>
            </w:pPr>
          </w:p>
        </w:tc>
      </w:tr>
      <w:tr w14:paraId="77710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5C1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496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电子邀请函</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34B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H5/电子版</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68C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F75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627D1">
            <w:pPr>
              <w:jc w:val="left"/>
              <w:rPr>
                <w:rFonts w:hint="eastAsia" w:ascii="宋体" w:hAnsi="宋体" w:eastAsia="宋体" w:cs="宋体"/>
                <w:i w:val="0"/>
                <w:iCs w:val="0"/>
                <w:color w:val="000000"/>
                <w:sz w:val="18"/>
                <w:szCs w:val="18"/>
                <w:u w:val="none"/>
              </w:rPr>
            </w:pPr>
          </w:p>
        </w:tc>
      </w:tr>
      <w:tr w14:paraId="50E08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6CC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F9C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化妆师</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C1484">
            <w:pPr>
              <w:jc w:val="center"/>
              <w:rPr>
                <w:rFonts w:hint="eastAsia" w:ascii="宋体" w:hAnsi="宋体" w:eastAsia="宋体" w:cs="宋体"/>
                <w:i w:val="0"/>
                <w:iCs w:val="0"/>
                <w:color w:val="FF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69A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CB2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名</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94737">
            <w:pPr>
              <w:jc w:val="left"/>
              <w:rPr>
                <w:rFonts w:hint="eastAsia" w:ascii="宋体" w:hAnsi="宋体" w:eastAsia="宋体" w:cs="宋体"/>
                <w:i w:val="0"/>
                <w:iCs w:val="0"/>
                <w:color w:val="000000"/>
                <w:sz w:val="18"/>
                <w:szCs w:val="18"/>
                <w:u w:val="none"/>
              </w:rPr>
            </w:pPr>
          </w:p>
        </w:tc>
      </w:tr>
      <w:tr w14:paraId="66E14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9B9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BF5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会议系统</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F91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扫码输入手机号获取房间号，会议桌次表，等会议信息</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DAE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4E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52C87">
            <w:pPr>
              <w:jc w:val="left"/>
              <w:rPr>
                <w:rFonts w:hint="eastAsia" w:ascii="宋体" w:hAnsi="宋体" w:eastAsia="宋体" w:cs="宋体"/>
                <w:i w:val="0"/>
                <w:iCs w:val="0"/>
                <w:color w:val="000000"/>
                <w:sz w:val="18"/>
                <w:szCs w:val="18"/>
                <w:u w:val="none"/>
              </w:rPr>
            </w:pPr>
          </w:p>
        </w:tc>
      </w:tr>
      <w:tr w14:paraId="7DA52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122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186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顾问会议指南（2场会议）</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38B91">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8EF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480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55994">
            <w:pPr>
              <w:jc w:val="left"/>
              <w:rPr>
                <w:rFonts w:hint="eastAsia" w:ascii="宋体" w:hAnsi="宋体" w:eastAsia="宋体" w:cs="宋体"/>
                <w:i w:val="0"/>
                <w:iCs w:val="0"/>
                <w:color w:val="000000"/>
                <w:sz w:val="18"/>
                <w:szCs w:val="18"/>
                <w:u w:val="none"/>
              </w:rPr>
            </w:pPr>
          </w:p>
        </w:tc>
      </w:tr>
      <w:tr w14:paraId="6DC6C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7D4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E96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顾问会议座位牌（三角牌）</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5F9B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广告公司结合预算自行确定材质</w:t>
            </w:r>
          </w:p>
        </w:tc>
        <w:tc>
          <w:tcPr>
            <w:tcW w:w="1552"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15622D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E74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C96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独立于经销商大会350个，单独加印一批，具体名单待定</w:t>
            </w:r>
          </w:p>
        </w:tc>
      </w:tr>
      <w:tr w14:paraId="5DCF0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6B7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B5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顾问会议鲜花</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66C0B">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EEA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6BA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束</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4D2D3">
            <w:pPr>
              <w:jc w:val="left"/>
              <w:rPr>
                <w:rFonts w:hint="eastAsia" w:ascii="宋体" w:hAnsi="宋体" w:eastAsia="宋体" w:cs="宋体"/>
                <w:i w:val="0"/>
                <w:iCs w:val="0"/>
                <w:color w:val="000000"/>
                <w:sz w:val="18"/>
                <w:szCs w:val="18"/>
                <w:u w:val="none"/>
              </w:rPr>
            </w:pPr>
          </w:p>
        </w:tc>
      </w:tr>
      <w:tr w14:paraId="4DA06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4D7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9EF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顾问会议易拉宝（会议现场，内容待定）</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DE0BD">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FCD1C">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A29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120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2个顾问会议易拉宝，1个签到处易拉宝</w:t>
            </w:r>
          </w:p>
        </w:tc>
      </w:tr>
      <w:tr w14:paraId="212C2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61A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ADF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会议横幅</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229037">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AF6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D7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条</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A2C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内容：待定</w:t>
            </w:r>
          </w:p>
        </w:tc>
      </w:tr>
      <w:tr w14:paraId="3FD46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6A5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EF9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顾问证书</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598C34">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536DF9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C27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本</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E3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品牌部对接设计，由会务组提供准确名单及信息</w:t>
            </w:r>
          </w:p>
        </w:tc>
      </w:tr>
      <w:tr w14:paraId="29A33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F73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91A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创意纪念品</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FC11D">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75D5B6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13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份</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003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品牌部对接设计，由会务组提供准确名单及信息</w:t>
            </w:r>
          </w:p>
        </w:tc>
      </w:tr>
      <w:tr w14:paraId="38F18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FF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F59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顾问会议签到处三角牌</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BAB12">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DD9A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9B7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CC8D9">
            <w:pPr>
              <w:jc w:val="left"/>
              <w:rPr>
                <w:rFonts w:hint="eastAsia" w:ascii="宋体" w:hAnsi="宋体" w:eastAsia="宋体" w:cs="宋体"/>
                <w:i w:val="0"/>
                <w:iCs w:val="0"/>
                <w:color w:val="000000"/>
                <w:sz w:val="18"/>
                <w:szCs w:val="18"/>
                <w:u w:val="none"/>
              </w:rPr>
            </w:pPr>
          </w:p>
        </w:tc>
      </w:tr>
      <w:tr w14:paraId="03667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E57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DE3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顾问会议指引路牌（详见示意图）</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AF65C">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235F5">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65F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F46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18415</wp:posOffset>
                  </wp:positionH>
                  <wp:positionV relativeFrom="paragraph">
                    <wp:posOffset>18415</wp:posOffset>
                  </wp:positionV>
                  <wp:extent cx="598805" cy="0"/>
                  <wp:effectExtent l="0" t="0" r="0" b="0"/>
                  <wp:wrapNone/>
                  <wp:docPr id="2" name="图片_8"/>
                  <wp:cNvGraphicFramePr/>
                  <a:graphic xmlns:a="http://schemas.openxmlformats.org/drawingml/2006/main">
                    <a:graphicData uri="http://schemas.openxmlformats.org/drawingml/2006/picture">
                      <pic:pic xmlns:pic="http://schemas.openxmlformats.org/drawingml/2006/picture">
                        <pic:nvPicPr>
                          <pic:cNvPr id="2" name="图片_8"/>
                          <pic:cNvPicPr/>
                        </pic:nvPicPr>
                        <pic:blipFill>
                          <a:blip r:embed="rId23"/>
                          <a:stretch>
                            <a:fillRect/>
                          </a:stretch>
                        </pic:blipFill>
                        <pic:spPr>
                          <a:xfrm>
                            <a:off x="0" y="0"/>
                            <a:ext cx="598805" cy="0"/>
                          </a:xfrm>
                          <a:prstGeom prst="rect">
                            <a:avLst/>
                          </a:prstGeom>
                          <a:noFill/>
                          <a:ln>
                            <a:noFill/>
                          </a:ln>
                        </pic:spPr>
                      </pic:pic>
                    </a:graphicData>
                  </a:graphic>
                </wp:anchor>
              </w:drawing>
            </w:r>
          </w:p>
        </w:tc>
      </w:tr>
      <w:tr w14:paraId="78661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B0C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C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表彰大会及晚宴节目</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1D9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由广告公司提供创意并负责采购，甲方负责选定</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193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6个节目</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80440">
            <w:pPr>
              <w:jc w:val="center"/>
              <w:rPr>
                <w:rFonts w:hint="eastAsia" w:ascii="宋体" w:hAnsi="宋体" w:eastAsia="宋体" w:cs="宋体"/>
                <w:i w:val="0"/>
                <w:iCs w:val="0"/>
                <w:color w:val="000000"/>
                <w:sz w:val="18"/>
                <w:szCs w:val="18"/>
                <w:u w:val="none"/>
              </w:rPr>
            </w:pP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FBE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古筝、小提琴类高雅不吵闹的，有质感的表演（舞蹈、杂技、魔术、歌曲串烧、相声、晚餐伴奏至少一小时（古铮、萨克斯、电子琴等轻乐器）</w:t>
            </w:r>
          </w:p>
        </w:tc>
      </w:tr>
      <w:tr w14:paraId="2ABDE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D3C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AE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直播场景搭建</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77F27">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E89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10AEB">
            <w:pPr>
              <w:jc w:val="center"/>
              <w:rPr>
                <w:rFonts w:hint="eastAsia" w:ascii="宋体" w:hAnsi="宋体" w:eastAsia="宋体" w:cs="宋体"/>
                <w:i w:val="0"/>
                <w:iCs w:val="0"/>
                <w:color w:val="000000"/>
                <w:sz w:val="18"/>
                <w:szCs w:val="18"/>
                <w:u w:val="none"/>
              </w:rPr>
            </w:pP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21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由广告公司提供创意并搭建需预留一个电源插板、桌子一张用与中控台</w:t>
            </w:r>
          </w:p>
        </w:tc>
      </w:tr>
      <w:tr w14:paraId="6DC5C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A95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7E5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接机牌</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4D2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KT板40×60</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9B0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035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341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大会LOGO、带支架/杆</w:t>
            </w:r>
          </w:p>
        </w:tc>
      </w:tr>
      <w:tr w14:paraId="4EFE4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7E9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806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送站引导牌</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1B4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KT板40×60</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831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5EC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91C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带有“江北机场、重庆北站、重庆西站”牌各2块，大会LOGO，不带带支架/杆</w:t>
            </w:r>
          </w:p>
        </w:tc>
      </w:tr>
      <w:tr w14:paraId="094A8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FEE57">
            <w:pPr>
              <w:jc w:val="center"/>
              <w:rPr>
                <w:rFonts w:hint="eastAsia" w:ascii="宋体" w:hAnsi="宋体" w:eastAsia="宋体" w:cs="宋体"/>
                <w:i w:val="0"/>
                <w:iCs w:val="0"/>
                <w:color w:val="000000"/>
                <w:sz w:val="18"/>
                <w:szCs w:val="18"/>
                <w:u w:val="none"/>
              </w:rPr>
            </w:pP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EE49D">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杯套</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F356">
            <w:pPr>
              <w:jc w:val="center"/>
              <w:rPr>
                <w:rFonts w:hint="eastAsia" w:ascii="宋体" w:hAnsi="宋体" w:eastAsia="宋体" w:cs="宋体"/>
                <w:i w:val="0"/>
                <w:iCs w:val="0"/>
                <w:color w:val="FF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EAAB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133A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DA3E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咖啡杯套</w:t>
            </w:r>
          </w:p>
        </w:tc>
      </w:tr>
      <w:tr w14:paraId="48591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2E3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C23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指示牌</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F34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KT板，放到副驾驶挡风玻璃处</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952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BC9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C9B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应急保障用车</w:t>
            </w:r>
          </w:p>
        </w:tc>
      </w:tr>
      <w:tr w14:paraId="6C31A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162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897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指示牌</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BB4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KT板，放到接待处</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B2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252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3D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应急药品领用处</w:t>
            </w:r>
          </w:p>
        </w:tc>
      </w:tr>
      <w:tr w14:paraId="48E2B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58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1A7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自助餐券</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3F4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127G铜版纸</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505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13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张</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A2E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12月9日中午自助餐券200张，12月10日中午自助餐券400张，12月10日晚餐席桌牌40份</w:t>
            </w:r>
          </w:p>
        </w:tc>
      </w:tr>
      <w:tr w14:paraId="7E964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647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14B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报到席桌表</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6C9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127G铜版纸</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5A3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1FA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张</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37B5B">
            <w:pPr>
              <w:jc w:val="left"/>
              <w:rPr>
                <w:rFonts w:hint="eastAsia" w:ascii="宋体" w:hAnsi="宋体" w:eastAsia="宋体" w:cs="宋体"/>
                <w:i w:val="0"/>
                <w:iCs w:val="0"/>
                <w:color w:val="000000"/>
                <w:sz w:val="18"/>
                <w:szCs w:val="18"/>
                <w:u w:val="none"/>
              </w:rPr>
            </w:pPr>
          </w:p>
        </w:tc>
      </w:tr>
      <w:tr w14:paraId="56393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B1F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539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只有乌江、礼品菜、萝卜海带、酱类调料、休食创新产品共5个展台</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E4F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广告公司创意设计，并规划材质</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F423A">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F85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85066">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配置小品尝台</w:t>
            </w:r>
          </w:p>
        </w:tc>
      </w:tr>
      <w:tr w14:paraId="1E531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528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F7FF">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多用途展示台</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6CB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考虑现场参会人员试吃设置尺寸材质</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A4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FEE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A03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用于展示产品多用途场景</w:t>
            </w:r>
          </w:p>
        </w:tc>
      </w:tr>
      <w:tr w14:paraId="70A8E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EB6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E025E">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产品介绍卡</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0B7AF">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1BB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B11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19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放置展示台上介绍产品</w:t>
            </w:r>
          </w:p>
        </w:tc>
      </w:tr>
      <w:tr w14:paraId="4A578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450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E667C">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概念产品展示柜</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C1965">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用于大会会场展示概念产品</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F015B">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7AD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EAD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drawing>
                <wp:inline distT="0" distB="0" distL="114300" distR="114300">
                  <wp:extent cx="1085850" cy="1352550"/>
                  <wp:effectExtent l="0" t="0" r="11430" b="3810"/>
                  <wp:docPr id="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IMG_256"/>
                          <pic:cNvPicPr>
                            <a:picLocks noChangeAspect="1"/>
                          </pic:cNvPicPr>
                        </pic:nvPicPr>
                        <pic:blipFill>
                          <a:blip r:embed="rId24"/>
                          <a:stretch>
                            <a:fillRect/>
                          </a:stretch>
                        </pic:blipFill>
                        <pic:spPr>
                          <a:xfrm>
                            <a:off x="0" y="0"/>
                            <a:ext cx="1085850" cy="1352550"/>
                          </a:xfrm>
                          <a:prstGeom prst="rect">
                            <a:avLst/>
                          </a:prstGeom>
                          <a:noFill/>
                          <a:ln w="9525">
                            <a:noFill/>
                          </a:ln>
                        </pic:spPr>
                      </pic:pic>
                    </a:graphicData>
                  </a:graphic>
                </wp:inline>
              </w:drawing>
            </w:r>
          </w:p>
        </w:tc>
      </w:tr>
      <w:tr w14:paraId="1D5D0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08B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E0B64">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无人机表演</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A3DF2">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30-45秒时长</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04903">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BD805">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D6E4D">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单场5000架次以上</w:t>
            </w:r>
          </w:p>
        </w:tc>
      </w:tr>
      <w:tr w14:paraId="7748D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1A8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44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云相册</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D8584">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BFA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DC2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015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含2名摄影师费用1固定1移动</w:t>
            </w:r>
          </w:p>
        </w:tc>
      </w:tr>
      <w:tr w14:paraId="17146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B01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E9C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宣传视频拍摄剪辑</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8E8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单个小视频30秒以上，含脚本方向和视频成品</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EB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07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条</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F5A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含2名摄像师</w:t>
            </w:r>
          </w:p>
        </w:tc>
      </w:tr>
      <w:tr w14:paraId="31869951">
        <w:tblPrEx>
          <w:shd w:val="clear" w:color="auto" w:fill="auto"/>
          <w:tblCellMar>
            <w:top w:w="0" w:type="dxa"/>
            <w:left w:w="108" w:type="dxa"/>
            <w:bottom w:w="0" w:type="dxa"/>
            <w:right w:w="108" w:type="dxa"/>
          </w:tblCellMar>
        </w:tblPrEx>
        <w:trPr>
          <w:trHeight w:val="72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E9C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C43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公关发稿</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683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涵盖涪陵、重庆、全国媒体，发稿内容图文、视频为主</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BE2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B8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家</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A942">
            <w:pPr>
              <w:jc w:val="left"/>
              <w:rPr>
                <w:rFonts w:hint="eastAsia" w:ascii="宋体" w:hAnsi="宋体" w:eastAsia="宋体" w:cs="宋体"/>
                <w:i w:val="0"/>
                <w:iCs w:val="0"/>
                <w:color w:val="000000"/>
                <w:sz w:val="18"/>
                <w:szCs w:val="18"/>
                <w:u w:val="none"/>
              </w:rPr>
            </w:pPr>
          </w:p>
        </w:tc>
      </w:tr>
      <w:tr w14:paraId="3F104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38D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949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表彰大会开场视频</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1AE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时长3-4分钟</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961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1CB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E260">
            <w:pPr>
              <w:jc w:val="left"/>
              <w:rPr>
                <w:rFonts w:hint="eastAsia" w:ascii="宋体" w:hAnsi="宋体" w:eastAsia="宋体" w:cs="宋体"/>
                <w:i w:val="0"/>
                <w:iCs w:val="0"/>
                <w:color w:val="000000"/>
                <w:sz w:val="18"/>
                <w:szCs w:val="18"/>
                <w:u w:val="none"/>
              </w:rPr>
            </w:pPr>
          </w:p>
        </w:tc>
      </w:tr>
      <w:tr w14:paraId="76B9F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00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B6E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获奖经销商视频</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7B2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结合颁奖类型，制作颁奖视频</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96D6E">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4BF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支</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22FD9">
            <w:pPr>
              <w:jc w:val="left"/>
              <w:rPr>
                <w:rFonts w:hint="eastAsia" w:ascii="宋体" w:hAnsi="宋体" w:eastAsia="宋体" w:cs="宋体"/>
                <w:i w:val="0"/>
                <w:iCs w:val="0"/>
                <w:color w:val="000000"/>
                <w:sz w:val="18"/>
                <w:szCs w:val="18"/>
                <w:u w:val="none"/>
              </w:rPr>
            </w:pPr>
          </w:p>
        </w:tc>
      </w:tr>
      <w:tr w14:paraId="4768F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F9D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w:t>
            </w:r>
          </w:p>
        </w:tc>
        <w:tc>
          <w:tcPr>
            <w:tcW w:w="21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6E92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灯光</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E83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龙门架15*5m（丝绒全包）舞台左右</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E37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66C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3937">
            <w:pPr>
              <w:jc w:val="left"/>
              <w:rPr>
                <w:rFonts w:hint="eastAsia" w:ascii="宋体" w:hAnsi="宋体" w:eastAsia="宋体" w:cs="宋体"/>
                <w:i w:val="0"/>
                <w:iCs w:val="0"/>
                <w:color w:val="000000"/>
                <w:sz w:val="18"/>
                <w:szCs w:val="18"/>
                <w:u w:val="none"/>
              </w:rPr>
            </w:pPr>
          </w:p>
        </w:tc>
      </w:tr>
      <w:tr w14:paraId="0DC58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DC9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6A404">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8C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龙门架14*5m（丝绒全包）背后面光左右</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31A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124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组</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75B19">
            <w:pPr>
              <w:jc w:val="left"/>
              <w:rPr>
                <w:rFonts w:hint="eastAsia" w:ascii="宋体" w:hAnsi="宋体" w:eastAsia="宋体" w:cs="宋体"/>
                <w:i w:val="0"/>
                <w:iCs w:val="0"/>
                <w:color w:val="000000"/>
                <w:sz w:val="18"/>
                <w:szCs w:val="18"/>
                <w:u w:val="none"/>
              </w:rPr>
            </w:pPr>
          </w:p>
        </w:tc>
      </w:tr>
      <w:tr w14:paraId="52856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C40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5EDF40">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686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全色LED帕灯</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C19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12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CC243">
            <w:pPr>
              <w:jc w:val="left"/>
              <w:rPr>
                <w:rFonts w:hint="eastAsia" w:ascii="宋体" w:hAnsi="宋体" w:eastAsia="宋体" w:cs="宋体"/>
                <w:i w:val="0"/>
                <w:iCs w:val="0"/>
                <w:color w:val="000000"/>
                <w:sz w:val="18"/>
                <w:szCs w:val="18"/>
                <w:u w:val="none"/>
              </w:rPr>
            </w:pPr>
          </w:p>
        </w:tc>
      </w:tr>
      <w:tr w14:paraId="3B789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5D9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F0B895">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205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LOGO灯</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63F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A6B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4F38A">
            <w:pPr>
              <w:jc w:val="left"/>
              <w:rPr>
                <w:rFonts w:hint="eastAsia" w:ascii="宋体" w:hAnsi="宋体" w:eastAsia="宋体" w:cs="宋体"/>
                <w:i w:val="0"/>
                <w:iCs w:val="0"/>
                <w:color w:val="000000"/>
                <w:sz w:val="18"/>
                <w:szCs w:val="18"/>
                <w:u w:val="none"/>
              </w:rPr>
            </w:pPr>
          </w:p>
        </w:tc>
      </w:tr>
      <w:tr w14:paraId="6A90B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F0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CA972D">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628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薄雾机</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D95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321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DC08">
            <w:pPr>
              <w:jc w:val="left"/>
              <w:rPr>
                <w:rFonts w:hint="eastAsia" w:ascii="宋体" w:hAnsi="宋体" w:eastAsia="宋体" w:cs="宋体"/>
                <w:i w:val="0"/>
                <w:iCs w:val="0"/>
                <w:color w:val="000000"/>
                <w:sz w:val="18"/>
                <w:szCs w:val="18"/>
                <w:u w:val="none"/>
              </w:rPr>
            </w:pPr>
          </w:p>
        </w:tc>
      </w:tr>
      <w:tr w14:paraId="45BAF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689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1DCC0">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51F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光束灯</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0EA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11A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64B35">
            <w:pPr>
              <w:jc w:val="left"/>
              <w:rPr>
                <w:rFonts w:hint="eastAsia" w:ascii="宋体" w:hAnsi="宋体" w:eastAsia="宋体" w:cs="宋体"/>
                <w:i w:val="0"/>
                <w:iCs w:val="0"/>
                <w:color w:val="000000"/>
                <w:sz w:val="18"/>
                <w:szCs w:val="18"/>
                <w:u w:val="none"/>
              </w:rPr>
            </w:pPr>
          </w:p>
        </w:tc>
      </w:tr>
      <w:tr w14:paraId="70129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00E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57B39">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3A4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切割灯（面光）</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11F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470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29DD6">
            <w:pPr>
              <w:jc w:val="left"/>
              <w:rPr>
                <w:rFonts w:hint="eastAsia" w:ascii="宋体" w:hAnsi="宋体" w:eastAsia="宋体" w:cs="宋体"/>
                <w:i w:val="0"/>
                <w:iCs w:val="0"/>
                <w:color w:val="000000"/>
                <w:sz w:val="18"/>
                <w:szCs w:val="18"/>
                <w:u w:val="none"/>
              </w:rPr>
            </w:pPr>
          </w:p>
        </w:tc>
      </w:tr>
      <w:tr w14:paraId="4454C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0CE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3D7E4E">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CB6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追光</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3E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29C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1470F">
            <w:pPr>
              <w:jc w:val="left"/>
              <w:rPr>
                <w:rFonts w:hint="eastAsia" w:ascii="宋体" w:hAnsi="宋体" w:eastAsia="宋体" w:cs="宋体"/>
                <w:i w:val="0"/>
                <w:iCs w:val="0"/>
                <w:color w:val="000000"/>
                <w:sz w:val="18"/>
                <w:szCs w:val="18"/>
                <w:u w:val="none"/>
              </w:rPr>
            </w:pPr>
          </w:p>
        </w:tc>
      </w:tr>
      <w:tr w14:paraId="46C31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F95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w:t>
            </w:r>
          </w:p>
        </w:tc>
        <w:tc>
          <w:tcPr>
            <w:tcW w:w="21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791F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led屏幕</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31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高清P3LED屏幕20*4.5m</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443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A0C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平米</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B8151">
            <w:pPr>
              <w:jc w:val="left"/>
              <w:rPr>
                <w:rFonts w:hint="eastAsia" w:ascii="宋体" w:hAnsi="宋体" w:eastAsia="宋体" w:cs="宋体"/>
                <w:i w:val="0"/>
                <w:iCs w:val="0"/>
                <w:color w:val="000000"/>
                <w:sz w:val="18"/>
                <w:szCs w:val="18"/>
                <w:u w:val="none"/>
              </w:rPr>
            </w:pPr>
          </w:p>
        </w:tc>
      </w:tr>
      <w:tr w14:paraId="6ECB8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8BA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DFE3D">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A05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控台（含LED\灯光）+人员（需包含主席台电脑）</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016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C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6D4E">
            <w:pPr>
              <w:jc w:val="left"/>
              <w:rPr>
                <w:rFonts w:hint="eastAsia" w:ascii="宋体" w:hAnsi="宋体" w:eastAsia="宋体" w:cs="宋体"/>
                <w:i w:val="0"/>
                <w:iCs w:val="0"/>
                <w:color w:val="000000"/>
                <w:sz w:val="18"/>
                <w:szCs w:val="18"/>
                <w:u w:val="none"/>
              </w:rPr>
            </w:pPr>
          </w:p>
        </w:tc>
      </w:tr>
      <w:tr w14:paraId="06D25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DA8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FF04B">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AB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21m*5m*2m钢管网架</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B49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210</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C8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立方米</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224B0">
            <w:pPr>
              <w:jc w:val="left"/>
              <w:rPr>
                <w:rFonts w:hint="eastAsia" w:ascii="宋体" w:hAnsi="宋体" w:eastAsia="宋体" w:cs="宋体"/>
                <w:i w:val="0"/>
                <w:iCs w:val="0"/>
                <w:color w:val="000000"/>
                <w:sz w:val="18"/>
                <w:szCs w:val="18"/>
                <w:u w:val="none"/>
              </w:rPr>
            </w:pPr>
          </w:p>
        </w:tc>
      </w:tr>
      <w:tr w14:paraId="49AB7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7C8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58</w:t>
            </w:r>
          </w:p>
        </w:tc>
        <w:tc>
          <w:tcPr>
            <w:tcW w:w="21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C4D7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音箱</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D48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8+4主扩4反听，4中补，8+4腰补</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9F7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D2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9D88C">
            <w:pPr>
              <w:jc w:val="left"/>
              <w:rPr>
                <w:rFonts w:hint="eastAsia" w:ascii="宋体" w:hAnsi="宋体" w:eastAsia="宋体" w:cs="宋体"/>
                <w:i w:val="0"/>
                <w:iCs w:val="0"/>
                <w:color w:val="000000"/>
                <w:sz w:val="18"/>
                <w:szCs w:val="18"/>
                <w:u w:val="none"/>
              </w:rPr>
            </w:pPr>
          </w:p>
        </w:tc>
      </w:tr>
      <w:tr w14:paraId="08781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F35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59</w:t>
            </w:r>
          </w:p>
        </w:tc>
        <w:tc>
          <w:tcPr>
            <w:tcW w:w="21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A3E4E">
            <w:pPr>
              <w:jc w:val="left"/>
              <w:rPr>
                <w:rFonts w:hint="eastAsia" w:ascii="宋体" w:hAnsi="宋体" w:eastAsia="宋体" w:cs="宋体"/>
                <w:i w:val="0"/>
                <w:iCs w:val="0"/>
                <w:color w:val="000000"/>
                <w:sz w:val="18"/>
                <w:szCs w:val="18"/>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7A5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数字音响控台</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35F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A8C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8EDE">
            <w:pPr>
              <w:jc w:val="left"/>
              <w:rPr>
                <w:rFonts w:hint="eastAsia" w:ascii="宋体" w:hAnsi="宋体" w:eastAsia="宋体" w:cs="宋体"/>
                <w:i w:val="0"/>
                <w:iCs w:val="0"/>
                <w:color w:val="000000"/>
                <w:sz w:val="18"/>
                <w:szCs w:val="18"/>
                <w:u w:val="none"/>
              </w:rPr>
            </w:pPr>
          </w:p>
        </w:tc>
      </w:tr>
      <w:tr w14:paraId="14A71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FE0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B3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讲台布置</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C1F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讲台卡板包围+讲台花</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072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EFA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项</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46B7A">
            <w:pPr>
              <w:jc w:val="left"/>
              <w:rPr>
                <w:rFonts w:hint="eastAsia" w:ascii="宋体" w:hAnsi="宋体" w:eastAsia="宋体" w:cs="宋体"/>
                <w:i w:val="0"/>
                <w:iCs w:val="0"/>
                <w:color w:val="000000"/>
                <w:sz w:val="18"/>
                <w:szCs w:val="18"/>
                <w:u w:val="none"/>
              </w:rPr>
            </w:pPr>
          </w:p>
        </w:tc>
      </w:tr>
      <w:tr w14:paraId="771F4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14C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61</w:t>
            </w:r>
          </w:p>
        </w:tc>
        <w:tc>
          <w:tcPr>
            <w:tcW w:w="21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DC6B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胸花</w:t>
            </w:r>
          </w:p>
        </w:tc>
        <w:tc>
          <w:tcPr>
            <w:tcW w:w="24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F46B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胸花</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441F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待定</w:t>
            </w:r>
          </w:p>
        </w:tc>
        <w:tc>
          <w:tcPr>
            <w:tcW w:w="5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8B7E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个</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CCF3">
            <w:pPr>
              <w:jc w:val="left"/>
              <w:rPr>
                <w:rFonts w:hint="eastAsia" w:ascii="宋体" w:hAnsi="宋体" w:eastAsia="宋体" w:cs="宋体"/>
                <w:i w:val="0"/>
                <w:iCs w:val="0"/>
                <w:color w:val="000000"/>
                <w:sz w:val="18"/>
                <w:szCs w:val="18"/>
                <w:u w:val="none"/>
              </w:rPr>
            </w:pPr>
          </w:p>
        </w:tc>
      </w:tr>
      <w:tr w14:paraId="72213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84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C1F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电视</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76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55寸液晶电视与LED主频同频</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DFE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58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台</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F2A6F">
            <w:pPr>
              <w:jc w:val="left"/>
              <w:rPr>
                <w:rFonts w:hint="eastAsia" w:ascii="宋体" w:hAnsi="宋体" w:eastAsia="宋体" w:cs="宋体"/>
                <w:i w:val="0"/>
                <w:iCs w:val="0"/>
                <w:color w:val="000000"/>
                <w:sz w:val="18"/>
                <w:szCs w:val="18"/>
                <w:u w:val="none"/>
              </w:rPr>
            </w:pPr>
          </w:p>
        </w:tc>
      </w:tr>
      <w:tr w14:paraId="44C6F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9ED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121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控台围挡</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F3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（桁架+黑底布喷绘）10*1.2mU型厚度1m</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B5F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74A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平米</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49A15">
            <w:pPr>
              <w:jc w:val="left"/>
              <w:rPr>
                <w:rFonts w:hint="eastAsia" w:ascii="宋体" w:hAnsi="宋体" w:eastAsia="宋体" w:cs="宋体"/>
                <w:i w:val="0"/>
                <w:iCs w:val="0"/>
                <w:color w:val="000000"/>
                <w:sz w:val="18"/>
                <w:szCs w:val="18"/>
                <w:u w:val="none"/>
              </w:rPr>
            </w:pPr>
          </w:p>
        </w:tc>
      </w:tr>
      <w:tr w14:paraId="0B434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406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B25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主持人服装</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C9A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含化妆</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DF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67E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E26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 xml:space="preserve">男女各一套 </w:t>
            </w:r>
          </w:p>
        </w:tc>
      </w:tr>
      <w:tr w14:paraId="6E4CB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E70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BC8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主持人手卡</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987C0">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EB8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06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C98C3">
            <w:pPr>
              <w:jc w:val="left"/>
              <w:rPr>
                <w:rFonts w:hint="eastAsia" w:ascii="宋体" w:hAnsi="宋体" w:eastAsia="宋体" w:cs="宋体"/>
                <w:i w:val="0"/>
                <w:iCs w:val="0"/>
                <w:color w:val="000000"/>
                <w:sz w:val="18"/>
                <w:szCs w:val="18"/>
                <w:u w:val="none"/>
              </w:rPr>
            </w:pPr>
          </w:p>
        </w:tc>
      </w:tr>
      <w:tr w14:paraId="076EF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49E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w:t>
            </w:r>
          </w:p>
        </w:tc>
        <w:tc>
          <w:tcPr>
            <w:tcW w:w="21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5CD308">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抽奖系统</w:t>
            </w:r>
          </w:p>
        </w:tc>
        <w:tc>
          <w:tcPr>
            <w:tcW w:w="24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B35801">
            <w:pPr>
              <w:keepNext w:val="0"/>
              <w:keepLines w:val="0"/>
              <w:widowControl/>
              <w:suppressLineNumbers w:val="0"/>
              <w:jc w:val="center"/>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大屏抽奖系统</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E0D6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暂按320人计算</w:t>
            </w:r>
          </w:p>
        </w:tc>
        <w:tc>
          <w:tcPr>
            <w:tcW w:w="5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88A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套</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4FF68">
            <w:pPr>
              <w:jc w:val="left"/>
              <w:rPr>
                <w:rFonts w:hint="eastAsia" w:ascii="宋体" w:hAnsi="宋体" w:eastAsia="宋体" w:cs="宋体"/>
                <w:i w:val="0"/>
                <w:iCs w:val="0"/>
                <w:color w:val="000000"/>
                <w:sz w:val="18"/>
                <w:szCs w:val="18"/>
                <w:u w:val="none"/>
              </w:rPr>
            </w:pPr>
          </w:p>
        </w:tc>
      </w:tr>
      <w:tr w14:paraId="05365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82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BB2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对讲机</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12D22">
            <w:pPr>
              <w:jc w:val="center"/>
              <w:rPr>
                <w:rFonts w:hint="eastAsia" w:ascii="宋体" w:hAnsi="宋体" w:eastAsia="宋体" w:cs="宋体"/>
                <w:i w:val="0"/>
                <w:iCs w:val="0"/>
                <w:color w:val="000000"/>
                <w:sz w:val="18"/>
                <w:szCs w:val="18"/>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272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EF487">
            <w:pPr>
              <w:jc w:val="center"/>
              <w:rPr>
                <w:rFonts w:hint="eastAsia" w:ascii="宋体" w:hAnsi="宋体" w:eastAsia="宋体" w:cs="宋体"/>
                <w:i w:val="0"/>
                <w:iCs w:val="0"/>
                <w:color w:val="000000"/>
                <w:sz w:val="18"/>
                <w:szCs w:val="18"/>
                <w:u w:val="none"/>
              </w:rPr>
            </w:pP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CBC1">
            <w:pPr>
              <w:jc w:val="left"/>
              <w:rPr>
                <w:rFonts w:hint="eastAsia" w:ascii="宋体" w:hAnsi="宋体" w:eastAsia="宋体" w:cs="宋体"/>
                <w:i w:val="0"/>
                <w:iCs w:val="0"/>
                <w:color w:val="000000"/>
                <w:sz w:val="18"/>
                <w:szCs w:val="18"/>
                <w:u w:val="none"/>
              </w:rPr>
            </w:pPr>
          </w:p>
        </w:tc>
      </w:tr>
      <w:tr w14:paraId="4DA85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C8E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w:t>
            </w:r>
          </w:p>
        </w:tc>
        <w:tc>
          <w:tcPr>
            <w:tcW w:w="21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4D11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礼仪</w:t>
            </w:r>
          </w:p>
        </w:tc>
        <w:tc>
          <w:tcPr>
            <w:tcW w:w="24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EB76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下午颁奖环节</w:t>
            </w:r>
          </w:p>
        </w:tc>
        <w:tc>
          <w:tcPr>
            <w:tcW w:w="155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7B55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4-6人</w:t>
            </w:r>
          </w:p>
        </w:tc>
        <w:tc>
          <w:tcPr>
            <w:tcW w:w="5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C33A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人</w:t>
            </w:r>
          </w:p>
        </w:tc>
        <w:tc>
          <w:tcPr>
            <w:tcW w:w="27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D07C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仅下午，取决于奖项物料</w:t>
            </w:r>
          </w:p>
        </w:tc>
      </w:tr>
      <w:tr w14:paraId="4D422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A63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59A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摄像师</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C57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每天1机位共1天</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074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F2F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机位</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1C2DC">
            <w:pPr>
              <w:jc w:val="left"/>
              <w:rPr>
                <w:rFonts w:hint="eastAsia" w:ascii="宋体" w:hAnsi="宋体" w:eastAsia="宋体" w:cs="宋体"/>
                <w:i w:val="0"/>
                <w:iCs w:val="0"/>
                <w:color w:val="000000"/>
                <w:sz w:val="18"/>
                <w:szCs w:val="18"/>
                <w:u w:val="none"/>
              </w:rPr>
            </w:pPr>
          </w:p>
        </w:tc>
      </w:tr>
      <w:tr w14:paraId="63210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046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977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导播台</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5E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导播台+导播</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7AE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2A8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天</w:t>
            </w: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BFD81">
            <w:pPr>
              <w:jc w:val="left"/>
              <w:rPr>
                <w:rFonts w:hint="eastAsia" w:ascii="宋体" w:hAnsi="宋体" w:eastAsia="宋体" w:cs="宋体"/>
                <w:i w:val="0"/>
                <w:iCs w:val="0"/>
                <w:color w:val="000000"/>
                <w:sz w:val="18"/>
                <w:szCs w:val="18"/>
                <w:u w:val="none"/>
              </w:rPr>
            </w:pPr>
          </w:p>
        </w:tc>
      </w:tr>
      <w:tr w14:paraId="6EAA3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46F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w:t>
            </w:r>
          </w:p>
        </w:tc>
        <w:tc>
          <w:tcPr>
            <w:tcW w:w="21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E1A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无人机实时画面切换</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35B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可能连接三方视频（若不需要，请切换下述摄像师信号）</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088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8DB8A">
            <w:pPr>
              <w:jc w:val="center"/>
              <w:rPr>
                <w:rFonts w:hint="eastAsia" w:ascii="宋体" w:hAnsi="宋体" w:eastAsia="宋体" w:cs="宋体"/>
                <w:i w:val="0"/>
                <w:iCs w:val="0"/>
                <w:color w:val="000000"/>
                <w:sz w:val="18"/>
                <w:szCs w:val="18"/>
                <w:u w:val="none"/>
              </w:rPr>
            </w:pPr>
          </w:p>
        </w:tc>
        <w:tc>
          <w:tcPr>
            <w:tcW w:w="27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4B5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晚上用</w:t>
            </w:r>
          </w:p>
        </w:tc>
      </w:tr>
    </w:tbl>
    <w:p w14:paraId="4105362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default" w:ascii="仿宋" w:hAnsi="仿宋" w:eastAsia="仿宋" w:cs="仿宋"/>
          <w:b w:val="0"/>
          <w:bCs w:val="0"/>
          <w:color w:val="FF0000"/>
          <w:spacing w:val="-5"/>
          <w:sz w:val="24"/>
          <w:szCs w:val="24"/>
          <w:lang w:val="en-US" w:eastAsia="zh-CN"/>
        </w:rPr>
      </w:pPr>
      <w:r>
        <w:rPr>
          <w:rFonts w:hint="eastAsia" w:ascii="仿宋" w:hAnsi="仿宋" w:eastAsia="仿宋" w:cs="仿宋"/>
          <w:b w:val="0"/>
          <w:bCs w:val="0"/>
          <w:color w:val="FF0000"/>
          <w:spacing w:val="-5"/>
          <w:sz w:val="24"/>
          <w:szCs w:val="24"/>
          <w:lang w:val="en-US" w:eastAsia="zh-CN"/>
        </w:rPr>
        <w:t>注：详见附表</w:t>
      </w:r>
    </w:p>
    <w:p w14:paraId="3B50ECE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ascii="仿宋" w:hAnsi="仿宋" w:eastAsia="仿宋" w:cs="仿宋"/>
          <w:b/>
          <w:bCs/>
          <w:sz w:val="24"/>
          <w:szCs w:val="24"/>
        </w:rPr>
      </w:pPr>
      <w:r>
        <w:rPr>
          <w:rFonts w:hint="eastAsia" w:ascii="仿宋" w:hAnsi="仿宋" w:eastAsia="仿宋" w:cs="仿宋"/>
          <w:b/>
          <w:bCs/>
          <w:spacing w:val="-2"/>
          <w:sz w:val="24"/>
          <w:szCs w:val="24"/>
          <w:lang w:val="en-US" w:eastAsia="zh-CN"/>
        </w:rPr>
        <w:t>六、实施</w:t>
      </w:r>
      <w:r>
        <w:rPr>
          <w:rFonts w:hint="eastAsia" w:ascii="仿宋" w:hAnsi="仿宋" w:eastAsia="仿宋" w:cs="仿宋"/>
          <w:b/>
          <w:bCs/>
          <w:spacing w:val="-2"/>
          <w:sz w:val="24"/>
          <w:szCs w:val="24"/>
        </w:rPr>
        <w:t>方案需展示的核心创意需求</w:t>
      </w:r>
      <w:r>
        <w:rPr>
          <w:rFonts w:ascii="仿宋" w:hAnsi="仿宋" w:eastAsia="仿宋" w:cs="仿宋"/>
          <w:b/>
          <w:bCs/>
          <w:spacing w:val="-2"/>
          <w:sz w:val="24"/>
          <w:szCs w:val="24"/>
        </w:rPr>
        <w:t>：</w:t>
      </w:r>
    </w:p>
    <w:p w14:paraId="42392C9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0" w:firstLineChars="200"/>
        <w:textAlignment w:val="baseline"/>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t>大会主KV、无人机表演图案、表彰大会开场视频风格、产品展示台设计、直播区设计、品鉴区设计、战略顾问会议纪念品设计、现场品宣物料布置及动线设计等。</w:t>
      </w:r>
    </w:p>
    <w:p w14:paraId="125A647F">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仿宋" w:hAnsi="仿宋" w:eastAsia="仿宋" w:cs="仿宋"/>
          <w:b/>
          <w:bCs/>
          <w:spacing w:val="-2"/>
          <w:sz w:val="24"/>
          <w:szCs w:val="24"/>
          <w:lang w:val="en-US" w:eastAsia="zh-CN"/>
        </w:rPr>
      </w:pPr>
      <w:r>
        <w:rPr>
          <w:rFonts w:hint="eastAsia" w:ascii="仿宋" w:hAnsi="仿宋" w:eastAsia="仿宋" w:cs="仿宋"/>
          <w:b/>
          <w:bCs/>
          <w:spacing w:val="-2"/>
          <w:sz w:val="24"/>
          <w:szCs w:val="24"/>
          <w:lang w:val="en-US" w:eastAsia="zh-CN"/>
        </w:rPr>
        <w:t>七、其他要求</w:t>
      </w:r>
    </w:p>
    <w:p w14:paraId="5BA1652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textAlignment w:val="baseline"/>
        <w:rPr>
          <w:rFonts w:hint="default" w:ascii="仿宋" w:hAnsi="仿宋" w:eastAsia="仿宋" w:cs="仿宋"/>
          <w:b w:val="0"/>
          <w:bCs w:val="0"/>
          <w:spacing w:val="-2"/>
          <w:sz w:val="24"/>
          <w:szCs w:val="24"/>
          <w:lang w:val="en-US" w:eastAsia="zh-CN"/>
        </w:rPr>
      </w:pPr>
      <w:r>
        <w:rPr>
          <w:rFonts w:hint="eastAsia" w:ascii="仿宋" w:hAnsi="仿宋" w:eastAsia="仿宋" w:cs="仿宋"/>
          <w:b w:val="0"/>
          <w:bCs w:val="0"/>
          <w:spacing w:val="-2"/>
          <w:sz w:val="24"/>
          <w:szCs w:val="24"/>
          <w:lang w:val="en-US" w:eastAsia="zh-CN"/>
        </w:rPr>
        <w:t>投标人需派人在开标时现场讲述响应方案内容，时间控制在30分钟内。</w:t>
      </w:r>
    </w:p>
    <w:p w14:paraId="74BED88B">
      <w:pPr>
        <w:keepNext w:val="0"/>
        <w:keepLines w:val="0"/>
        <w:pageBreakBefore w:val="0"/>
        <w:widowControl/>
        <w:kinsoku w:val="0"/>
        <w:wordWrap/>
        <w:overflowPunct/>
        <w:topLinePunct w:val="0"/>
        <w:autoSpaceDE w:val="0"/>
        <w:autoSpaceDN w:val="0"/>
        <w:bidi w:val="0"/>
        <w:adjustRightInd w:val="0"/>
        <w:snapToGrid w:val="0"/>
        <w:spacing w:line="360" w:lineRule="auto"/>
        <w:ind w:firstLine="271" w:firstLineChars="100"/>
        <w:textAlignment w:val="baseline"/>
        <w:rPr>
          <w:rFonts w:ascii="仿宋" w:hAnsi="仿宋" w:eastAsia="仿宋" w:cs="仿宋"/>
          <w:b/>
          <w:bCs/>
          <w:spacing w:val="-5"/>
          <w:sz w:val="28"/>
          <w:szCs w:val="28"/>
        </w:rPr>
      </w:pPr>
      <w:r>
        <w:rPr>
          <w:rFonts w:ascii="仿宋" w:hAnsi="仿宋" w:eastAsia="仿宋" w:cs="仿宋"/>
          <w:b/>
          <w:bCs/>
          <w:spacing w:val="-5"/>
          <w:sz w:val="28"/>
          <w:szCs w:val="28"/>
        </w:rPr>
        <w:br w:type="page"/>
      </w:r>
    </w:p>
    <w:p w14:paraId="7909F25B">
      <w:pPr>
        <w:spacing w:before="85" w:line="223" w:lineRule="auto"/>
        <w:ind w:left="3387"/>
        <w:outlineLvl w:val="0"/>
        <w:rPr>
          <w:rFonts w:ascii="仿宋" w:hAnsi="仿宋" w:eastAsia="仿宋" w:cs="仿宋"/>
          <w:sz w:val="28"/>
          <w:szCs w:val="28"/>
        </w:rPr>
      </w:pPr>
      <w:r>
        <w:rPr>
          <w:rFonts w:ascii="仿宋" w:hAnsi="仿宋" w:eastAsia="仿宋" w:cs="仿宋"/>
          <w:b/>
          <w:bCs/>
          <w:spacing w:val="-5"/>
          <w:sz w:val="28"/>
          <w:szCs w:val="28"/>
        </w:rPr>
        <w:t>第三篇</w:t>
      </w:r>
      <w:r>
        <w:rPr>
          <w:rFonts w:ascii="仿宋" w:hAnsi="仿宋" w:eastAsia="仿宋" w:cs="仿宋"/>
          <w:spacing w:val="-5"/>
          <w:sz w:val="28"/>
          <w:szCs w:val="28"/>
        </w:rPr>
        <w:t xml:space="preserve"> </w:t>
      </w:r>
      <w:r>
        <w:rPr>
          <w:rFonts w:ascii="仿宋" w:hAnsi="仿宋" w:eastAsia="仿宋" w:cs="仿宋"/>
          <w:b/>
          <w:bCs/>
          <w:spacing w:val="-5"/>
          <w:sz w:val="28"/>
          <w:szCs w:val="28"/>
        </w:rPr>
        <w:t>项目商务要求</w:t>
      </w:r>
    </w:p>
    <w:p w14:paraId="10C25949">
      <w:pPr>
        <w:pStyle w:val="3"/>
        <w:spacing w:line="294" w:lineRule="auto"/>
      </w:pPr>
    </w:p>
    <w:p w14:paraId="0EFAA3D2">
      <w:pPr>
        <w:pStyle w:val="3"/>
        <w:spacing w:line="294" w:lineRule="auto"/>
      </w:pPr>
    </w:p>
    <w:p w14:paraId="2E146E53">
      <w:pPr>
        <w:pStyle w:val="3"/>
        <w:spacing w:line="295" w:lineRule="auto"/>
      </w:pPr>
    </w:p>
    <w:p w14:paraId="6D4D5C64">
      <w:pPr>
        <w:spacing w:before="78" w:line="222" w:lineRule="auto"/>
        <w:ind w:left="4"/>
        <w:rPr>
          <w:rFonts w:ascii="仿宋" w:hAnsi="仿宋" w:eastAsia="仿宋" w:cs="仿宋"/>
          <w:sz w:val="24"/>
          <w:szCs w:val="24"/>
        </w:rPr>
      </w:pPr>
      <w:r>
        <w:rPr>
          <w:rFonts w:ascii="仿宋" w:hAnsi="仿宋" w:eastAsia="仿宋" w:cs="仿宋"/>
          <w:b/>
          <w:bCs/>
          <w:spacing w:val="-4"/>
          <w:sz w:val="24"/>
          <w:szCs w:val="24"/>
        </w:rPr>
        <w:t>一、实施时间、地点及验收方式</w:t>
      </w:r>
    </w:p>
    <w:p w14:paraId="383C6B62">
      <w:pPr>
        <w:spacing w:before="152" w:line="280" w:lineRule="auto"/>
        <w:ind w:left="2" w:right="65" w:firstLine="243"/>
        <w:rPr>
          <w:rFonts w:hint="eastAsia" w:ascii="仿宋" w:hAnsi="仿宋" w:eastAsia="仿宋" w:cs="仿宋"/>
          <w:spacing w:val="-2"/>
          <w:sz w:val="24"/>
          <w:szCs w:val="24"/>
        </w:rPr>
      </w:pPr>
      <w:r>
        <w:rPr>
          <w:rFonts w:ascii="仿宋" w:hAnsi="仿宋" w:eastAsia="仿宋" w:cs="仿宋"/>
          <w:spacing w:val="-2"/>
          <w:sz w:val="24"/>
          <w:szCs w:val="24"/>
        </w:rPr>
        <w:t>（一）实施时间：</w:t>
      </w:r>
      <w:r>
        <w:rPr>
          <w:rFonts w:hint="eastAsia" w:ascii="仿宋" w:hAnsi="仿宋" w:eastAsia="仿宋" w:cs="仿宋"/>
          <w:spacing w:val="-2"/>
          <w:sz w:val="24"/>
          <w:szCs w:val="24"/>
        </w:rPr>
        <w:t>2026年1月</w:t>
      </w:r>
      <w:r>
        <w:rPr>
          <w:rFonts w:hint="eastAsia" w:ascii="仿宋" w:hAnsi="仿宋" w:eastAsia="仿宋" w:cs="仿宋"/>
          <w:spacing w:val="-2"/>
          <w:sz w:val="24"/>
          <w:szCs w:val="24"/>
          <w:lang w:val="en-US" w:eastAsia="zh-CN"/>
        </w:rPr>
        <w:t>8</w:t>
      </w:r>
      <w:r>
        <w:rPr>
          <w:rFonts w:hint="eastAsia" w:ascii="仿宋" w:hAnsi="仿宋" w:eastAsia="仿宋" w:cs="仿宋"/>
          <w:spacing w:val="-2"/>
          <w:sz w:val="24"/>
          <w:szCs w:val="24"/>
        </w:rPr>
        <w:t>日及之前</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lang w:val="en-US" w:eastAsia="zh-CN"/>
        </w:rPr>
        <w:t>具体按采购方现场负责人要求执行</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完成相关场外搭建及物料摆放、舞美搭建、会场内LED、音响、灯光设备安装调试、奖杯、奖牌设计制作、无人机表演调试到位等工作，并通过采购人验收；场地还原时间以采购人通知为准。大会会议时间：2026年1月8日</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lang w:val="en-US" w:eastAsia="zh-CN"/>
        </w:rPr>
        <w:t>签到</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-11日</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lang w:val="en-US" w:eastAsia="zh-CN"/>
        </w:rPr>
        <w:t>返程</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w:t>
      </w:r>
    </w:p>
    <w:p w14:paraId="660AA8FD">
      <w:pPr>
        <w:spacing w:before="150" w:line="222" w:lineRule="auto"/>
        <w:ind w:left="245"/>
        <w:rPr>
          <w:rFonts w:ascii="仿宋" w:hAnsi="仿宋" w:eastAsia="仿宋" w:cs="仿宋"/>
          <w:spacing w:val="-2"/>
          <w:sz w:val="24"/>
          <w:szCs w:val="24"/>
        </w:rPr>
      </w:pPr>
      <w:r>
        <w:rPr>
          <w:rFonts w:ascii="仿宋" w:hAnsi="仿宋" w:eastAsia="仿宋" w:cs="仿宋"/>
          <w:spacing w:val="-2"/>
          <w:sz w:val="24"/>
          <w:szCs w:val="24"/>
        </w:rPr>
        <w:t>（二）实施地点：</w:t>
      </w:r>
    </w:p>
    <w:p w14:paraId="1481111F">
      <w:pPr>
        <w:spacing w:before="150" w:line="222" w:lineRule="auto"/>
        <w:ind w:left="245"/>
        <w:rPr>
          <w:rFonts w:hint="eastAsia" w:ascii="仿宋" w:hAnsi="仿宋" w:eastAsia="仿宋" w:cs="仿宋"/>
          <w:spacing w:val="-2"/>
          <w:sz w:val="24"/>
          <w:szCs w:val="24"/>
          <w:lang w:eastAsia="zh-CN"/>
        </w:rPr>
      </w:pPr>
      <w:r>
        <w:rPr>
          <w:rFonts w:hint="eastAsia" w:ascii="仿宋" w:hAnsi="仿宋" w:eastAsia="仿宋" w:cs="仿宋"/>
          <w:spacing w:val="-2"/>
          <w:sz w:val="24"/>
          <w:szCs w:val="24"/>
          <w:lang w:val="en-US" w:eastAsia="zh-CN"/>
        </w:rPr>
        <w:t>1.</w:t>
      </w:r>
      <w:r>
        <w:rPr>
          <w:rFonts w:hint="eastAsia" w:ascii="仿宋" w:hAnsi="仿宋" w:eastAsia="仿宋" w:cs="仿宋"/>
          <w:spacing w:val="-2"/>
          <w:sz w:val="24"/>
          <w:szCs w:val="24"/>
        </w:rPr>
        <w:t>经销商会议/表彰大会/答谢晚宴</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重庆来福士洲际酒店朝天门宴会厅</w:t>
      </w:r>
      <w:r>
        <w:rPr>
          <w:rFonts w:hint="eastAsia" w:ascii="仿宋" w:hAnsi="仿宋" w:eastAsia="仿宋" w:cs="仿宋"/>
          <w:spacing w:val="-2"/>
          <w:sz w:val="24"/>
          <w:szCs w:val="24"/>
          <w:lang w:eastAsia="zh-CN"/>
        </w:rPr>
        <w:t>。</w:t>
      </w:r>
    </w:p>
    <w:p w14:paraId="12AC2E43">
      <w:pPr>
        <w:spacing w:before="150" w:line="222" w:lineRule="auto"/>
        <w:ind w:left="245"/>
        <w:rPr>
          <w:rFonts w:ascii="仿宋" w:hAnsi="仿宋" w:eastAsia="仿宋" w:cs="仿宋"/>
          <w:sz w:val="24"/>
          <w:szCs w:val="24"/>
        </w:rPr>
      </w:pPr>
      <w:r>
        <w:rPr>
          <w:rFonts w:hint="eastAsia" w:ascii="仿宋" w:hAnsi="仿宋" w:eastAsia="仿宋" w:cs="仿宋"/>
          <w:spacing w:val="-2"/>
          <w:sz w:val="24"/>
          <w:szCs w:val="24"/>
          <w:lang w:val="en-US" w:eastAsia="zh-CN"/>
        </w:rPr>
        <w:t>2.</w:t>
      </w:r>
      <w:r>
        <w:rPr>
          <w:rFonts w:hint="eastAsia" w:ascii="仿宋" w:hAnsi="仿宋" w:eastAsia="仿宋" w:cs="仿宋"/>
          <w:spacing w:val="-2"/>
          <w:sz w:val="24"/>
          <w:szCs w:val="24"/>
        </w:rPr>
        <w:t>2026年发展战略顾问会议</w:t>
      </w:r>
      <w:r>
        <w:rPr>
          <w:rFonts w:hint="eastAsia" w:ascii="仿宋" w:hAnsi="仿宋" w:eastAsia="仿宋" w:cs="仿宋"/>
          <w:spacing w:val="-2"/>
          <w:sz w:val="24"/>
          <w:szCs w:val="24"/>
          <w:lang w:eastAsia="zh-CN"/>
        </w:rPr>
        <w:t>：</w:t>
      </w:r>
      <w:r>
        <w:rPr>
          <w:rFonts w:hint="eastAsia" w:ascii="仿宋" w:hAnsi="仿宋" w:eastAsia="仿宋" w:cs="仿宋"/>
          <w:spacing w:val="-2"/>
          <w:sz w:val="24"/>
          <w:szCs w:val="24"/>
        </w:rPr>
        <w:t>重庆来福士洲际酒店会议室。</w:t>
      </w:r>
    </w:p>
    <w:p w14:paraId="418C3AFB">
      <w:pPr>
        <w:spacing w:before="152" w:line="223" w:lineRule="auto"/>
        <w:ind w:left="245"/>
        <w:rPr>
          <w:rFonts w:ascii="仿宋" w:hAnsi="仿宋" w:eastAsia="仿宋" w:cs="仿宋"/>
          <w:sz w:val="24"/>
          <w:szCs w:val="24"/>
        </w:rPr>
      </w:pPr>
      <w:r>
        <w:rPr>
          <w:rFonts w:ascii="仿宋" w:hAnsi="仿宋" w:eastAsia="仿宋" w:cs="仿宋"/>
          <w:spacing w:val="-3"/>
          <w:sz w:val="24"/>
          <w:szCs w:val="24"/>
        </w:rPr>
        <w:t>（三）验收方式：</w:t>
      </w:r>
    </w:p>
    <w:p w14:paraId="5A7E56FA">
      <w:pPr>
        <w:spacing w:before="149" w:line="222" w:lineRule="auto"/>
        <w:ind w:left="473"/>
        <w:rPr>
          <w:rFonts w:ascii="仿宋" w:hAnsi="仿宋" w:eastAsia="仿宋" w:cs="仿宋"/>
          <w:sz w:val="24"/>
          <w:szCs w:val="24"/>
        </w:rPr>
      </w:pPr>
      <w:r>
        <w:rPr>
          <w:rFonts w:ascii="仿宋" w:hAnsi="仿宋" w:eastAsia="仿宋" w:cs="仿宋"/>
          <w:spacing w:val="-1"/>
          <w:sz w:val="24"/>
          <w:szCs w:val="24"/>
        </w:rPr>
        <w:t>①由采购人组织验收。</w:t>
      </w:r>
    </w:p>
    <w:p w14:paraId="327B061D">
      <w:pPr>
        <w:spacing w:before="150" w:line="339" w:lineRule="auto"/>
        <w:ind w:left="1" w:right="67" w:firstLine="478"/>
        <w:rPr>
          <w:rFonts w:ascii="仿宋" w:hAnsi="仿宋" w:eastAsia="仿宋" w:cs="仿宋"/>
          <w:sz w:val="24"/>
          <w:szCs w:val="24"/>
        </w:rPr>
      </w:pPr>
      <w:r>
        <w:rPr>
          <w:rFonts w:ascii="仿宋" w:hAnsi="仿宋" w:eastAsia="仿宋" w:cs="仿宋"/>
          <w:spacing w:val="1"/>
          <w:sz w:val="24"/>
          <w:szCs w:val="24"/>
        </w:rPr>
        <w:t>验收标准：符合国家现行有关行业标准；按照实施方案开展工作，成品方案、</w:t>
      </w:r>
      <w:r>
        <w:rPr>
          <w:rFonts w:ascii="仿宋" w:hAnsi="仿宋" w:eastAsia="仿宋" w:cs="仿宋"/>
          <w:sz w:val="24"/>
          <w:szCs w:val="24"/>
        </w:rPr>
        <w:t>材质必</w:t>
      </w:r>
      <w:r>
        <w:rPr>
          <w:rFonts w:ascii="仿宋" w:hAnsi="仿宋" w:eastAsia="仿宋" w:cs="仿宋"/>
          <w:spacing w:val="-1"/>
          <w:sz w:val="24"/>
          <w:szCs w:val="24"/>
        </w:rPr>
        <w:t>须完全符合设计图纸；色彩及展示效果达到采购人要求。</w:t>
      </w:r>
    </w:p>
    <w:p w14:paraId="79EE6446">
      <w:pPr>
        <w:spacing w:before="1" w:line="300" w:lineRule="auto"/>
        <w:ind w:left="2" w:right="65" w:firstLine="469"/>
        <w:rPr>
          <w:rFonts w:ascii="仿宋" w:hAnsi="仿宋" w:eastAsia="仿宋" w:cs="仿宋"/>
          <w:sz w:val="24"/>
          <w:szCs w:val="24"/>
        </w:rPr>
      </w:pPr>
      <w:r>
        <w:rPr>
          <w:rFonts w:ascii="仿宋" w:hAnsi="仿宋" w:eastAsia="仿宋" w:cs="仿宋"/>
          <w:spacing w:val="1"/>
          <w:sz w:val="24"/>
          <w:szCs w:val="24"/>
        </w:rPr>
        <w:t>②若验收不合格需要整改的，中选人（成交人）需无偿整改直至合格，若验收不合格</w:t>
      </w:r>
      <w:r>
        <w:rPr>
          <w:rFonts w:ascii="仿宋" w:hAnsi="仿宋" w:eastAsia="仿宋" w:cs="仿宋"/>
          <w:sz w:val="24"/>
          <w:szCs w:val="24"/>
        </w:rPr>
        <w:t>影响活动顺利进行的，</w:t>
      </w:r>
      <w:r>
        <w:rPr>
          <w:rFonts w:ascii="仿宋" w:hAnsi="仿宋" w:eastAsia="仿宋" w:cs="仿宋"/>
          <w:spacing w:val="-71"/>
          <w:sz w:val="24"/>
          <w:szCs w:val="24"/>
        </w:rPr>
        <w:t xml:space="preserve"> </w:t>
      </w:r>
      <w:r>
        <w:rPr>
          <w:rFonts w:ascii="仿宋" w:hAnsi="仿宋" w:eastAsia="仿宋" w:cs="仿宋"/>
          <w:sz w:val="24"/>
          <w:szCs w:val="24"/>
        </w:rPr>
        <w:t>中选人承担承担一切责任，对</w:t>
      </w:r>
      <w:r>
        <w:rPr>
          <w:rFonts w:ascii="仿宋" w:hAnsi="仿宋" w:eastAsia="仿宋" w:cs="仿宋"/>
          <w:spacing w:val="-1"/>
          <w:sz w:val="24"/>
          <w:szCs w:val="24"/>
        </w:rPr>
        <w:t>采购人赔偿所造成的损失并依法追究</w:t>
      </w:r>
      <w:r>
        <w:rPr>
          <w:rFonts w:ascii="仿宋" w:hAnsi="仿宋" w:eastAsia="仿宋" w:cs="仿宋"/>
          <w:spacing w:val="-6"/>
          <w:sz w:val="24"/>
          <w:szCs w:val="24"/>
        </w:rPr>
        <w:t>责任。</w:t>
      </w:r>
    </w:p>
    <w:p w14:paraId="4F97A805">
      <w:pPr>
        <w:spacing w:before="149" w:line="221" w:lineRule="auto"/>
        <w:ind w:left="8"/>
        <w:rPr>
          <w:rFonts w:ascii="仿宋" w:hAnsi="仿宋" w:eastAsia="仿宋" w:cs="仿宋"/>
          <w:sz w:val="24"/>
          <w:szCs w:val="24"/>
        </w:rPr>
      </w:pPr>
      <w:r>
        <w:rPr>
          <w:rFonts w:ascii="仿宋" w:hAnsi="仿宋" w:eastAsia="仿宋" w:cs="仿宋"/>
          <w:b/>
          <w:bCs/>
          <w:spacing w:val="-6"/>
          <w:sz w:val="24"/>
          <w:szCs w:val="24"/>
        </w:rPr>
        <w:t>二、质量保证</w:t>
      </w:r>
    </w:p>
    <w:p w14:paraId="3722280A">
      <w:pPr>
        <w:spacing w:before="151" w:line="339" w:lineRule="auto"/>
        <w:ind w:right="65" w:firstLine="471"/>
        <w:jc w:val="both"/>
        <w:rPr>
          <w:rFonts w:ascii="仿宋" w:hAnsi="仿宋" w:eastAsia="仿宋" w:cs="仿宋"/>
          <w:sz w:val="24"/>
          <w:szCs w:val="24"/>
        </w:rPr>
      </w:pPr>
      <w:r>
        <w:rPr>
          <w:rFonts w:ascii="仿宋" w:hAnsi="仿宋" w:eastAsia="仿宋" w:cs="仿宋"/>
          <w:spacing w:val="1"/>
          <w:sz w:val="24"/>
          <w:szCs w:val="24"/>
        </w:rPr>
        <w:t>成交供应商须严格按照比选文件中采购人服务要求及所自身提供的实施方案实施本项目，成交供应商在实施过程中接受采购人的监督和意见，根据采购人意见进行项</w:t>
      </w:r>
      <w:r>
        <w:rPr>
          <w:rFonts w:ascii="仿宋" w:hAnsi="仿宋" w:eastAsia="仿宋" w:cs="仿宋"/>
          <w:sz w:val="24"/>
          <w:szCs w:val="24"/>
        </w:rPr>
        <w:t>目实施的</w:t>
      </w:r>
      <w:r>
        <w:rPr>
          <w:rFonts w:ascii="仿宋" w:hAnsi="仿宋" w:eastAsia="仿宋" w:cs="仿宋"/>
          <w:spacing w:val="1"/>
          <w:sz w:val="24"/>
          <w:szCs w:val="24"/>
        </w:rPr>
        <w:t>调整。未经采购人允许，不得改变实施方案，否则将取消成交中选人承办资</w:t>
      </w:r>
      <w:r>
        <w:rPr>
          <w:rFonts w:ascii="仿宋" w:hAnsi="仿宋" w:eastAsia="仿宋" w:cs="仿宋"/>
          <w:sz w:val="24"/>
          <w:szCs w:val="24"/>
        </w:rPr>
        <w:t>格，并承担相</w:t>
      </w:r>
      <w:r>
        <w:rPr>
          <w:rFonts w:ascii="仿宋" w:hAnsi="仿宋" w:eastAsia="仿宋" w:cs="仿宋"/>
          <w:spacing w:val="-4"/>
          <w:sz w:val="24"/>
          <w:szCs w:val="24"/>
        </w:rPr>
        <w:t>应后果。</w:t>
      </w:r>
    </w:p>
    <w:p w14:paraId="6BCC1262">
      <w:pPr>
        <w:spacing w:before="1" w:line="222" w:lineRule="auto"/>
        <w:ind w:left="7"/>
        <w:rPr>
          <w:rFonts w:ascii="仿宋" w:hAnsi="仿宋" w:eastAsia="仿宋" w:cs="仿宋"/>
          <w:sz w:val="24"/>
          <w:szCs w:val="24"/>
        </w:rPr>
      </w:pPr>
      <w:r>
        <w:rPr>
          <w:rFonts w:ascii="仿宋" w:hAnsi="仿宋" w:eastAsia="仿宋" w:cs="仿宋"/>
          <w:b/>
          <w:bCs/>
          <w:spacing w:val="-6"/>
          <w:sz w:val="24"/>
          <w:szCs w:val="24"/>
        </w:rPr>
        <w:t>三、报价要求</w:t>
      </w:r>
    </w:p>
    <w:p w14:paraId="283F3621">
      <w:pPr>
        <w:spacing w:before="149" w:line="310" w:lineRule="auto"/>
        <w:ind w:right="65" w:firstLine="245"/>
        <w:rPr>
          <w:rFonts w:ascii="仿宋" w:hAnsi="仿宋" w:eastAsia="仿宋" w:cs="仿宋"/>
          <w:sz w:val="24"/>
          <w:szCs w:val="24"/>
        </w:rPr>
      </w:pPr>
      <w:r>
        <w:rPr>
          <w:rFonts w:ascii="仿宋" w:hAnsi="仿宋" w:eastAsia="仿宋" w:cs="仿宋"/>
          <w:spacing w:val="-5"/>
          <w:sz w:val="24"/>
          <w:szCs w:val="24"/>
        </w:rPr>
        <w:t>（一）项目清单报价（总计）即为项目的总报价，应包</w:t>
      </w:r>
      <w:r>
        <w:rPr>
          <w:rFonts w:ascii="仿宋" w:hAnsi="仿宋" w:eastAsia="仿宋" w:cs="仿宋"/>
          <w:spacing w:val="-6"/>
          <w:sz w:val="24"/>
          <w:szCs w:val="24"/>
        </w:rPr>
        <w:t>括完成项目的全部费用，包括（但</w:t>
      </w:r>
      <w:r>
        <w:rPr>
          <w:rFonts w:ascii="仿宋" w:hAnsi="仿宋" w:eastAsia="仿宋" w:cs="仿宋"/>
          <w:spacing w:val="-5"/>
          <w:sz w:val="24"/>
          <w:szCs w:val="24"/>
        </w:rPr>
        <w:t>不限于）服务费、组织协调费、设备租赁费、人工费、提供服务所需的设备或货物</w:t>
      </w:r>
      <w:r>
        <w:rPr>
          <w:rFonts w:ascii="仿宋" w:hAnsi="仿宋" w:eastAsia="仿宋" w:cs="仿宋"/>
          <w:spacing w:val="-6"/>
          <w:sz w:val="24"/>
          <w:szCs w:val="24"/>
        </w:rPr>
        <w:t>购买（制</w:t>
      </w:r>
      <w:r>
        <w:rPr>
          <w:rFonts w:ascii="仿宋" w:hAnsi="仿宋" w:eastAsia="仿宋" w:cs="仿宋"/>
          <w:spacing w:val="1"/>
          <w:sz w:val="24"/>
          <w:szCs w:val="24"/>
        </w:rPr>
        <w:t>造）费、辅材费、运输费、装卸费、安装调试费及各种应纳的税费等与本项目相关</w:t>
      </w:r>
      <w:r>
        <w:rPr>
          <w:rFonts w:ascii="仿宋" w:hAnsi="仿宋" w:eastAsia="仿宋" w:cs="仿宋"/>
          <w:sz w:val="24"/>
          <w:szCs w:val="24"/>
        </w:rPr>
        <w:t>的一切</w:t>
      </w:r>
      <w:r>
        <w:rPr>
          <w:rFonts w:ascii="仿宋" w:hAnsi="仿宋" w:eastAsia="仿宋" w:cs="仿宋"/>
          <w:spacing w:val="-6"/>
          <w:sz w:val="24"/>
          <w:szCs w:val="24"/>
        </w:rPr>
        <w:t>费用。</w:t>
      </w:r>
    </w:p>
    <w:p w14:paraId="2DDAE867">
      <w:pPr>
        <w:spacing w:before="148" w:line="281" w:lineRule="auto"/>
        <w:ind w:left="4" w:right="65" w:firstLine="241"/>
        <w:rPr>
          <w:rFonts w:hint="eastAsia" w:ascii="仿宋" w:hAnsi="仿宋" w:eastAsia="仿宋" w:cs="仿宋"/>
          <w:sz w:val="24"/>
          <w:szCs w:val="24"/>
          <w:highlight w:val="yellow"/>
        </w:rPr>
      </w:pPr>
      <w:r>
        <w:rPr>
          <w:rFonts w:ascii="仿宋" w:hAnsi="仿宋" w:eastAsia="仿宋" w:cs="仿宋"/>
          <w:spacing w:val="1"/>
          <w:sz w:val="24"/>
          <w:szCs w:val="24"/>
        </w:rPr>
        <w:t>（二）因供应商自身原因造成漏报、少报皆由其自行承担责任，采购</w:t>
      </w:r>
      <w:r>
        <w:rPr>
          <w:rFonts w:ascii="仿宋" w:hAnsi="仿宋" w:eastAsia="仿宋" w:cs="仿宋"/>
          <w:sz w:val="24"/>
          <w:szCs w:val="24"/>
        </w:rPr>
        <w:t>人不再补偿。</w:t>
      </w:r>
      <w:r>
        <w:rPr>
          <w:rFonts w:hint="eastAsia" w:ascii="仿宋" w:hAnsi="仿宋" w:eastAsia="仿宋" w:cs="仿宋"/>
          <w:sz w:val="24"/>
          <w:szCs w:val="24"/>
          <w:highlight w:val="yellow"/>
        </w:rPr>
        <w:t>采购</w:t>
      </w:r>
    </w:p>
    <w:p w14:paraId="44DC94DC">
      <w:pPr>
        <w:spacing w:before="148" w:line="281" w:lineRule="auto"/>
        <w:ind w:left="4" w:right="65" w:firstLine="241"/>
        <w:rPr>
          <w:rFonts w:ascii="仿宋" w:hAnsi="仿宋" w:eastAsia="仿宋" w:cs="仿宋"/>
          <w:sz w:val="24"/>
          <w:szCs w:val="24"/>
          <w:highlight w:val="yellow"/>
        </w:rPr>
      </w:pPr>
      <w:r>
        <w:rPr>
          <w:rFonts w:hint="eastAsia" w:ascii="仿宋" w:hAnsi="仿宋" w:eastAsia="仿宋" w:cs="仿宋"/>
          <w:sz w:val="24"/>
          <w:szCs w:val="24"/>
          <w:highlight w:val="yellow"/>
        </w:rPr>
        <w:t>人若临时增加其它项目，协商后按双方认可的金额支付给供应商。</w:t>
      </w:r>
    </w:p>
    <w:p w14:paraId="4876E346">
      <w:pPr>
        <w:spacing w:before="150" w:line="223" w:lineRule="auto"/>
        <w:ind w:left="29"/>
        <w:rPr>
          <w:rFonts w:ascii="仿宋" w:hAnsi="仿宋" w:eastAsia="仿宋" w:cs="仿宋"/>
          <w:sz w:val="24"/>
          <w:szCs w:val="24"/>
        </w:rPr>
      </w:pPr>
      <w:r>
        <w:rPr>
          <w:rFonts w:ascii="仿宋" w:hAnsi="仿宋" w:eastAsia="仿宋" w:cs="仿宋"/>
          <w:b/>
          <w:bCs/>
          <w:spacing w:val="-13"/>
          <w:sz w:val="24"/>
          <w:szCs w:val="24"/>
        </w:rPr>
        <w:t>四、付款</w:t>
      </w:r>
    </w:p>
    <w:p w14:paraId="7AF76CE3">
      <w:pPr>
        <w:spacing w:before="150" w:line="220" w:lineRule="auto"/>
        <w:ind w:left="481"/>
        <w:rPr>
          <w:rFonts w:ascii="仿宋" w:hAnsi="仿宋" w:eastAsia="仿宋" w:cs="仿宋"/>
          <w:sz w:val="24"/>
          <w:szCs w:val="24"/>
        </w:rPr>
      </w:pPr>
      <w:r>
        <w:rPr>
          <w:rFonts w:ascii="仿宋" w:hAnsi="仿宋" w:eastAsia="仿宋" w:cs="仿宋"/>
          <w:sz w:val="24"/>
          <w:szCs w:val="24"/>
        </w:rPr>
        <w:t>本项目不支付预付款，项目完成验收，活动</w:t>
      </w:r>
      <w:r>
        <w:rPr>
          <w:rFonts w:ascii="仿宋" w:hAnsi="仿宋" w:eastAsia="仿宋" w:cs="仿宋"/>
          <w:spacing w:val="-1"/>
          <w:sz w:val="24"/>
          <w:szCs w:val="24"/>
        </w:rPr>
        <w:t>结束后</w:t>
      </w:r>
      <w:r>
        <w:rPr>
          <w:rFonts w:hint="eastAsia" w:ascii="仿宋" w:hAnsi="仿宋" w:eastAsia="仿宋" w:cs="仿宋"/>
          <w:spacing w:val="-1"/>
          <w:sz w:val="24"/>
          <w:szCs w:val="24"/>
          <w:lang w:val="en-US" w:eastAsia="zh-CN"/>
        </w:rPr>
        <w:t>供应商开具合格增值税发票后，采购人</w:t>
      </w:r>
      <w:r>
        <w:rPr>
          <w:rFonts w:ascii="仿宋" w:hAnsi="仿宋" w:eastAsia="仿宋" w:cs="仿宋"/>
          <w:spacing w:val="-1"/>
          <w:sz w:val="24"/>
          <w:szCs w:val="24"/>
        </w:rPr>
        <w:t>向中选人一次性支付费用。</w:t>
      </w:r>
    </w:p>
    <w:p w14:paraId="1F0F78AC">
      <w:pPr>
        <w:spacing w:before="155" w:line="223" w:lineRule="auto"/>
        <w:ind w:left="4"/>
        <w:rPr>
          <w:rFonts w:ascii="仿宋" w:hAnsi="仿宋" w:eastAsia="仿宋" w:cs="仿宋"/>
          <w:sz w:val="24"/>
          <w:szCs w:val="24"/>
        </w:rPr>
      </w:pPr>
      <w:r>
        <w:rPr>
          <w:rFonts w:ascii="仿宋" w:hAnsi="仿宋" w:eastAsia="仿宋" w:cs="仿宋"/>
          <w:b/>
          <w:bCs/>
          <w:spacing w:val="-6"/>
          <w:sz w:val="24"/>
          <w:szCs w:val="24"/>
        </w:rPr>
        <w:t>五、违约条款</w:t>
      </w:r>
    </w:p>
    <w:p w14:paraId="2174AF6E">
      <w:pPr>
        <w:spacing w:before="149" w:line="279" w:lineRule="auto"/>
        <w:ind w:left="3" w:firstLine="242"/>
        <w:rPr>
          <w:rFonts w:ascii="仿宋" w:hAnsi="仿宋" w:eastAsia="仿宋" w:cs="仿宋"/>
          <w:sz w:val="24"/>
          <w:szCs w:val="24"/>
        </w:rPr>
      </w:pPr>
      <w:r>
        <w:rPr>
          <w:rFonts w:ascii="仿宋" w:hAnsi="仿宋" w:eastAsia="仿宋" w:cs="仿宋"/>
          <w:spacing w:val="-4"/>
          <w:sz w:val="24"/>
          <w:szCs w:val="24"/>
        </w:rPr>
        <w:t>（一）若中选人（成交人）未在规定时间内完成相应工作内容的，采购人有权终止合同，</w:t>
      </w:r>
      <w:r>
        <w:rPr>
          <w:rFonts w:ascii="仿宋" w:hAnsi="仿宋" w:eastAsia="仿宋" w:cs="仿宋"/>
          <w:spacing w:val="-2"/>
          <w:sz w:val="24"/>
          <w:szCs w:val="24"/>
        </w:rPr>
        <w:t>并追究相关法律责任。</w:t>
      </w:r>
    </w:p>
    <w:p w14:paraId="35E6EE4A">
      <w:pPr>
        <w:spacing w:before="156" w:line="220" w:lineRule="auto"/>
        <w:ind w:left="245"/>
        <w:rPr>
          <w:rFonts w:ascii="仿宋" w:hAnsi="仿宋" w:eastAsia="仿宋" w:cs="仿宋"/>
          <w:sz w:val="24"/>
          <w:szCs w:val="24"/>
        </w:rPr>
      </w:pPr>
      <w:r>
        <w:rPr>
          <w:rFonts w:ascii="仿宋" w:hAnsi="仿宋" w:eastAsia="仿宋" w:cs="仿宋"/>
          <w:spacing w:val="1"/>
          <w:sz w:val="24"/>
          <w:szCs w:val="24"/>
        </w:rPr>
        <w:t>（二）采购人将不定期对成交人的工作内容进行审核，出现一次审核</w:t>
      </w:r>
      <w:r>
        <w:rPr>
          <w:rFonts w:ascii="仿宋" w:hAnsi="仿宋" w:eastAsia="仿宋" w:cs="仿宋"/>
          <w:sz w:val="24"/>
          <w:szCs w:val="24"/>
        </w:rPr>
        <w:t>不达标的，采购人</w:t>
      </w:r>
    </w:p>
    <w:p w14:paraId="10CB690B">
      <w:pPr>
        <w:spacing w:before="50" w:line="338" w:lineRule="auto"/>
        <w:ind w:right="132" w:firstLine="9"/>
        <w:jc w:val="both"/>
        <w:rPr>
          <w:rFonts w:ascii="仿宋" w:hAnsi="仿宋" w:eastAsia="仿宋" w:cs="仿宋"/>
          <w:sz w:val="24"/>
          <w:szCs w:val="24"/>
        </w:rPr>
      </w:pPr>
      <w:bookmarkStart w:id="6" w:name="bookmark10"/>
      <w:bookmarkEnd w:id="6"/>
      <w:r>
        <w:rPr>
          <w:rFonts w:ascii="仿宋" w:hAnsi="仿宋" w:eastAsia="仿宋" w:cs="仿宋"/>
          <w:spacing w:val="-1"/>
          <w:sz w:val="24"/>
          <w:szCs w:val="24"/>
        </w:rPr>
        <w:t>予以口头警告；出现两次不达标的，成交人应向</w:t>
      </w:r>
      <w:r>
        <w:rPr>
          <w:rFonts w:ascii="仿宋" w:hAnsi="仿宋" w:eastAsia="仿宋" w:cs="仿宋"/>
          <w:spacing w:val="-2"/>
          <w:sz w:val="24"/>
          <w:szCs w:val="24"/>
        </w:rPr>
        <w:t>采购人支付合同金额</w:t>
      </w:r>
      <w:r>
        <w:rPr>
          <w:rFonts w:ascii="仿宋" w:hAnsi="仿宋" w:eastAsia="仿宋" w:cs="仿宋"/>
          <w:spacing w:val="-34"/>
          <w:sz w:val="24"/>
          <w:szCs w:val="24"/>
        </w:rPr>
        <w:t xml:space="preserve"> </w:t>
      </w:r>
      <w:r>
        <w:rPr>
          <w:rFonts w:ascii="仿宋" w:hAnsi="仿宋" w:eastAsia="仿宋" w:cs="仿宋"/>
          <w:spacing w:val="-2"/>
          <w:sz w:val="24"/>
          <w:szCs w:val="24"/>
        </w:rPr>
        <w:t>1%的违约金；出现三</w:t>
      </w:r>
      <w:r>
        <w:rPr>
          <w:rFonts w:ascii="仿宋" w:hAnsi="仿宋" w:eastAsia="仿宋" w:cs="仿宋"/>
          <w:spacing w:val="1"/>
          <w:sz w:val="24"/>
          <w:szCs w:val="24"/>
        </w:rPr>
        <w:t>次不达标的，成交人应向采购人支付合同金额5%的违约金；出现四次不达标的，</w:t>
      </w:r>
      <w:r>
        <w:rPr>
          <w:rFonts w:ascii="仿宋" w:hAnsi="仿宋" w:eastAsia="仿宋" w:cs="仿宋"/>
          <w:sz w:val="24"/>
          <w:szCs w:val="24"/>
        </w:rPr>
        <w:t>采购人有</w:t>
      </w:r>
      <w:r>
        <w:rPr>
          <w:rFonts w:ascii="仿宋" w:hAnsi="仿宋" w:eastAsia="仿宋" w:cs="仿宋"/>
          <w:spacing w:val="-1"/>
          <w:sz w:val="24"/>
          <w:szCs w:val="24"/>
        </w:rPr>
        <w:t>权终止合同，并追究相关法律责任。</w:t>
      </w:r>
    </w:p>
    <w:p w14:paraId="3AF5743B">
      <w:pPr>
        <w:spacing w:line="222" w:lineRule="auto"/>
        <w:ind w:left="2"/>
        <w:rPr>
          <w:rFonts w:ascii="仿宋" w:hAnsi="仿宋" w:eastAsia="仿宋" w:cs="仿宋"/>
          <w:sz w:val="24"/>
          <w:szCs w:val="24"/>
        </w:rPr>
      </w:pPr>
      <w:r>
        <w:rPr>
          <w:rFonts w:ascii="仿宋" w:hAnsi="仿宋" w:eastAsia="仿宋" w:cs="仿宋"/>
          <w:b/>
          <w:bCs/>
          <w:spacing w:val="-5"/>
          <w:sz w:val="24"/>
          <w:szCs w:val="24"/>
        </w:rPr>
        <w:t>六、合同解除</w:t>
      </w:r>
    </w:p>
    <w:p w14:paraId="44FE38DE">
      <w:pPr>
        <w:spacing w:before="148" w:line="339" w:lineRule="auto"/>
        <w:ind w:left="2" w:firstLine="502"/>
        <w:jc w:val="both"/>
        <w:rPr>
          <w:rFonts w:ascii="仿宋" w:hAnsi="仿宋" w:eastAsia="仿宋" w:cs="仿宋"/>
          <w:sz w:val="24"/>
          <w:szCs w:val="24"/>
        </w:rPr>
      </w:pPr>
      <w:r>
        <w:rPr>
          <w:rFonts w:ascii="仿宋" w:hAnsi="仿宋" w:eastAsia="仿宋" w:cs="仿宋"/>
          <w:spacing w:val="-3"/>
          <w:sz w:val="24"/>
          <w:szCs w:val="24"/>
        </w:rPr>
        <w:t>因政府相关政策调整等不可抗力原因致使采购项目合同</w:t>
      </w:r>
      <w:r>
        <w:rPr>
          <w:rFonts w:hint="eastAsia" w:ascii="仿宋" w:hAnsi="仿宋" w:eastAsia="仿宋" w:cs="仿宋"/>
          <w:spacing w:val="-3"/>
          <w:sz w:val="24"/>
          <w:szCs w:val="24"/>
          <w:lang w:eastAsia="zh-CN"/>
        </w:rPr>
        <w:t>签订</w:t>
      </w:r>
      <w:r>
        <w:rPr>
          <w:rFonts w:ascii="仿宋" w:hAnsi="仿宋" w:eastAsia="仿宋" w:cs="仿宋"/>
          <w:spacing w:val="-3"/>
          <w:sz w:val="24"/>
          <w:szCs w:val="24"/>
        </w:rPr>
        <w:t>后无法继续履行而解除的，</w:t>
      </w:r>
      <w:r>
        <w:rPr>
          <w:rFonts w:ascii="仿宋" w:hAnsi="仿宋" w:eastAsia="仿宋" w:cs="仿宋"/>
          <w:spacing w:val="1"/>
          <w:sz w:val="24"/>
          <w:szCs w:val="24"/>
        </w:rPr>
        <w:t>采购人有权单方解除合同；因采购人项目调整等原因致使采购项目合同</w:t>
      </w:r>
      <w:r>
        <w:rPr>
          <w:rFonts w:hint="eastAsia" w:ascii="仿宋" w:hAnsi="仿宋" w:eastAsia="仿宋" w:cs="仿宋"/>
          <w:spacing w:val="1"/>
          <w:sz w:val="24"/>
          <w:szCs w:val="24"/>
          <w:lang w:eastAsia="zh-CN"/>
        </w:rPr>
        <w:t>签订</w:t>
      </w:r>
      <w:r>
        <w:rPr>
          <w:rFonts w:ascii="仿宋" w:hAnsi="仿宋" w:eastAsia="仿宋" w:cs="仿宋"/>
          <w:sz w:val="24"/>
          <w:szCs w:val="24"/>
        </w:rPr>
        <w:t>后无法继续履</w:t>
      </w:r>
      <w:r>
        <w:rPr>
          <w:rFonts w:ascii="仿宋" w:hAnsi="仿宋" w:eastAsia="仿宋" w:cs="仿宋"/>
          <w:spacing w:val="1"/>
          <w:sz w:val="24"/>
          <w:szCs w:val="24"/>
        </w:rPr>
        <w:t>行而解除的，采购人有权单方解除合同；在采购人根据成交供应商已完成项</w:t>
      </w:r>
      <w:r>
        <w:rPr>
          <w:rFonts w:ascii="仿宋" w:hAnsi="仿宋" w:eastAsia="仿宋" w:cs="仿宋"/>
          <w:sz w:val="24"/>
          <w:szCs w:val="24"/>
        </w:rPr>
        <w:t>目进度支付相关费用后，成交供应商放弃主张任何赔偿或主</w:t>
      </w:r>
      <w:r>
        <w:rPr>
          <w:rFonts w:ascii="仿宋" w:hAnsi="仿宋" w:eastAsia="仿宋" w:cs="仿宋"/>
          <w:spacing w:val="-1"/>
          <w:sz w:val="24"/>
          <w:szCs w:val="24"/>
        </w:rPr>
        <w:t>张违约的权利。（</w:t>
      </w:r>
      <w:r>
        <w:rPr>
          <w:rFonts w:ascii="仿宋" w:hAnsi="仿宋" w:eastAsia="仿宋" w:cs="仿宋"/>
          <w:color w:val="FF0000"/>
          <w:spacing w:val="-1"/>
          <w:sz w:val="24"/>
          <w:szCs w:val="24"/>
        </w:rPr>
        <w:t>提供承诺函，格式</w:t>
      </w:r>
      <w:r>
        <w:rPr>
          <w:rFonts w:hint="eastAsia" w:ascii="仿宋" w:hAnsi="仿宋" w:eastAsia="仿宋" w:cs="仿宋"/>
          <w:color w:val="FF0000"/>
          <w:spacing w:val="-1"/>
          <w:sz w:val="24"/>
          <w:szCs w:val="24"/>
          <w:lang w:val="en-US" w:eastAsia="zh-CN"/>
        </w:rPr>
        <w:t>详见第六篇</w:t>
      </w:r>
      <w:r>
        <w:rPr>
          <w:rFonts w:ascii="仿宋" w:hAnsi="仿宋" w:eastAsia="仿宋" w:cs="仿宋"/>
          <w:spacing w:val="-1"/>
          <w:sz w:val="24"/>
          <w:szCs w:val="24"/>
        </w:rPr>
        <w:t>）</w:t>
      </w:r>
    </w:p>
    <w:p w14:paraId="0ECBA5C6">
      <w:pPr>
        <w:spacing w:line="222" w:lineRule="auto"/>
        <w:ind w:left="5"/>
        <w:rPr>
          <w:rFonts w:ascii="仿宋" w:hAnsi="仿宋" w:eastAsia="仿宋" w:cs="仿宋"/>
          <w:sz w:val="24"/>
          <w:szCs w:val="24"/>
        </w:rPr>
      </w:pPr>
      <w:r>
        <w:rPr>
          <w:rFonts w:ascii="仿宋" w:hAnsi="仿宋" w:eastAsia="仿宋" w:cs="仿宋"/>
          <w:b/>
          <w:bCs/>
          <w:spacing w:val="-6"/>
          <w:sz w:val="24"/>
          <w:szCs w:val="24"/>
        </w:rPr>
        <w:t>七、知识产权</w:t>
      </w:r>
    </w:p>
    <w:p w14:paraId="46ED62FD">
      <w:pPr>
        <w:keepNext w:val="0"/>
        <w:keepLines w:val="0"/>
        <w:pageBreakBefore w:val="0"/>
        <w:widowControl/>
        <w:kinsoku w:val="0"/>
        <w:wordWrap/>
        <w:overflowPunct/>
        <w:topLinePunct w:val="0"/>
        <w:autoSpaceDE w:val="0"/>
        <w:autoSpaceDN w:val="0"/>
        <w:bidi w:val="0"/>
        <w:adjustRightInd w:val="0"/>
        <w:snapToGrid w:val="0"/>
        <w:spacing w:before="152" w:line="360" w:lineRule="auto"/>
        <w:ind w:left="1" w:right="132" w:firstLine="480"/>
        <w:jc w:val="both"/>
        <w:textAlignment w:val="baseline"/>
        <w:rPr>
          <w:rFonts w:ascii="仿宋" w:hAnsi="仿宋" w:eastAsia="仿宋" w:cs="仿宋"/>
          <w:spacing w:val="-1"/>
          <w:sz w:val="24"/>
          <w:szCs w:val="24"/>
        </w:rPr>
      </w:pPr>
      <w:r>
        <w:rPr>
          <w:rFonts w:ascii="仿宋" w:hAnsi="仿宋" w:eastAsia="仿宋" w:cs="仿宋"/>
          <w:spacing w:val="1"/>
          <w:sz w:val="24"/>
          <w:szCs w:val="24"/>
        </w:rPr>
        <w:t>采购人在中华人民共和国境内使用成交供应商提供的货物及服务时免受第三</w:t>
      </w:r>
      <w:r>
        <w:rPr>
          <w:rFonts w:ascii="仿宋" w:hAnsi="仿宋" w:eastAsia="仿宋" w:cs="仿宋"/>
          <w:sz w:val="24"/>
          <w:szCs w:val="24"/>
        </w:rPr>
        <w:t>方提出的</w:t>
      </w:r>
      <w:r>
        <w:rPr>
          <w:rFonts w:ascii="仿宋" w:hAnsi="仿宋" w:eastAsia="仿宋" w:cs="仿宋"/>
          <w:spacing w:val="1"/>
          <w:sz w:val="24"/>
          <w:szCs w:val="24"/>
        </w:rPr>
        <w:t>侵犯其专利权或其它知识产权的起诉。如果第三方提出侵权指控，成交供</w:t>
      </w:r>
      <w:r>
        <w:rPr>
          <w:rFonts w:ascii="仿宋" w:hAnsi="仿宋" w:eastAsia="仿宋" w:cs="仿宋"/>
          <w:sz w:val="24"/>
          <w:szCs w:val="24"/>
        </w:rPr>
        <w:t>应商应承担由此</w:t>
      </w:r>
      <w:r>
        <w:rPr>
          <w:rFonts w:ascii="仿宋" w:hAnsi="仿宋" w:eastAsia="仿宋" w:cs="仿宋"/>
          <w:spacing w:val="-1"/>
          <w:sz w:val="24"/>
          <w:szCs w:val="24"/>
        </w:rPr>
        <w:t>而引起的一切法律责任和费用。本项目知识产权归采购人所有。</w:t>
      </w:r>
    </w:p>
    <w:p w14:paraId="10A8EA65">
      <w:pPr>
        <w:keepNext w:val="0"/>
        <w:keepLines w:val="0"/>
        <w:pageBreakBefore w:val="0"/>
        <w:widowControl/>
        <w:kinsoku w:val="0"/>
        <w:wordWrap/>
        <w:overflowPunct/>
        <w:topLinePunct w:val="0"/>
        <w:autoSpaceDE w:val="0"/>
        <w:autoSpaceDN w:val="0"/>
        <w:bidi w:val="0"/>
        <w:adjustRightInd w:val="0"/>
        <w:snapToGrid w:val="0"/>
        <w:spacing w:before="150" w:line="360" w:lineRule="auto"/>
        <w:textAlignment w:val="baseline"/>
        <w:rPr>
          <w:rFonts w:hint="eastAsia" w:ascii="仿宋" w:hAnsi="仿宋" w:eastAsia="仿宋" w:cs="仿宋"/>
          <w:b/>
          <w:bCs/>
          <w:spacing w:val="-6"/>
          <w:sz w:val="24"/>
          <w:szCs w:val="24"/>
          <w:lang w:val="en-US" w:eastAsia="zh-CN"/>
        </w:rPr>
      </w:pPr>
      <w:r>
        <w:rPr>
          <w:rFonts w:hint="eastAsia" w:ascii="仿宋" w:hAnsi="仿宋" w:eastAsia="仿宋" w:cs="仿宋"/>
          <w:b/>
          <w:bCs/>
          <w:spacing w:val="-6"/>
          <w:sz w:val="24"/>
          <w:szCs w:val="24"/>
          <w:lang w:val="en-US" w:eastAsia="zh-CN"/>
        </w:rPr>
        <w:t>八</w:t>
      </w:r>
      <w:r>
        <w:rPr>
          <w:rFonts w:ascii="仿宋" w:hAnsi="仿宋" w:eastAsia="仿宋" w:cs="仿宋"/>
          <w:b/>
          <w:bCs/>
          <w:spacing w:val="-6"/>
          <w:sz w:val="24"/>
          <w:szCs w:val="24"/>
        </w:rPr>
        <w:t>、</w:t>
      </w:r>
      <w:r>
        <w:rPr>
          <w:rFonts w:hint="eastAsia" w:ascii="仿宋" w:hAnsi="仿宋" w:eastAsia="仿宋" w:cs="仿宋"/>
          <w:b/>
          <w:bCs/>
          <w:spacing w:val="-6"/>
          <w:sz w:val="24"/>
          <w:szCs w:val="24"/>
          <w:lang w:val="en-US" w:eastAsia="zh-CN"/>
        </w:rPr>
        <w:t>人员配置</w:t>
      </w:r>
    </w:p>
    <w:p w14:paraId="5E41EB21">
      <w:pPr>
        <w:keepNext w:val="0"/>
        <w:keepLines w:val="0"/>
        <w:pageBreakBefore w:val="0"/>
        <w:widowControl/>
        <w:kinsoku w:val="0"/>
        <w:wordWrap/>
        <w:overflowPunct/>
        <w:topLinePunct w:val="0"/>
        <w:autoSpaceDE w:val="0"/>
        <w:autoSpaceDN w:val="0"/>
        <w:bidi w:val="0"/>
        <w:adjustRightInd w:val="0"/>
        <w:snapToGrid w:val="0"/>
        <w:spacing w:before="150" w:line="360" w:lineRule="auto"/>
        <w:ind w:left="245"/>
        <w:textAlignment w:val="baseline"/>
        <w:rPr>
          <w:rFonts w:ascii="仿宋" w:hAnsi="仿宋" w:eastAsia="仿宋" w:cs="仿宋"/>
          <w:sz w:val="24"/>
          <w:szCs w:val="24"/>
          <w:highlight w:val="yellow"/>
        </w:rPr>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一</w:t>
      </w:r>
      <w:r>
        <w:rPr>
          <w:rFonts w:ascii="仿宋" w:hAnsi="仿宋" w:eastAsia="仿宋" w:cs="仿宋"/>
          <w:spacing w:val="-2"/>
          <w:sz w:val="24"/>
          <w:szCs w:val="24"/>
        </w:rPr>
        <w:t>）</w:t>
      </w:r>
      <w:r>
        <w:rPr>
          <w:rFonts w:ascii="仿宋" w:hAnsi="仿宋" w:eastAsia="仿宋" w:cs="仿宋"/>
          <w:spacing w:val="-2"/>
          <w:sz w:val="24"/>
          <w:szCs w:val="24"/>
          <w:highlight w:val="yellow"/>
        </w:rPr>
        <w:t>供应商承诺为本项目提供不低于</w:t>
      </w:r>
      <w:r>
        <w:rPr>
          <w:rFonts w:ascii="仿宋" w:hAnsi="仿宋" w:eastAsia="仿宋" w:cs="仿宋"/>
          <w:spacing w:val="-26"/>
          <w:sz w:val="24"/>
          <w:szCs w:val="24"/>
          <w:highlight w:val="yellow"/>
        </w:rPr>
        <w:t xml:space="preserve"> </w:t>
      </w:r>
      <w:r>
        <w:rPr>
          <w:rFonts w:hint="eastAsia" w:ascii="仿宋" w:hAnsi="仿宋" w:eastAsia="仿宋" w:cs="仿宋"/>
          <w:spacing w:val="-26"/>
          <w:sz w:val="24"/>
          <w:szCs w:val="24"/>
          <w:highlight w:val="yellow"/>
          <w:lang w:val="en-US" w:eastAsia="zh-CN"/>
        </w:rPr>
        <w:t>6</w:t>
      </w:r>
      <w:r>
        <w:rPr>
          <w:rFonts w:ascii="仿宋" w:hAnsi="仿宋" w:eastAsia="仿宋" w:cs="仿宋"/>
          <w:spacing w:val="-40"/>
          <w:sz w:val="24"/>
          <w:szCs w:val="24"/>
          <w:highlight w:val="yellow"/>
        </w:rPr>
        <w:t xml:space="preserve"> </w:t>
      </w:r>
      <w:r>
        <w:rPr>
          <w:rFonts w:ascii="仿宋" w:hAnsi="仿宋" w:eastAsia="仿宋" w:cs="仿宋"/>
          <w:spacing w:val="-2"/>
          <w:sz w:val="24"/>
          <w:szCs w:val="24"/>
          <w:highlight w:val="yellow"/>
        </w:rPr>
        <w:t>人的服务团队。</w:t>
      </w:r>
    </w:p>
    <w:p w14:paraId="605F8B7D">
      <w:pPr>
        <w:keepNext w:val="0"/>
        <w:keepLines w:val="0"/>
        <w:pageBreakBefore w:val="0"/>
        <w:widowControl/>
        <w:kinsoku w:val="0"/>
        <w:wordWrap/>
        <w:overflowPunct/>
        <w:topLinePunct w:val="0"/>
        <w:autoSpaceDE w:val="0"/>
        <w:autoSpaceDN w:val="0"/>
        <w:bidi w:val="0"/>
        <w:adjustRightInd w:val="0"/>
        <w:snapToGrid w:val="0"/>
        <w:spacing w:before="148" w:line="360" w:lineRule="auto"/>
        <w:ind w:firstLine="238" w:firstLineChars="100"/>
        <w:jc w:val="both"/>
        <w:textAlignment w:val="baseline"/>
        <w:rPr>
          <w:rFonts w:ascii="仿宋" w:hAnsi="仿宋" w:eastAsia="仿宋" w:cs="仿宋"/>
          <w:sz w:val="24"/>
          <w:szCs w:val="24"/>
        </w:rPr>
      </w:pPr>
      <w:r>
        <w:rPr>
          <w:rFonts w:ascii="仿宋" w:hAnsi="仿宋" w:eastAsia="仿宋" w:cs="仿宋"/>
          <w:spacing w:val="-1"/>
          <w:sz w:val="24"/>
          <w:szCs w:val="24"/>
        </w:rPr>
        <w:t>（</w:t>
      </w:r>
      <w:r>
        <w:rPr>
          <w:rFonts w:hint="eastAsia" w:ascii="仿宋" w:hAnsi="仿宋" w:eastAsia="仿宋" w:cs="仿宋"/>
          <w:spacing w:val="-1"/>
          <w:sz w:val="24"/>
          <w:szCs w:val="24"/>
          <w:lang w:val="en-US" w:eastAsia="zh-CN"/>
        </w:rPr>
        <w:t>二</w:t>
      </w:r>
      <w:r>
        <w:rPr>
          <w:rFonts w:ascii="仿宋" w:hAnsi="仿宋" w:eastAsia="仿宋" w:cs="仿宋"/>
          <w:spacing w:val="-1"/>
          <w:sz w:val="24"/>
          <w:szCs w:val="24"/>
        </w:rPr>
        <w:t>）中选人为该项目配备的人员需购买相对应的保险，在合同执行期间，因工伤、意</w:t>
      </w:r>
      <w:r>
        <w:rPr>
          <w:rFonts w:ascii="仿宋" w:hAnsi="仿宋" w:eastAsia="仿宋" w:cs="仿宋"/>
          <w:spacing w:val="1"/>
          <w:sz w:val="24"/>
          <w:szCs w:val="24"/>
        </w:rPr>
        <w:t>外伤害、疾病传染、职业病等所产生的一切费用及法律责任，</w:t>
      </w:r>
      <w:r>
        <w:rPr>
          <w:rFonts w:ascii="仿宋" w:hAnsi="仿宋" w:eastAsia="仿宋" w:cs="仿宋"/>
          <w:sz w:val="24"/>
          <w:szCs w:val="24"/>
        </w:rPr>
        <w:t>均由中选人自行负责。</w:t>
      </w:r>
      <w:r>
        <w:rPr>
          <w:rFonts w:ascii="仿宋" w:hAnsi="仿宋" w:eastAsia="仿宋" w:cs="仿宋"/>
          <w:spacing w:val="-1"/>
          <w:sz w:val="24"/>
          <w:szCs w:val="24"/>
        </w:rPr>
        <w:t>（</w:t>
      </w:r>
      <w:r>
        <w:rPr>
          <w:rFonts w:ascii="仿宋" w:hAnsi="仿宋" w:eastAsia="仿宋" w:cs="仿宋"/>
          <w:color w:val="FF0000"/>
          <w:spacing w:val="-1"/>
          <w:sz w:val="24"/>
          <w:szCs w:val="24"/>
        </w:rPr>
        <w:t>提供承诺函，格式</w:t>
      </w:r>
      <w:r>
        <w:rPr>
          <w:rFonts w:hint="eastAsia" w:ascii="仿宋" w:hAnsi="仿宋" w:eastAsia="仿宋" w:cs="仿宋"/>
          <w:color w:val="FF0000"/>
          <w:spacing w:val="-1"/>
          <w:sz w:val="24"/>
          <w:szCs w:val="24"/>
          <w:lang w:val="en-US" w:eastAsia="zh-CN"/>
        </w:rPr>
        <w:t>详见第六篇</w:t>
      </w:r>
      <w:r>
        <w:rPr>
          <w:rFonts w:ascii="仿宋" w:hAnsi="仿宋" w:eastAsia="仿宋" w:cs="仿宋"/>
          <w:spacing w:val="-1"/>
          <w:sz w:val="24"/>
          <w:szCs w:val="24"/>
        </w:rPr>
        <w:t>）</w:t>
      </w:r>
    </w:p>
    <w:p w14:paraId="1BE83CF6">
      <w:pPr>
        <w:keepNext w:val="0"/>
        <w:keepLines w:val="0"/>
        <w:pageBreakBefore w:val="0"/>
        <w:widowControl/>
        <w:kinsoku w:val="0"/>
        <w:wordWrap/>
        <w:overflowPunct/>
        <w:topLinePunct w:val="0"/>
        <w:autoSpaceDE w:val="0"/>
        <w:autoSpaceDN w:val="0"/>
        <w:bidi w:val="0"/>
        <w:adjustRightInd w:val="0"/>
        <w:snapToGrid w:val="0"/>
        <w:spacing w:before="1" w:line="360" w:lineRule="auto"/>
        <w:textAlignment w:val="baseline"/>
        <w:rPr>
          <w:rFonts w:ascii="仿宋" w:hAnsi="仿宋" w:eastAsia="仿宋" w:cs="仿宋"/>
          <w:sz w:val="24"/>
          <w:szCs w:val="24"/>
        </w:rPr>
      </w:pPr>
      <w:r>
        <w:rPr>
          <w:rFonts w:hint="eastAsia" w:ascii="仿宋" w:hAnsi="仿宋" w:eastAsia="仿宋" w:cs="仿宋"/>
          <w:b/>
          <w:bCs/>
          <w:spacing w:val="-6"/>
          <w:sz w:val="24"/>
          <w:szCs w:val="24"/>
          <w:lang w:val="en-US" w:eastAsia="zh-CN"/>
        </w:rPr>
        <w:t>九</w:t>
      </w:r>
      <w:r>
        <w:rPr>
          <w:rFonts w:ascii="仿宋" w:hAnsi="仿宋" w:eastAsia="仿宋" w:cs="仿宋"/>
          <w:b/>
          <w:bCs/>
          <w:spacing w:val="-6"/>
          <w:sz w:val="24"/>
          <w:szCs w:val="24"/>
        </w:rPr>
        <w:t>、其他</w:t>
      </w:r>
    </w:p>
    <w:p w14:paraId="5D85EE85">
      <w:pPr>
        <w:spacing w:before="150" w:line="281" w:lineRule="auto"/>
        <w:ind w:left="8" w:right="132" w:firstLine="237"/>
        <w:rPr>
          <w:rFonts w:ascii="仿宋" w:hAnsi="仿宋" w:eastAsia="仿宋" w:cs="仿宋"/>
          <w:color w:val="FF0000"/>
          <w:sz w:val="24"/>
          <w:szCs w:val="24"/>
        </w:rPr>
      </w:pPr>
      <w:r>
        <w:rPr>
          <w:rFonts w:ascii="仿宋" w:hAnsi="仿宋" w:eastAsia="仿宋" w:cs="仿宋"/>
          <w:color w:val="FF0000"/>
          <w:spacing w:val="1"/>
          <w:sz w:val="24"/>
          <w:szCs w:val="24"/>
        </w:rPr>
        <w:t>（一）供应商必须在比选申请文件</w:t>
      </w:r>
      <w:r>
        <w:rPr>
          <w:rFonts w:hint="eastAsia" w:ascii="仿宋" w:hAnsi="仿宋" w:eastAsia="仿宋" w:cs="仿宋"/>
          <w:color w:val="FF0000"/>
          <w:spacing w:val="1"/>
          <w:sz w:val="24"/>
          <w:szCs w:val="24"/>
          <w:lang w:val="en-US" w:eastAsia="zh-CN"/>
        </w:rPr>
        <w:t>商务文件</w:t>
      </w:r>
      <w:r>
        <w:rPr>
          <w:rFonts w:ascii="仿宋" w:hAnsi="仿宋" w:eastAsia="仿宋" w:cs="仿宋"/>
          <w:color w:val="FF0000"/>
          <w:spacing w:val="1"/>
          <w:sz w:val="24"/>
          <w:szCs w:val="24"/>
        </w:rPr>
        <w:t>中对以上条款和服务承诺明确列出</w:t>
      </w:r>
      <w:r>
        <w:rPr>
          <w:rFonts w:ascii="仿宋" w:hAnsi="仿宋" w:eastAsia="仿宋" w:cs="仿宋"/>
          <w:color w:val="FF0000"/>
          <w:sz w:val="24"/>
          <w:szCs w:val="24"/>
        </w:rPr>
        <w:t>，承诺内容必须达</w:t>
      </w:r>
      <w:r>
        <w:rPr>
          <w:rFonts w:ascii="仿宋" w:hAnsi="仿宋" w:eastAsia="仿宋" w:cs="仿宋"/>
          <w:color w:val="FF0000"/>
          <w:spacing w:val="-2"/>
          <w:sz w:val="24"/>
          <w:szCs w:val="24"/>
        </w:rPr>
        <w:t>到本篇及比选文件其他条款的要求。</w:t>
      </w:r>
    </w:p>
    <w:p w14:paraId="5B7ED090">
      <w:pPr>
        <w:spacing w:before="152" w:line="219" w:lineRule="auto"/>
        <w:ind w:left="245"/>
        <w:rPr>
          <w:rFonts w:ascii="仿宋" w:hAnsi="仿宋" w:eastAsia="仿宋" w:cs="仿宋"/>
          <w:sz w:val="24"/>
          <w:szCs w:val="24"/>
        </w:rPr>
      </w:pPr>
      <w:r>
        <w:rPr>
          <w:rFonts w:ascii="仿宋" w:hAnsi="仿宋" w:eastAsia="仿宋" w:cs="仿宋"/>
          <w:spacing w:val="-1"/>
          <w:sz w:val="24"/>
          <w:szCs w:val="24"/>
        </w:rPr>
        <w:t>（二）其他未尽事宜由供需双方在采购合同中详细约定。</w:t>
      </w:r>
    </w:p>
    <w:p w14:paraId="6027A12F">
      <w:pPr>
        <w:rPr>
          <w:rFonts w:ascii="仿宋" w:hAnsi="仿宋" w:eastAsia="仿宋" w:cs="仿宋"/>
          <w:b/>
          <w:bCs/>
          <w:spacing w:val="-11"/>
          <w:sz w:val="28"/>
          <w:szCs w:val="28"/>
        </w:rPr>
      </w:pPr>
      <w:bookmarkStart w:id="7" w:name="bookmark5"/>
      <w:bookmarkEnd w:id="7"/>
      <w:r>
        <w:rPr>
          <w:rFonts w:ascii="仿宋" w:hAnsi="仿宋" w:eastAsia="仿宋" w:cs="仿宋"/>
          <w:b/>
          <w:bCs/>
          <w:spacing w:val="-11"/>
          <w:sz w:val="28"/>
          <w:szCs w:val="28"/>
        </w:rPr>
        <w:br w:type="page"/>
      </w:r>
    </w:p>
    <w:p w14:paraId="702DA604">
      <w:pPr>
        <w:spacing w:before="57" w:line="221" w:lineRule="auto"/>
        <w:ind w:left="3385"/>
        <w:outlineLvl w:val="0"/>
        <w:rPr>
          <w:rFonts w:ascii="仿宋" w:hAnsi="仿宋" w:eastAsia="仿宋" w:cs="仿宋"/>
          <w:sz w:val="28"/>
          <w:szCs w:val="28"/>
        </w:rPr>
      </w:pPr>
      <w:r>
        <w:rPr>
          <w:rFonts w:ascii="仿宋" w:hAnsi="仿宋" w:eastAsia="仿宋" w:cs="仿宋"/>
          <w:b/>
          <w:bCs/>
          <w:spacing w:val="-11"/>
          <w:sz w:val="28"/>
          <w:szCs w:val="28"/>
        </w:rPr>
        <w:t>第四篇</w:t>
      </w:r>
      <w:r>
        <w:rPr>
          <w:rFonts w:ascii="仿宋" w:hAnsi="仿宋" w:eastAsia="仿宋" w:cs="仿宋"/>
          <w:spacing w:val="49"/>
          <w:sz w:val="28"/>
          <w:szCs w:val="28"/>
        </w:rPr>
        <w:t xml:space="preserve"> </w:t>
      </w:r>
      <w:r>
        <w:rPr>
          <w:rFonts w:ascii="仿宋" w:hAnsi="仿宋" w:eastAsia="仿宋" w:cs="仿宋"/>
          <w:b/>
          <w:bCs/>
          <w:spacing w:val="-11"/>
          <w:sz w:val="28"/>
          <w:szCs w:val="28"/>
        </w:rPr>
        <w:t>比选申请须知</w:t>
      </w:r>
    </w:p>
    <w:p w14:paraId="075559EF">
      <w:pPr>
        <w:pStyle w:val="3"/>
        <w:spacing w:line="258" w:lineRule="auto"/>
      </w:pPr>
    </w:p>
    <w:p w14:paraId="0EF8A4AE">
      <w:pPr>
        <w:pStyle w:val="3"/>
        <w:spacing w:line="259" w:lineRule="auto"/>
      </w:pPr>
    </w:p>
    <w:p w14:paraId="0FB1FA1D">
      <w:pPr>
        <w:pStyle w:val="3"/>
        <w:spacing w:line="259" w:lineRule="auto"/>
      </w:pPr>
    </w:p>
    <w:p w14:paraId="6BDF6ADA">
      <w:pPr>
        <w:spacing w:before="78" w:line="220" w:lineRule="auto"/>
        <w:ind w:left="2"/>
        <w:rPr>
          <w:rFonts w:ascii="仿宋" w:hAnsi="仿宋" w:eastAsia="仿宋" w:cs="仿宋"/>
          <w:sz w:val="24"/>
          <w:szCs w:val="24"/>
        </w:rPr>
      </w:pPr>
      <w:r>
        <w:rPr>
          <w:rFonts w:ascii="仿宋" w:hAnsi="仿宋" w:eastAsia="仿宋" w:cs="仿宋"/>
          <w:b/>
          <w:bCs/>
          <w:spacing w:val="-4"/>
          <w:sz w:val="24"/>
          <w:szCs w:val="24"/>
        </w:rPr>
        <w:t>一、比选申请文件要求</w:t>
      </w:r>
    </w:p>
    <w:p w14:paraId="3A504AF0">
      <w:pPr>
        <w:spacing w:before="181" w:line="220" w:lineRule="auto"/>
        <w:ind w:left="244"/>
        <w:rPr>
          <w:rFonts w:ascii="仿宋" w:hAnsi="仿宋" w:eastAsia="仿宋" w:cs="仿宋"/>
          <w:sz w:val="24"/>
          <w:szCs w:val="24"/>
        </w:rPr>
      </w:pPr>
      <w:r>
        <w:rPr>
          <w:rFonts w:ascii="仿宋" w:hAnsi="仿宋" w:eastAsia="仿宋" w:cs="仿宋"/>
          <w:spacing w:val="-3"/>
          <w:sz w:val="24"/>
          <w:szCs w:val="24"/>
        </w:rPr>
        <w:t>（一）比选申请文件</w:t>
      </w:r>
    </w:p>
    <w:p w14:paraId="5BF97846">
      <w:pPr>
        <w:spacing w:before="179" w:line="360" w:lineRule="auto"/>
        <w:ind w:left="2" w:right="79" w:firstLine="477"/>
        <w:rPr>
          <w:rFonts w:ascii="仿宋" w:hAnsi="仿宋" w:eastAsia="仿宋" w:cs="仿宋"/>
          <w:sz w:val="24"/>
          <w:szCs w:val="24"/>
        </w:rPr>
      </w:pPr>
      <w:r>
        <w:rPr>
          <w:rFonts w:ascii="仿宋" w:hAnsi="仿宋" w:eastAsia="仿宋" w:cs="仿宋"/>
          <w:spacing w:val="1"/>
          <w:sz w:val="24"/>
          <w:szCs w:val="24"/>
        </w:rPr>
        <w:t>供应商应当按照比选文件的要求编制比选申请文件，并对比选文件提出的</w:t>
      </w:r>
      <w:r>
        <w:rPr>
          <w:rFonts w:ascii="仿宋" w:hAnsi="仿宋" w:eastAsia="仿宋" w:cs="仿宋"/>
          <w:sz w:val="24"/>
          <w:szCs w:val="24"/>
        </w:rPr>
        <w:t>要求和条件</w:t>
      </w:r>
      <w:r>
        <w:rPr>
          <w:rFonts w:ascii="仿宋" w:hAnsi="仿宋" w:eastAsia="仿宋" w:cs="仿宋"/>
          <w:spacing w:val="-2"/>
          <w:sz w:val="24"/>
          <w:szCs w:val="24"/>
        </w:rPr>
        <w:t>作出实质性响应，比选申请文件原则上采用软面订本，同时应编制完整的页码、</w:t>
      </w:r>
      <w:r>
        <w:rPr>
          <w:rFonts w:ascii="仿宋" w:hAnsi="仿宋" w:eastAsia="仿宋" w:cs="仿宋"/>
          <w:spacing w:val="-62"/>
          <w:sz w:val="24"/>
          <w:szCs w:val="24"/>
        </w:rPr>
        <w:t xml:space="preserve"> </w:t>
      </w:r>
      <w:r>
        <w:rPr>
          <w:rFonts w:ascii="仿宋" w:hAnsi="仿宋" w:eastAsia="仿宋" w:cs="仿宋"/>
          <w:spacing w:val="-3"/>
          <w:sz w:val="24"/>
          <w:szCs w:val="24"/>
        </w:rPr>
        <w:t>目录。</w:t>
      </w:r>
    </w:p>
    <w:p w14:paraId="20DE62F8">
      <w:pPr>
        <w:spacing w:before="3" w:line="324" w:lineRule="auto"/>
        <w:ind w:right="76" w:firstLine="244"/>
        <w:rPr>
          <w:rFonts w:ascii="仿宋" w:hAnsi="仿宋" w:eastAsia="仿宋" w:cs="仿宋"/>
          <w:sz w:val="24"/>
          <w:szCs w:val="24"/>
        </w:rPr>
      </w:pPr>
      <w:r>
        <w:rPr>
          <w:rFonts w:ascii="仿宋" w:hAnsi="仿宋" w:eastAsia="仿宋" w:cs="仿宋"/>
          <w:spacing w:val="-4"/>
          <w:sz w:val="24"/>
          <w:szCs w:val="24"/>
        </w:rPr>
        <w:t>（二）比选申请文件由“第六篇</w:t>
      </w:r>
      <w:r>
        <w:rPr>
          <w:rFonts w:ascii="仿宋" w:hAnsi="仿宋" w:eastAsia="仿宋" w:cs="仿宋"/>
          <w:spacing w:val="44"/>
          <w:sz w:val="24"/>
          <w:szCs w:val="24"/>
        </w:rPr>
        <w:t xml:space="preserve"> </w:t>
      </w:r>
      <w:r>
        <w:rPr>
          <w:rFonts w:ascii="仿宋" w:hAnsi="仿宋" w:eastAsia="仿宋" w:cs="仿宋"/>
          <w:spacing w:val="-4"/>
          <w:sz w:val="24"/>
          <w:szCs w:val="24"/>
        </w:rPr>
        <w:t>比选申请文件格式</w:t>
      </w:r>
      <w:r>
        <w:rPr>
          <w:rFonts w:ascii="仿宋" w:hAnsi="仿宋" w:eastAsia="仿宋" w:cs="仿宋"/>
          <w:spacing w:val="-89"/>
          <w:sz w:val="24"/>
          <w:szCs w:val="24"/>
        </w:rPr>
        <w:t xml:space="preserve"> </w:t>
      </w:r>
      <w:r>
        <w:rPr>
          <w:rFonts w:ascii="仿宋" w:hAnsi="仿宋" w:eastAsia="仿宋" w:cs="仿宋"/>
          <w:spacing w:val="-4"/>
          <w:sz w:val="24"/>
          <w:szCs w:val="24"/>
        </w:rPr>
        <w:t>”规定</w:t>
      </w:r>
      <w:r>
        <w:rPr>
          <w:rFonts w:ascii="仿宋" w:hAnsi="仿宋" w:eastAsia="仿宋" w:cs="仿宋"/>
          <w:spacing w:val="-5"/>
          <w:sz w:val="24"/>
          <w:szCs w:val="24"/>
        </w:rPr>
        <w:t>的部分和供应商所作的一切有</w:t>
      </w:r>
      <w:r>
        <w:rPr>
          <w:rFonts w:ascii="仿宋" w:hAnsi="仿宋" w:eastAsia="仿宋" w:cs="仿宋"/>
          <w:spacing w:val="-4"/>
          <w:sz w:val="24"/>
          <w:szCs w:val="24"/>
        </w:rPr>
        <w:t>效补充、修改和承诺等文件组成，供应商应按照“第六篇</w:t>
      </w:r>
      <w:r>
        <w:rPr>
          <w:rFonts w:ascii="仿宋" w:hAnsi="仿宋" w:eastAsia="仿宋" w:cs="仿宋"/>
          <w:spacing w:val="44"/>
          <w:sz w:val="24"/>
          <w:szCs w:val="24"/>
        </w:rPr>
        <w:t xml:space="preserve"> </w:t>
      </w:r>
      <w:r>
        <w:rPr>
          <w:rFonts w:ascii="仿宋" w:hAnsi="仿宋" w:eastAsia="仿宋" w:cs="仿宋"/>
          <w:spacing w:val="-4"/>
          <w:sz w:val="24"/>
          <w:szCs w:val="24"/>
        </w:rPr>
        <w:t>比选申请文件格式</w:t>
      </w:r>
      <w:r>
        <w:rPr>
          <w:rFonts w:ascii="仿宋" w:hAnsi="仿宋" w:eastAsia="仿宋" w:cs="仿宋"/>
          <w:spacing w:val="-88"/>
          <w:sz w:val="24"/>
          <w:szCs w:val="24"/>
        </w:rPr>
        <w:t xml:space="preserve"> </w:t>
      </w:r>
      <w:r>
        <w:rPr>
          <w:rFonts w:ascii="仿宋" w:hAnsi="仿宋" w:eastAsia="仿宋" w:cs="仿宋"/>
          <w:spacing w:val="-4"/>
          <w:sz w:val="24"/>
          <w:szCs w:val="24"/>
        </w:rPr>
        <w:t>”</w:t>
      </w:r>
      <w:r>
        <w:rPr>
          <w:rFonts w:ascii="仿宋" w:hAnsi="仿宋" w:eastAsia="仿宋" w:cs="仿宋"/>
          <w:spacing w:val="-5"/>
          <w:sz w:val="24"/>
          <w:szCs w:val="24"/>
        </w:rPr>
        <w:t>规定的目录</w:t>
      </w:r>
      <w:r>
        <w:rPr>
          <w:rFonts w:ascii="仿宋" w:hAnsi="仿宋" w:eastAsia="仿宋" w:cs="仿宋"/>
          <w:spacing w:val="1"/>
          <w:sz w:val="24"/>
          <w:szCs w:val="24"/>
        </w:rPr>
        <w:t>顺序组织编写和装订，也可在基本格式基础上对表格进行扩展，未规定格式的</w:t>
      </w:r>
      <w:r>
        <w:rPr>
          <w:rFonts w:ascii="仿宋" w:hAnsi="仿宋" w:eastAsia="仿宋" w:cs="仿宋"/>
          <w:sz w:val="24"/>
          <w:szCs w:val="24"/>
        </w:rPr>
        <w:t>由供应商自</w:t>
      </w:r>
      <w:r>
        <w:rPr>
          <w:rFonts w:ascii="仿宋" w:hAnsi="仿宋" w:eastAsia="仿宋" w:cs="仿宋"/>
          <w:spacing w:val="-5"/>
          <w:sz w:val="24"/>
          <w:szCs w:val="24"/>
        </w:rPr>
        <w:t>定格式。</w:t>
      </w:r>
    </w:p>
    <w:p w14:paraId="34FE336A">
      <w:pPr>
        <w:spacing w:before="180" w:line="220" w:lineRule="auto"/>
        <w:ind w:left="244"/>
        <w:rPr>
          <w:rFonts w:ascii="仿宋" w:hAnsi="仿宋" w:eastAsia="仿宋" w:cs="仿宋"/>
          <w:sz w:val="24"/>
          <w:szCs w:val="24"/>
        </w:rPr>
      </w:pPr>
      <w:r>
        <w:rPr>
          <w:rFonts w:ascii="仿宋" w:hAnsi="仿宋" w:eastAsia="仿宋" w:cs="仿宋"/>
          <w:spacing w:val="-2"/>
          <w:sz w:val="24"/>
          <w:szCs w:val="24"/>
        </w:rPr>
        <w:t>（三）提交比选申请文件的份数和签署</w:t>
      </w:r>
    </w:p>
    <w:p w14:paraId="6B9A093C">
      <w:pPr>
        <w:spacing w:before="179" w:line="291" w:lineRule="auto"/>
        <w:ind w:right="76" w:firstLine="489"/>
        <w:rPr>
          <w:rFonts w:ascii="仿宋" w:hAnsi="仿宋" w:eastAsia="仿宋" w:cs="仿宋"/>
          <w:sz w:val="24"/>
          <w:szCs w:val="24"/>
        </w:rPr>
      </w:pPr>
      <w:r>
        <w:rPr>
          <w:rFonts w:ascii="仿宋" w:hAnsi="仿宋" w:eastAsia="仿宋" w:cs="仿宋"/>
          <w:spacing w:val="1"/>
          <w:sz w:val="24"/>
          <w:szCs w:val="24"/>
        </w:rPr>
        <w:t>1.比选申请文件一式三份，其中正本一份，副本二份，</w:t>
      </w:r>
      <w:r>
        <w:rPr>
          <w:rFonts w:ascii="仿宋" w:hAnsi="仿宋" w:eastAsia="仿宋" w:cs="仿宋"/>
          <w:sz w:val="24"/>
          <w:szCs w:val="24"/>
        </w:rPr>
        <w:t>副本为正本的复印件，应与正</w:t>
      </w:r>
      <w:r>
        <w:rPr>
          <w:rFonts w:ascii="仿宋" w:hAnsi="仿宋" w:eastAsia="仿宋" w:cs="仿宋"/>
          <w:spacing w:val="-1"/>
          <w:sz w:val="24"/>
          <w:szCs w:val="24"/>
        </w:rPr>
        <w:t>本一致，如出现不一致情况以正本为准。</w:t>
      </w:r>
    </w:p>
    <w:p w14:paraId="36A71108">
      <w:pPr>
        <w:spacing w:before="177" w:line="291" w:lineRule="auto"/>
        <w:ind w:left="3" w:right="76" w:firstLine="470"/>
        <w:rPr>
          <w:rFonts w:ascii="仿宋" w:hAnsi="仿宋" w:eastAsia="仿宋" w:cs="仿宋"/>
          <w:sz w:val="24"/>
          <w:szCs w:val="24"/>
        </w:rPr>
      </w:pPr>
      <w:r>
        <w:rPr>
          <w:rFonts w:ascii="仿宋" w:hAnsi="仿宋" w:eastAsia="仿宋" w:cs="仿宋"/>
          <w:spacing w:val="-4"/>
          <w:sz w:val="24"/>
          <w:szCs w:val="24"/>
        </w:rPr>
        <w:t>2.比选申请文件按“第六篇</w:t>
      </w:r>
      <w:r>
        <w:rPr>
          <w:rFonts w:ascii="仿宋" w:hAnsi="仿宋" w:eastAsia="仿宋" w:cs="仿宋"/>
          <w:spacing w:val="43"/>
          <w:sz w:val="24"/>
          <w:szCs w:val="24"/>
        </w:rPr>
        <w:t xml:space="preserve"> </w:t>
      </w:r>
      <w:r>
        <w:rPr>
          <w:rFonts w:ascii="仿宋" w:hAnsi="仿宋" w:eastAsia="仿宋" w:cs="仿宋"/>
          <w:spacing w:val="-4"/>
          <w:sz w:val="24"/>
          <w:szCs w:val="24"/>
        </w:rPr>
        <w:t>比选申请文件格式</w:t>
      </w:r>
      <w:r>
        <w:rPr>
          <w:rFonts w:ascii="仿宋" w:hAnsi="仿宋" w:eastAsia="仿宋" w:cs="仿宋"/>
          <w:spacing w:val="-88"/>
          <w:sz w:val="24"/>
          <w:szCs w:val="24"/>
        </w:rPr>
        <w:t xml:space="preserve"> </w:t>
      </w:r>
      <w:r>
        <w:rPr>
          <w:rFonts w:ascii="仿宋" w:hAnsi="仿宋" w:eastAsia="仿宋" w:cs="仿宋"/>
          <w:spacing w:val="-4"/>
          <w:sz w:val="24"/>
          <w:szCs w:val="24"/>
        </w:rPr>
        <w:t>”中规定签字、盖章的地方必须</w:t>
      </w:r>
      <w:r>
        <w:rPr>
          <w:rFonts w:ascii="仿宋" w:hAnsi="仿宋" w:eastAsia="仿宋" w:cs="仿宋"/>
          <w:spacing w:val="-5"/>
          <w:sz w:val="24"/>
          <w:szCs w:val="24"/>
        </w:rPr>
        <w:t>按其规</w:t>
      </w:r>
      <w:r>
        <w:rPr>
          <w:rFonts w:ascii="仿宋" w:hAnsi="仿宋" w:eastAsia="仿宋" w:cs="仿宋"/>
          <w:spacing w:val="-3"/>
          <w:sz w:val="24"/>
          <w:szCs w:val="24"/>
        </w:rPr>
        <w:t>定签署或盖章。</w:t>
      </w:r>
    </w:p>
    <w:p w14:paraId="1B630B43">
      <w:pPr>
        <w:spacing w:before="177" w:line="220" w:lineRule="auto"/>
        <w:ind w:left="244"/>
        <w:rPr>
          <w:rFonts w:ascii="仿宋" w:hAnsi="仿宋" w:eastAsia="仿宋" w:cs="仿宋"/>
          <w:sz w:val="24"/>
          <w:szCs w:val="24"/>
        </w:rPr>
      </w:pPr>
      <w:r>
        <w:rPr>
          <w:rFonts w:ascii="仿宋" w:hAnsi="仿宋" w:eastAsia="仿宋" w:cs="仿宋"/>
          <w:spacing w:val="-2"/>
          <w:sz w:val="24"/>
          <w:szCs w:val="24"/>
        </w:rPr>
        <w:t>（四）比选申请文件的密封</w:t>
      </w:r>
    </w:p>
    <w:p w14:paraId="1AF72E9A">
      <w:pPr>
        <w:spacing w:before="181" w:line="359" w:lineRule="auto"/>
        <w:ind w:firstLine="506"/>
        <w:jc w:val="both"/>
        <w:rPr>
          <w:rFonts w:ascii="仿宋" w:hAnsi="仿宋" w:eastAsia="仿宋" w:cs="仿宋"/>
          <w:sz w:val="24"/>
          <w:szCs w:val="24"/>
        </w:rPr>
      </w:pPr>
      <w:r>
        <w:rPr>
          <w:rFonts w:ascii="仿宋" w:hAnsi="仿宋" w:eastAsia="仿宋" w:cs="仿宋"/>
          <w:spacing w:val="-4"/>
          <w:sz w:val="24"/>
          <w:szCs w:val="24"/>
        </w:rPr>
        <w:t>比选申请文件的正本、副本文档应密封送达比选地点，应在封套上注明比选项目</w:t>
      </w:r>
      <w:r>
        <w:rPr>
          <w:rFonts w:ascii="仿宋" w:hAnsi="仿宋" w:eastAsia="仿宋" w:cs="仿宋"/>
          <w:spacing w:val="-5"/>
          <w:sz w:val="24"/>
          <w:szCs w:val="24"/>
        </w:rPr>
        <w:t>名称、</w:t>
      </w:r>
      <w:r>
        <w:rPr>
          <w:rFonts w:ascii="仿宋" w:hAnsi="仿宋" w:eastAsia="仿宋" w:cs="仿宋"/>
          <w:spacing w:val="-6"/>
          <w:sz w:val="24"/>
          <w:szCs w:val="24"/>
        </w:rPr>
        <w:t>供应商名称并加盖公章。若正本、副本分别进行密封的，还应在封套上注明“正本</w:t>
      </w:r>
      <w:r>
        <w:rPr>
          <w:rFonts w:ascii="仿宋" w:hAnsi="仿宋" w:eastAsia="仿宋" w:cs="仿宋"/>
          <w:spacing w:val="-85"/>
          <w:sz w:val="24"/>
          <w:szCs w:val="24"/>
        </w:rPr>
        <w:t xml:space="preserve"> </w:t>
      </w:r>
      <w:r>
        <w:rPr>
          <w:rFonts w:ascii="仿宋" w:hAnsi="仿宋" w:eastAsia="仿宋" w:cs="仿宋"/>
          <w:spacing w:val="-6"/>
          <w:sz w:val="24"/>
          <w:szCs w:val="24"/>
        </w:rPr>
        <w:t>”、“副</w:t>
      </w:r>
      <w:r>
        <w:rPr>
          <w:rFonts w:ascii="仿宋" w:hAnsi="仿宋" w:eastAsia="仿宋" w:cs="仿宋"/>
          <w:spacing w:val="-10"/>
          <w:sz w:val="24"/>
          <w:szCs w:val="24"/>
        </w:rPr>
        <w:t>本</w:t>
      </w:r>
      <w:r>
        <w:rPr>
          <w:rFonts w:ascii="仿宋" w:hAnsi="仿宋" w:eastAsia="仿宋" w:cs="仿宋"/>
          <w:spacing w:val="-88"/>
          <w:sz w:val="24"/>
          <w:szCs w:val="24"/>
        </w:rPr>
        <w:t xml:space="preserve"> </w:t>
      </w:r>
      <w:r>
        <w:rPr>
          <w:rFonts w:ascii="仿宋" w:hAnsi="仿宋" w:eastAsia="仿宋" w:cs="仿宋"/>
          <w:spacing w:val="-10"/>
          <w:sz w:val="24"/>
          <w:szCs w:val="24"/>
        </w:rPr>
        <w:t>”字样。</w:t>
      </w:r>
    </w:p>
    <w:p w14:paraId="1ECDE135">
      <w:pPr>
        <w:spacing w:line="220" w:lineRule="auto"/>
        <w:ind w:left="6"/>
        <w:rPr>
          <w:rFonts w:ascii="仿宋" w:hAnsi="仿宋" w:eastAsia="仿宋" w:cs="仿宋"/>
          <w:sz w:val="24"/>
          <w:szCs w:val="24"/>
        </w:rPr>
      </w:pPr>
      <w:r>
        <w:rPr>
          <w:rFonts w:ascii="仿宋" w:hAnsi="仿宋" w:eastAsia="仿宋" w:cs="仿宋"/>
          <w:b/>
          <w:bCs/>
          <w:spacing w:val="-4"/>
          <w:sz w:val="24"/>
          <w:szCs w:val="24"/>
        </w:rPr>
        <w:t>二、比选申请文件的递交</w:t>
      </w:r>
    </w:p>
    <w:p w14:paraId="53143D20">
      <w:pPr>
        <w:spacing w:before="300" w:line="222" w:lineRule="auto"/>
        <w:ind w:left="5"/>
        <w:rPr>
          <w:rFonts w:hint="eastAsia" w:ascii="仿宋" w:hAnsi="仿宋" w:eastAsia="仿宋" w:cs="仿宋"/>
          <w:spacing w:val="-8"/>
          <w:sz w:val="24"/>
          <w:szCs w:val="24"/>
        </w:rPr>
      </w:pPr>
      <w:r>
        <w:rPr>
          <w:rFonts w:hint="eastAsia" w:ascii="仿宋" w:hAnsi="仿宋" w:eastAsia="仿宋" w:cs="仿宋"/>
          <w:spacing w:val="-8"/>
          <w:sz w:val="24"/>
          <w:szCs w:val="24"/>
        </w:rPr>
        <w:t>（一）时间：2025年12月22日 09:30 时（北京时间）截止。</w:t>
      </w:r>
    </w:p>
    <w:p w14:paraId="2A88BD14">
      <w:pPr>
        <w:spacing w:before="300" w:line="222" w:lineRule="auto"/>
        <w:ind w:left="5"/>
        <w:rPr>
          <w:rFonts w:hint="eastAsia" w:ascii="仿宋" w:hAnsi="仿宋" w:eastAsia="仿宋" w:cs="仿宋"/>
          <w:spacing w:val="-8"/>
          <w:sz w:val="24"/>
          <w:szCs w:val="24"/>
        </w:rPr>
      </w:pPr>
      <w:r>
        <w:rPr>
          <w:rFonts w:hint="eastAsia" w:ascii="仿宋" w:hAnsi="仿宋" w:eastAsia="仿宋" w:cs="仿宋"/>
          <w:spacing w:val="-8"/>
          <w:sz w:val="24"/>
          <w:szCs w:val="24"/>
        </w:rPr>
        <w:t>（二）方式：现场书面递交纸质文件。</w:t>
      </w:r>
    </w:p>
    <w:p w14:paraId="315C452D">
      <w:pPr>
        <w:spacing w:before="300" w:line="222" w:lineRule="auto"/>
        <w:ind w:left="5"/>
        <w:rPr>
          <w:rFonts w:hint="eastAsia" w:ascii="仿宋" w:hAnsi="仿宋" w:eastAsia="仿宋" w:cs="仿宋"/>
          <w:spacing w:val="-8"/>
          <w:sz w:val="24"/>
          <w:szCs w:val="24"/>
        </w:rPr>
      </w:pPr>
      <w:r>
        <w:rPr>
          <w:rFonts w:hint="eastAsia" w:ascii="仿宋" w:hAnsi="仿宋" w:eastAsia="仿宋" w:cs="仿宋"/>
          <w:spacing w:val="-8"/>
          <w:sz w:val="24"/>
          <w:szCs w:val="24"/>
        </w:rPr>
        <w:t>（三）地址：重庆市涪陵榨菜集团股份有限公司当日指定会议室（重庆市涪陵区江北街道办事处二渡村一组）。</w:t>
      </w:r>
    </w:p>
    <w:p w14:paraId="67AD2CBC">
      <w:pPr>
        <w:spacing w:before="300" w:line="222" w:lineRule="auto"/>
        <w:ind w:left="5"/>
        <w:rPr>
          <w:rFonts w:hint="eastAsia" w:ascii="仿宋" w:hAnsi="仿宋" w:eastAsia="仿宋" w:cs="仿宋"/>
          <w:spacing w:val="-8"/>
          <w:sz w:val="24"/>
          <w:szCs w:val="24"/>
        </w:rPr>
      </w:pPr>
      <w:r>
        <w:rPr>
          <w:rFonts w:hint="eastAsia" w:ascii="仿宋" w:hAnsi="仿宋" w:eastAsia="仿宋" w:cs="仿宋"/>
          <w:spacing w:val="-8"/>
          <w:sz w:val="24"/>
          <w:szCs w:val="24"/>
        </w:rPr>
        <w:t>（四）逾期送达的比选申请文件，视为无效，采购人不予接收。</w:t>
      </w:r>
    </w:p>
    <w:p w14:paraId="63C8959F">
      <w:pPr>
        <w:spacing w:before="300" w:line="222" w:lineRule="auto"/>
        <w:ind w:left="5"/>
        <w:rPr>
          <w:rFonts w:ascii="仿宋" w:hAnsi="仿宋" w:eastAsia="仿宋" w:cs="仿宋"/>
          <w:sz w:val="24"/>
          <w:szCs w:val="24"/>
        </w:rPr>
      </w:pPr>
      <w:r>
        <w:rPr>
          <w:rFonts w:ascii="仿宋" w:hAnsi="仿宋" w:eastAsia="仿宋" w:cs="仿宋"/>
          <w:b/>
          <w:bCs/>
          <w:spacing w:val="-4"/>
          <w:sz w:val="24"/>
          <w:szCs w:val="24"/>
        </w:rPr>
        <w:t>三、比选会议（开标）、评选</w:t>
      </w:r>
    </w:p>
    <w:p w14:paraId="42059DC1">
      <w:pPr>
        <w:spacing w:before="179" w:line="222" w:lineRule="auto"/>
        <w:ind w:left="244"/>
        <w:rPr>
          <w:rFonts w:ascii="仿宋" w:hAnsi="仿宋" w:eastAsia="仿宋" w:cs="仿宋"/>
          <w:sz w:val="24"/>
          <w:szCs w:val="24"/>
        </w:rPr>
      </w:pPr>
      <w:r>
        <w:rPr>
          <w:rFonts w:ascii="仿宋" w:hAnsi="仿宋" w:eastAsia="仿宋" w:cs="仿宋"/>
          <w:spacing w:val="-6"/>
          <w:sz w:val="24"/>
          <w:szCs w:val="24"/>
        </w:rPr>
        <w:t>（一）比选开标时间：202</w:t>
      </w:r>
      <w:r>
        <w:rPr>
          <w:rFonts w:hint="eastAsia" w:ascii="仿宋" w:hAnsi="仿宋" w:eastAsia="仿宋" w:cs="仿宋"/>
          <w:spacing w:val="-6"/>
          <w:sz w:val="24"/>
          <w:szCs w:val="24"/>
          <w:lang w:val="en-US" w:eastAsia="zh-CN"/>
        </w:rPr>
        <w:t>5</w:t>
      </w:r>
      <w:r>
        <w:rPr>
          <w:rFonts w:ascii="仿宋" w:hAnsi="仿宋" w:eastAsia="仿宋" w:cs="仿宋"/>
          <w:spacing w:val="-39"/>
          <w:sz w:val="24"/>
          <w:szCs w:val="24"/>
        </w:rPr>
        <w:t xml:space="preserve"> </w:t>
      </w:r>
      <w:r>
        <w:rPr>
          <w:rFonts w:ascii="仿宋" w:hAnsi="仿宋" w:eastAsia="仿宋" w:cs="仿宋"/>
          <w:spacing w:val="-6"/>
          <w:sz w:val="24"/>
          <w:szCs w:val="24"/>
        </w:rPr>
        <w:t>年</w:t>
      </w:r>
      <w:r>
        <w:rPr>
          <w:rFonts w:ascii="仿宋" w:hAnsi="仿宋" w:eastAsia="仿宋" w:cs="仿宋"/>
          <w:spacing w:val="-51"/>
          <w:sz w:val="24"/>
          <w:szCs w:val="24"/>
        </w:rPr>
        <w:t xml:space="preserve"> </w:t>
      </w:r>
      <w:r>
        <w:rPr>
          <w:rFonts w:hint="eastAsia" w:ascii="仿宋" w:hAnsi="仿宋" w:eastAsia="仿宋" w:cs="仿宋"/>
          <w:spacing w:val="-6"/>
          <w:sz w:val="24"/>
          <w:szCs w:val="24"/>
          <w:lang w:val="en-US" w:eastAsia="zh-CN"/>
        </w:rPr>
        <w:t>12</w:t>
      </w:r>
      <w:r>
        <w:rPr>
          <w:rFonts w:ascii="仿宋" w:hAnsi="仿宋" w:eastAsia="仿宋" w:cs="仿宋"/>
          <w:spacing w:val="-33"/>
          <w:sz w:val="24"/>
          <w:szCs w:val="24"/>
        </w:rPr>
        <w:t xml:space="preserve"> </w:t>
      </w:r>
      <w:r>
        <w:rPr>
          <w:rFonts w:ascii="仿宋" w:hAnsi="仿宋" w:eastAsia="仿宋" w:cs="仿宋"/>
          <w:spacing w:val="-6"/>
          <w:sz w:val="24"/>
          <w:szCs w:val="24"/>
        </w:rPr>
        <w:t>月</w:t>
      </w:r>
      <w:r>
        <w:rPr>
          <w:rFonts w:ascii="仿宋" w:hAnsi="仿宋" w:eastAsia="仿宋" w:cs="仿宋"/>
          <w:spacing w:val="-34"/>
          <w:sz w:val="24"/>
          <w:szCs w:val="24"/>
        </w:rPr>
        <w:t xml:space="preserve"> </w:t>
      </w:r>
      <w:r>
        <w:rPr>
          <w:rFonts w:hint="eastAsia" w:ascii="仿宋" w:hAnsi="仿宋" w:eastAsia="仿宋" w:cs="仿宋"/>
          <w:spacing w:val="-6"/>
          <w:sz w:val="24"/>
          <w:szCs w:val="24"/>
          <w:lang w:val="en-US" w:eastAsia="zh-CN"/>
        </w:rPr>
        <w:t>22</w:t>
      </w:r>
      <w:r>
        <w:rPr>
          <w:rFonts w:ascii="仿宋" w:hAnsi="仿宋" w:eastAsia="仿宋" w:cs="仿宋"/>
          <w:spacing w:val="-6"/>
          <w:sz w:val="24"/>
          <w:szCs w:val="24"/>
        </w:rPr>
        <w:t xml:space="preserve"> 日</w:t>
      </w:r>
      <w:r>
        <w:rPr>
          <w:rFonts w:ascii="仿宋" w:hAnsi="仿宋" w:eastAsia="仿宋" w:cs="仿宋"/>
          <w:spacing w:val="27"/>
          <w:sz w:val="24"/>
          <w:szCs w:val="24"/>
        </w:rPr>
        <w:t xml:space="preserve"> </w:t>
      </w:r>
      <w:r>
        <w:rPr>
          <w:rFonts w:hint="eastAsia" w:ascii="仿宋" w:hAnsi="仿宋" w:eastAsia="仿宋" w:cs="仿宋"/>
          <w:spacing w:val="-8"/>
          <w:sz w:val="24"/>
          <w:szCs w:val="24"/>
        </w:rPr>
        <w:t xml:space="preserve"> 09:30</w:t>
      </w:r>
      <w:r>
        <w:rPr>
          <w:rFonts w:ascii="仿宋" w:hAnsi="仿宋" w:eastAsia="仿宋" w:cs="仿宋"/>
          <w:spacing w:val="-6"/>
          <w:sz w:val="24"/>
          <w:szCs w:val="24"/>
        </w:rPr>
        <w:t>（北京时间）</w:t>
      </w:r>
    </w:p>
    <w:p w14:paraId="2B7642B3">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234" w:firstLineChars="100"/>
        <w:textAlignment w:val="baseline"/>
        <w:rPr>
          <w:rFonts w:ascii="仿宋" w:hAnsi="仿宋" w:eastAsia="仿宋" w:cs="仿宋"/>
          <w:sz w:val="24"/>
          <w:szCs w:val="24"/>
        </w:rPr>
      </w:pPr>
      <w:r>
        <w:rPr>
          <w:rFonts w:ascii="仿宋" w:hAnsi="仿宋" w:eastAsia="仿宋" w:cs="仿宋"/>
          <w:spacing w:val="-3"/>
          <w:sz w:val="24"/>
          <w:szCs w:val="24"/>
        </w:rPr>
        <w:t>（二）比选开标地址：</w:t>
      </w:r>
      <w:r>
        <w:rPr>
          <w:rFonts w:hint="eastAsia" w:ascii="仿宋" w:hAnsi="仿宋" w:eastAsia="仿宋" w:cs="仿宋"/>
          <w:spacing w:val="-8"/>
          <w:sz w:val="24"/>
          <w:szCs w:val="24"/>
        </w:rPr>
        <w:t>重庆市涪陵榨菜集团股份有限公司当日指定会议室（重庆市涪陵区江北街道办事处二渡村一组）。</w:t>
      </w:r>
    </w:p>
    <w:p w14:paraId="430EB828">
      <w:pPr>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rPr>
          <w:rFonts w:ascii="仿宋" w:hAnsi="仿宋" w:eastAsia="仿宋" w:cs="仿宋"/>
          <w:sz w:val="24"/>
          <w:szCs w:val="24"/>
        </w:rPr>
      </w:pPr>
      <w:r>
        <w:rPr>
          <w:rFonts w:ascii="仿宋" w:hAnsi="仿宋" w:eastAsia="仿宋" w:cs="仿宋"/>
          <w:spacing w:val="-1"/>
          <w:sz w:val="24"/>
          <w:szCs w:val="24"/>
        </w:rPr>
        <w:t>（三）法定代表人或法人授权代表参加比选会议（开标）</w:t>
      </w:r>
    </w:p>
    <w:p w14:paraId="2D99496B">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4" w:firstLineChars="200"/>
        <w:textAlignment w:val="baseline"/>
        <w:rPr>
          <w:rFonts w:ascii="仿宋" w:hAnsi="仿宋" w:eastAsia="仿宋" w:cs="仿宋"/>
          <w:sz w:val="24"/>
          <w:szCs w:val="24"/>
          <w:highlight w:val="yellow"/>
        </w:rPr>
      </w:pPr>
      <w:r>
        <w:rPr>
          <w:rFonts w:ascii="仿宋" w:hAnsi="仿宋" w:eastAsia="仿宋" w:cs="仿宋"/>
          <w:spacing w:val="1"/>
          <w:sz w:val="24"/>
          <w:szCs w:val="24"/>
        </w:rPr>
        <w:t>法定代表人或授权代表持身份证原件、法定代表人身份证明书、</w:t>
      </w:r>
      <w:r>
        <w:rPr>
          <w:rFonts w:ascii="仿宋" w:hAnsi="仿宋" w:eastAsia="仿宋" w:cs="仿宋"/>
          <w:sz w:val="24"/>
          <w:szCs w:val="24"/>
        </w:rPr>
        <w:t>法定代表人授权委托</w:t>
      </w:r>
      <w:r>
        <w:rPr>
          <w:rFonts w:ascii="仿宋" w:hAnsi="仿宋" w:eastAsia="仿宋" w:cs="仿宋"/>
          <w:spacing w:val="-1"/>
          <w:sz w:val="24"/>
          <w:szCs w:val="24"/>
        </w:rPr>
        <w:t>书参加比选会议（开标）。若不提供以上证明</w:t>
      </w:r>
      <w:r>
        <w:rPr>
          <w:rFonts w:hint="eastAsia" w:ascii="仿宋" w:hAnsi="仿宋" w:eastAsia="仿宋" w:cs="仿宋"/>
          <w:spacing w:val="-1"/>
          <w:sz w:val="24"/>
          <w:szCs w:val="24"/>
          <w:lang w:val="en-US" w:eastAsia="zh-CN"/>
        </w:rPr>
        <w:t>文件</w:t>
      </w:r>
      <w:r>
        <w:rPr>
          <w:rFonts w:ascii="仿宋" w:hAnsi="仿宋" w:eastAsia="仿宋" w:cs="仿宋"/>
          <w:spacing w:val="-1"/>
          <w:sz w:val="24"/>
          <w:szCs w:val="24"/>
        </w:rPr>
        <w:t>，拒收比选申请文件。</w:t>
      </w:r>
      <w:r>
        <w:rPr>
          <w:rFonts w:ascii="仿宋" w:hAnsi="仿宋" w:eastAsia="仿宋" w:cs="仿宋"/>
          <w:spacing w:val="-1"/>
          <w:sz w:val="24"/>
          <w:szCs w:val="24"/>
          <w:highlight w:val="yellow"/>
        </w:rPr>
        <w:t>（格式</w:t>
      </w:r>
      <w:r>
        <w:rPr>
          <w:rFonts w:hint="eastAsia" w:ascii="仿宋" w:hAnsi="仿宋" w:eastAsia="仿宋" w:cs="仿宋"/>
          <w:spacing w:val="-1"/>
          <w:sz w:val="24"/>
          <w:szCs w:val="24"/>
          <w:highlight w:val="yellow"/>
          <w:lang w:val="en-US" w:eastAsia="zh-CN"/>
        </w:rPr>
        <w:t>详见第六篇</w:t>
      </w:r>
      <w:r>
        <w:rPr>
          <w:rFonts w:ascii="仿宋" w:hAnsi="仿宋" w:eastAsia="仿宋" w:cs="仿宋"/>
          <w:spacing w:val="-1"/>
          <w:sz w:val="24"/>
          <w:szCs w:val="24"/>
          <w:highlight w:val="yellow"/>
        </w:rPr>
        <w:t>）</w:t>
      </w:r>
    </w:p>
    <w:p w14:paraId="2B216EBD">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76" w:firstLineChars="200"/>
        <w:textAlignment w:val="baseline"/>
        <w:rPr>
          <w:rFonts w:ascii="仿宋" w:hAnsi="仿宋" w:eastAsia="仿宋" w:cs="仿宋"/>
          <w:sz w:val="24"/>
          <w:szCs w:val="24"/>
        </w:rPr>
      </w:pPr>
      <w:r>
        <w:rPr>
          <w:rFonts w:ascii="仿宋" w:hAnsi="仿宋" w:eastAsia="仿宋" w:cs="仿宋"/>
          <w:spacing w:val="-1"/>
          <w:sz w:val="24"/>
          <w:szCs w:val="24"/>
        </w:rPr>
        <w:t>注：若法定代表人参加，无需提供授权委托书。</w:t>
      </w:r>
    </w:p>
    <w:p w14:paraId="10A8133A">
      <w:pPr>
        <w:spacing w:before="179" w:line="222" w:lineRule="auto"/>
        <w:ind w:left="389"/>
        <w:outlineLvl w:val="1"/>
        <w:rPr>
          <w:rFonts w:ascii="仿宋" w:hAnsi="仿宋" w:eastAsia="仿宋" w:cs="仿宋"/>
          <w:sz w:val="24"/>
          <w:szCs w:val="24"/>
        </w:rPr>
      </w:pPr>
      <w:r>
        <w:rPr>
          <w:rFonts w:ascii="仿宋" w:hAnsi="仿宋" w:eastAsia="仿宋" w:cs="仿宋"/>
          <w:b/>
          <w:bCs/>
          <w:spacing w:val="-10"/>
          <w:sz w:val="24"/>
          <w:szCs w:val="24"/>
        </w:rPr>
        <w:t>四、评审办法</w:t>
      </w:r>
    </w:p>
    <w:p w14:paraId="58CC7F9B">
      <w:pPr>
        <w:keepNext w:val="0"/>
        <w:keepLines w:val="0"/>
        <w:pageBreakBefore w:val="0"/>
        <w:widowControl/>
        <w:kinsoku w:val="0"/>
        <w:wordWrap/>
        <w:overflowPunct/>
        <w:topLinePunct w:val="0"/>
        <w:autoSpaceDE w:val="0"/>
        <w:autoSpaceDN w:val="0"/>
        <w:bidi w:val="0"/>
        <w:adjustRightInd w:val="0"/>
        <w:snapToGrid w:val="0"/>
        <w:spacing w:line="360" w:lineRule="auto"/>
        <w:ind w:left="605"/>
        <w:textAlignment w:val="baseline"/>
        <w:outlineLvl w:val="2"/>
        <w:rPr>
          <w:rFonts w:ascii="仿宋" w:hAnsi="仿宋" w:eastAsia="仿宋" w:cs="仿宋"/>
          <w:sz w:val="24"/>
          <w:szCs w:val="24"/>
        </w:rPr>
      </w:pPr>
      <w:r>
        <w:rPr>
          <w:rFonts w:ascii="仿宋" w:hAnsi="仿宋" w:eastAsia="仿宋" w:cs="仿宋"/>
          <w:spacing w:val="-2"/>
          <w:sz w:val="24"/>
          <w:szCs w:val="24"/>
        </w:rPr>
        <w:t>（一）资格性审查和符合性审查。</w:t>
      </w:r>
    </w:p>
    <w:p w14:paraId="6D7284A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2" w:firstLineChars="200"/>
        <w:textAlignment w:val="baseline"/>
      </w:pPr>
      <w:r>
        <w:rPr>
          <w:rFonts w:ascii="仿宋" w:hAnsi="仿宋" w:eastAsia="仿宋" w:cs="仿宋"/>
          <w:b/>
          <w:bCs/>
          <w:sz w:val="24"/>
          <w:szCs w:val="24"/>
          <w:u w:val="single" w:color="auto"/>
        </w:rPr>
        <w:t>资格性审查</w:t>
      </w:r>
      <w:r>
        <w:rPr>
          <w:rFonts w:ascii="仿宋" w:hAnsi="仿宋" w:eastAsia="仿宋" w:cs="仿宋"/>
          <w:sz w:val="24"/>
          <w:szCs w:val="24"/>
        </w:rPr>
        <w:t>是比选文件的规定，对比选申请文件中的资格证明等进行审查，以确定供</w:t>
      </w:r>
      <w:r>
        <w:rPr>
          <w:rFonts w:ascii="仿宋" w:hAnsi="仿宋" w:eastAsia="仿宋" w:cs="仿宋"/>
          <w:spacing w:val="-2"/>
          <w:sz w:val="24"/>
          <w:szCs w:val="24"/>
        </w:rPr>
        <w:t>应商是否具备比选资格：</w:t>
      </w:r>
    </w:p>
    <w:tbl>
      <w:tblPr>
        <w:tblStyle w:val="9"/>
        <w:tblW w:w="1006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8"/>
        <w:gridCol w:w="624"/>
        <w:gridCol w:w="3772"/>
        <w:gridCol w:w="5135"/>
      </w:tblGrid>
      <w:tr w14:paraId="09807B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538" w:type="dxa"/>
            <w:tcBorders>
              <w:tl2br w:val="nil"/>
              <w:tr2bl w:val="nil"/>
            </w:tcBorders>
            <w:textDirection w:val="tbRlV"/>
            <w:vAlign w:val="top"/>
          </w:tcPr>
          <w:p w14:paraId="52C01364">
            <w:pPr>
              <w:pStyle w:val="10"/>
              <w:spacing w:before="164" w:line="209" w:lineRule="auto"/>
              <w:ind w:left="35"/>
            </w:pPr>
            <w:r>
              <w:rPr>
                <w:b/>
                <w:bCs/>
                <w:spacing w:val="11"/>
              </w:rPr>
              <w:t>序</w:t>
            </w:r>
            <w:r>
              <w:rPr>
                <w:spacing w:val="-40"/>
              </w:rPr>
              <w:t xml:space="preserve"> </w:t>
            </w:r>
            <w:r>
              <w:rPr>
                <w:b/>
                <w:bCs/>
                <w:spacing w:val="11"/>
              </w:rPr>
              <w:t>号</w:t>
            </w:r>
          </w:p>
        </w:tc>
        <w:tc>
          <w:tcPr>
            <w:tcW w:w="4396" w:type="dxa"/>
            <w:gridSpan w:val="2"/>
            <w:tcBorders>
              <w:tl2br w:val="nil"/>
              <w:tr2bl w:val="nil"/>
            </w:tcBorders>
            <w:vAlign w:val="top"/>
          </w:tcPr>
          <w:p w14:paraId="63ECB6EC">
            <w:pPr>
              <w:pStyle w:val="10"/>
              <w:spacing w:before="169" w:line="229" w:lineRule="auto"/>
              <w:ind w:left="1444"/>
            </w:pPr>
            <w:r>
              <w:rPr>
                <w:b/>
                <w:bCs/>
                <w:spacing w:val="4"/>
              </w:rPr>
              <w:t>检查因素</w:t>
            </w:r>
          </w:p>
        </w:tc>
        <w:tc>
          <w:tcPr>
            <w:tcW w:w="5135" w:type="dxa"/>
            <w:tcBorders>
              <w:tl2br w:val="nil"/>
              <w:tr2bl w:val="nil"/>
            </w:tcBorders>
            <w:vAlign w:val="top"/>
          </w:tcPr>
          <w:p w14:paraId="48EB3CB9">
            <w:pPr>
              <w:pStyle w:val="10"/>
              <w:spacing w:before="169" w:line="229" w:lineRule="auto"/>
              <w:ind w:left="2501"/>
            </w:pPr>
            <w:r>
              <w:rPr>
                <w:b/>
                <w:bCs/>
                <w:spacing w:val="4"/>
              </w:rPr>
              <w:t>检查内容</w:t>
            </w:r>
          </w:p>
        </w:tc>
      </w:tr>
      <w:tr w14:paraId="38DD5A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4" w:hRule="atLeast"/>
        </w:trPr>
        <w:tc>
          <w:tcPr>
            <w:tcW w:w="538" w:type="dxa"/>
            <w:tcBorders>
              <w:tl2br w:val="nil"/>
              <w:tr2bl w:val="nil"/>
            </w:tcBorders>
            <w:vAlign w:val="top"/>
          </w:tcPr>
          <w:p w14:paraId="50FEED3D">
            <w:pPr>
              <w:spacing w:line="283" w:lineRule="auto"/>
              <w:rPr>
                <w:rFonts w:ascii="Arial"/>
                <w:sz w:val="21"/>
              </w:rPr>
            </w:pPr>
          </w:p>
          <w:p w14:paraId="2E3A5EC6">
            <w:pPr>
              <w:pStyle w:val="10"/>
              <w:spacing w:before="65" w:line="272" w:lineRule="exact"/>
              <w:ind w:left="235"/>
            </w:pPr>
            <w:r>
              <w:rPr>
                <w:position w:val="1"/>
              </w:rPr>
              <w:t>1</w:t>
            </w:r>
          </w:p>
        </w:tc>
        <w:tc>
          <w:tcPr>
            <w:tcW w:w="624" w:type="dxa"/>
            <w:vMerge w:val="restart"/>
            <w:tcBorders>
              <w:tl2br w:val="nil"/>
              <w:tr2bl w:val="nil"/>
            </w:tcBorders>
            <w:textDirection w:val="tbRlV"/>
            <w:vAlign w:val="center"/>
          </w:tcPr>
          <w:p w14:paraId="5CD555D6">
            <w:pPr>
              <w:pStyle w:val="10"/>
              <w:spacing w:before="1" w:line="250" w:lineRule="auto"/>
              <w:ind w:left="118" w:right="71" w:firstLine="4"/>
              <w:jc w:val="center"/>
              <w:rPr>
                <w:rFonts w:ascii="仿宋" w:hAnsi="仿宋" w:eastAsia="仿宋" w:cs="仿宋"/>
                <w:snapToGrid w:val="0"/>
                <w:color w:val="000000"/>
                <w:spacing w:val="14"/>
                <w:kern w:val="0"/>
                <w:sz w:val="20"/>
                <w:szCs w:val="20"/>
                <w:lang w:val="en-US" w:eastAsia="en-US" w:bidi="ar-SA"/>
              </w:rPr>
            </w:pPr>
            <w:r>
              <w:rPr>
                <w:rFonts w:ascii="仿宋" w:hAnsi="仿宋" w:eastAsia="仿宋" w:cs="仿宋"/>
                <w:snapToGrid w:val="0"/>
                <w:color w:val="000000"/>
                <w:spacing w:val="14"/>
                <w:kern w:val="0"/>
                <w:sz w:val="20"/>
                <w:szCs w:val="20"/>
                <w:lang w:val="en-US" w:eastAsia="en-US" w:bidi="ar-SA"/>
              </w:rPr>
              <w:t>应 符 合 的 资 格 条 件</w:t>
            </w:r>
          </w:p>
        </w:tc>
        <w:tc>
          <w:tcPr>
            <w:tcW w:w="3772" w:type="dxa"/>
            <w:tcBorders>
              <w:tl2br w:val="nil"/>
              <w:tr2bl w:val="nil"/>
            </w:tcBorders>
            <w:vAlign w:val="center"/>
          </w:tcPr>
          <w:p w14:paraId="126B7B0F">
            <w:pPr>
              <w:pStyle w:val="10"/>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ascii="仿宋" w:hAnsi="仿宋" w:eastAsia="仿宋" w:cs="仿宋"/>
                <w:snapToGrid w:val="0"/>
                <w:color w:val="000000"/>
                <w:spacing w:val="14"/>
                <w:kern w:val="0"/>
                <w:sz w:val="20"/>
                <w:szCs w:val="20"/>
                <w:lang w:val="en-US" w:eastAsia="en-US" w:bidi="ar-SA"/>
              </w:rPr>
              <w:t>具有独立承担民事责任能力，具有独立订立合同的权利的企业法人。</w:t>
            </w:r>
          </w:p>
        </w:tc>
        <w:tc>
          <w:tcPr>
            <w:tcW w:w="5135" w:type="dxa"/>
            <w:tcBorders>
              <w:tl2br w:val="nil"/>
              <w:tr2bl w:val="nil"/>
            </w:tcBorders>
            <w:vAlign w:val="top"/>
          </w:tcPr>
          <w:p w14:paraId="4D4F2646">
            <w:pPr>
              <w:pStyle w:val="10"/>
              <w:spacing w:before="213" w:line="230" w:lineRule="auto"/>
              <w:jc w:val="left"/>
            </w:pPr>
            <w:r>
              <w:rPr>
                <w:spacing w:val="9"/>
              </w:rPr>
              <w:t>1、供应商法人营业执照</w:t>
            </w:r>
            <w:r>
              <w:rPr>
                <w:spacing w:val="-1"/>
              </w:rPr>
              <w:t>（</w:t>
            </w:r>
            <w:r>
              <w:rPr>
                <w:spacing w:val="9"/>
              </w:rPr>
              <w:t>提供复印件</w:t>
            </w:r>
            <w:r>
              <w:rPr>
                <w:rFonts w:hint="eastAsia"/>
                <w:spacing w:val="9"/>
                <w:lang w:val="en-US" w:eastAsia="zh-CN"/>
              </w:rPr>
              <w:t>并加盖鲜公章</w:t>
            </w:r>
            <w:r>
              <w:rPr>
                <w:spacing w:val="9"/>
              </w:rPr>
              <w:t>）</w:t>
            </w:r>
          </w:p>
          <w:p w14:paraId="2016D02B">
            <w:pPr>
              <w:pStyle w:val="10"/>
              <w:spacing w:before="21" w:line="231" w:lineRule="auto"/>
              <w:ind w:right="15"/>
              <w:jc w:val="left"/>
            </w:pPr>
            <w:r>
              <w:rPr>
                <w:spacing w:val="6"/>
              </w:rPr>
              <w:t>2、供应商法定代表人身份证明和法定代表人授权代表委托书。</w:t>
            </w:r>
          </w:p>
        </w:tc>
      </w:tr>
      <w:tr w14:paraId="1DFC68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0" w:hRule="atLeast"/>
        </w:trPr>
        <w:tc>
          <w:tcPr>
            <w:tcW w:w="538" w:type="dxa"/>
            <w:tcBorders>
              <w:tl2br w:val="nil"/>
              <w:tr2bl w:val="nil"/>
            </w:tcBorders>
            <w:vAlign w:val="top"/>
          </w:tcPr>
          <w:p w14:paraId="43F6B600">
            <w:pPr>
              <w:spacing w:line="304" w:lineRule="auto"/>
              <w:rPr>
                <w:rFonts w:ascii="Arial"/>
                <w:sz w:val="21"/>
              </w:rPr>
            </w:pPr>
          </w:p>
          <w:p w14:paraId="42F9230D">
            <w:pPr>
              <w:spacing w:line="304" w:lineRule="auto"/>
              <w:rPr>
                <w:rFonts w:ascii="Arial"/>
                <w:sz w:val="21"/>
              </w:rPr>
            </w:pPr>
          </w:p>
          <w:p w14:paraId="03E38C41">
            <w:pPr>
              <w:spacing w:line="305" w:lineRule="auto"/>
              <w:rPr>
                <w:rFonts w:ascii="Arial"/>
                <w:sz w:val="21"/>
              </w:rPr>
            </w:pPr>
          </w:p>
          <w:p w14:paraId="7763FEC4">
            <w:pPr>
              <w:pStyle w:val="10"/>
              <w:spacing w:before="65" w:line="272" w:lineRule="exact"/>
              <w:ind w:left="222"/>
            </w:pPr>
            <w:r>
              <w:rPr>
                <w:position w:val="1"/>
              </w:rPr>
              <w:t>2</w:t>
            </w:r>
          </w:p>
        </w:tc>
        <w:tc>
          <w:tcPr>
            <w:tcW w:w="624" w:type="dxa"/>
            <w:vMerge w:val="continue"/>
            <w:tcBorders>
              <w:tl2br w:val="nil"/>
              <w:tr2bl w:val="nil"/>
            </w:tcBorders>
            <w:textDirection w:val="tbRlV"/>
            <w:vAlign w:val="top"/>
          </w:tcPr>
          <w:p w14:paraId="52338C00">
            <w:pPr>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45FB313D">
            <w:pPr>
              <w:pStyle w:val="10"/>
              <w:spacing w:before="12" w:line="250" w:lineRule="auto"/>
              <w:ind w:left="128" w:right="108" w:hanging="6"/>
              <w:jc w:val="both"/>
              <w:rPr>
                <w:rFonts w:ascii="仿宋" w:hAnsi="仿宋" w:eastAsia="仿宋" w:cs="仿宋"/>
                <w:snapToGrid w:val="0"/>
                <w:color w:val="000000"/>
                <w:spacing w:val="14"/>
                <w:kern w:val="0"/>
                <w:sz w:val="20"/>
                <w:szCs w:val="20"/>
                <w:lang w:val="en-US" w:eastAsia="en-US" w:bidi="ar-SA"/>
              </w:rPr>
            </w:pPr>
            <w:r>
              <w:rPr>
                <w:rFonts w:hint="default" w:ascii="Calibri" w:hAnsi="Calibri" w:eastAsia="仿宋" w:cs="Calibri"/>
                <w:snapToGrid w:val="0"/>
                <w:color w:val="000000"/>
                <w:spacing w:val="14"/>
                <w:kern w:val="0"/>
                <w:sz w:val="20"/>
                <w:szCs w:val="20"/>
                <w:lang w:val="en-US" w:eastAsia="en-US" w:bidi="ar-SA"/>
              </w:rPr>
              <w:t>①</w:t>
            </w:r>
            <w:r>
              <w:rPr>
                <w:rFonts w:ascii="仿宋" w:hAnsi="仿宋" w:eastAsia="仿宋" w:cs="仿宋"/>
                <w:snapToGrid w:val="0"/>
                <w:color w:val="000000"/>
                <w:spacing w:val="14"/>
                <w:kern w:val="0"/>
                <w:sz w:val="20"/>
                <w:szCs w:val="20"/>
                <w:lang w:val="en-US" w:eastAsia="en-US" w:bidi="ar-SA"/>
              </w:rPr>
              <w:t>具有履行合同所必需的设备和专业技术能力。</w:t>
            </w:r>
          </w:p>
          <w:p w14:paraId="2557E49C">
            <w:pPr>
              <w:pStyle w:val="10"/>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hint="default" w:ascii="Calibri" w:hAnsi="Calibri" w:eastAsia="仿宋" w:cs="Calibri"/>
                <w:snapToGrid w:val="0"/>
                <w:color w:val="000000"/>
                <w:spacing w:val="14"/>
                <w:kern w:val="0"/>
                <w:sz w:val="20"/>
                <w:szCs w:val="20"/>
                <w:lang w:val="en-US" w:eastAsia="en-US" w:bidi="ar-SA"/>
              </w:rPr>
              <w:t>②</w:t>
            </w:r>
            <w:r>
              <w:rPr>
                <w:rFonts w:ascii="仿宋" w:hAnsi="仿宋" w:eastAsia="仿宋" w:cs="仿宋"/>
                <w:snapToGrid w:val="0"/>
                <w:color w:val="000000"/>
                <w:spacing w:val="14"/>
                <w:kern w:val="0"/>
                <w:sz w:val="20"/>
                <w:szCs w:val="20"/>
                <w:lang w:val="en-US" w:eastAsia="en-US" w:bidi="ar-SA"/>
              </w:rPr>
              <w:t>参加本次比选前三年内，在经营活动中没有重大违法记录。</w:t>
            </w:r>
          </w:p>
        </w:tc>
        <w:tc>
          <w:tcPr>
            <w:tcW w:w="5135" w:type="dxa"/>
            <w:vMerge w:val="restart"/>
            <w:tcBorders>
              <w:tl2br w:val="nil"/>
              <w:tr2bl w:val="nil"/>
            </w:tcBorders>
            <w:vAlign w:val="center"/>
          </w:tcPr>
          <w:p w14:paraId="2F11CDD0">
            <w:pPr>
              <w:pStyle w:val="10"/>
              <w:spacing w:before="65" w:line="229" w:lineRule="auto"/>
              <w:ind w:left="119"/>
              <w:jc w:val="center"/>
            </w:pPr>
            <w:r>
              <w:rPr>
                <w:spacing w:val="6"/>
              </w:rPr>
              <w:t>供应商提供“</w:t>
            </w:r>
            <w:r>
              <w:rPr>
                <w:spacing w:val="-66"/>
              </w:rPr>
              <w:t xml:space="preserve"> </w:t>
            </w:r>
            <w:r>
              <w:rPr>
                <w:spacing w:val="6"/>
              </w:rPr>
              <w:t>资格条件承诺函</w:t>
            </w:r>
            <w:r>
              <w:rPr>
                <w:spacing w:val="-70"/>
              </w:rPr>
              <w:t xml:space="preserve"> </w:t>
            </w:r>
            <w:r>
              <w:rPr>
                <w:spacing w:val="6"/>
              </w:rPr>
              <w:t>”（格式详见第六篇）</w:t>
            </w:r>
          </w:p>
        </w:tc>
      </w:tr>
      <w:tr w14:paraId="16214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1" w:hRule="atLeast"/>
        </w:trPr>
        <w:tc>
          <w:tcPr>
            <w:tcW w:w="538" w:type="dxa"/>
            <w:tcBorders>
              <w:tl2br w:val="nil"/>
              <w:tr2bl w:val="nil"/>
            </w:tcBorders>
            <w:vAlign w:val="center"/>
          </w:tcPr>
          <w:p w14:paraId="661510B5">
            <w:pPr>
              <w:pStyle w:val="10"/>
              <w:spacing w:before="65" w:line="272" w:lineRule="exact"/>
              <w:ind w:left="222"/>
              <w:jc w:val="both"/>
              <w:rPr>
                <w:rFonts w:hint="eastAsia" w:eastAsia="仿宋"/>
                <w:position w:val="1"/>
                <w:lang w:val="en-US" w:eastAsia="zh-CN"/>
              </w:rPr>
            </w:pPr>
            <w:r>
              <w:rPr>
                <w:rFonts w:hint="eastAsia"/>
                <w:position w:val="1"/>
                <w:lang w:val="en-US" w:eastAsia="zh-CN"/>
              </w:rPr>
              <w:t>3</w:t>
            </w:r>
          </w:p>
        </w:tc>
        <w:tc>
          <w:tcPr>
            <w:tcW w:w="624" w:type="dxa"/>
            <w:vMerge w:val="continue"/>
            <w:tcBorders>
              <w:tl2br w:val="nil"/>
              <w:tr2bl w:val="nil"/>
            </w:tcBorders>
            <w:textDirection w:val="tbRlV"/>
            <w:vAlign w:val="center"/>
          </w:tcPr>
          <w:p w14:paraId="116AE78D">
            <w:pPr>
              <w:jc w:val="both"/>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23067C48">
            <w:pPr>
              <w:pStyle w:val="10"/>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hint="eastAsia" w:ascii="仿宋" w:hAnsi="仿宋" w:eastAsia="仿宋" w:cs="仿宋"/>
                <w:snapToGrid w:val="0"/>
                <w:color w:val="000000"/>
                <w:spacing w:val="14"/>
                <w:kern w:val="0"/>
                <w:sz w:val="20"/>
                <w:szCs w:val="20"/>
                <w:lang w:val="en-US" w:eastAsia="en-US" w:bidi="ar-SA"/>
              </w:rPr>
              <w:t>单位负责人为同一人或者存在直接控股、管理关系的不同比选方，不得参加同一合同（分包）项下的比选活动，否则均为无效。</w:t>
            </w:r>
          </w:p>
        </w:tc>
        <w:tc>
          <w:tcPr>
            <w:tcW w:w="5135" w:type="dxa"/>
            <w:vMerge w:val="continue"/>
            <w:tcBorders>
              <w:tl2br w:val="nil"/>
              <w:tr2bl w:val="nil"/>
            </w:tcBorders>
            <w:vAlign w:val="center"/>
          </w:tcPr>
          <w:p w14:paraId="2BE9EFFD">
            <w:pPr>
              <w:pStyle w:val="10"/>
              <w:spacing w:before="65" w:line="229" w:lineRule="auto"/>
              <w:ind w:left="119"/>
              <w:jc w:val="both"/>
              <w:rPr>
                <w:spacing w:val="6"/>
              </w:rPr>
            </w:pPr>
          </w:p>
        </w:tc>
      </w:tr>
      <w:tr w14:paraId="51F412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38" w:type="dxa"/>
            <w:tcBorders>
              <w:tl2br w:val="nil"/>
              <w:tr2bl w:val="nil"/>
            </w:tcBorders>
            <w:vAlign w:val="center"/>
          </w:tcPr>
          <w:p w14:paraId="1A66EB41">
            <w:pPr>
              <w:pStyle w:val="10"/>
              <w:spacing w:before="65" w:line="272" w:lineRule="exact"/>
              <w:ind w:left="222"/>
              <w:jc w:val="both"/>
              <w:rPr>
                <w:rFonts w:hint="default"/>
                <w:position w:val="1"/>
                <w:lang w:val="en-US" w:eastAsia="zh-CN"/>
              </w:rPr>
            </w:pPr>
            <w:r>
              <w:rPr>
                <w:rFonts w:hint="eastAsia"/>
                <w:position w:val="1"/>
                <w:lang w:val="en-US" w:eastAsia="zh-CN"/>
              </w:rPr>
              <w:t>4</w:t>
            </w:r>
          </w:p>
        </w:tc>
        <w:tc>
          <w:tcPr>
            <w:tcW w:w="624" w:type="dxa"/>
            <w:vMerge w:val="continue"/>
            <w:tcBorders>
              <w:tl2br w:val="nil"/>
              <w:tr2bl w:val="nil"/>
            </w:tcBorders>
            <w:textDirection w:val="tbRlV"/>
            <w:vAlign w:val="center"/>
          </w:tcPr>
          <w:p w14:paraId="0F7743ED">
            <w:pPr>
              <w:jc w:val="both"/>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40E63D7F">
            <w:pPr>
              <w:pStyle w:val="10"/>
              <w:spacing w:before="1" w:line="250" w:lineRule="auto"/>
              <w:ind w:left="118" w:right="71" w:firstLine="4"/>
              <w:jc w:val="both"/>
              <w:rPr>
                <w:rFonts w:ascii="仿宋" w:hAnsi="仿宋" w:eastAsia="仿宋" w:cs="仿宋"/>
                <w:snapToGrid w:val="0"/>
                <w:color w:val="000000"/>
                <w:spacing w:val="14"/>
                <w:kern w:val="0"/>
                <w:sz w:val="20"/>
                <w:szCs w:val="20"/>
                <w:lang w:val="en-US" w:eastAsia="en-US" w:bidi="ar-SA"/>
              </w:rPr>
            </w:pPr>
            <w:r>
              <w:rPr>
                <w:rFonts w:hint="eastAsia" w:ascii="仿宋" w:hAnsi="仿宋" w:eastAsia="仿宋" w:cs="仿宋"/>
                <w:snapToGrid w:val="0"/>
                <w:color w:val="000000"/>
                <w:spacing w:val="14"/>
                <w:kern w:val="0"/>
                <w:sz w:val="20"/>
                <w:szCs w:val="20"/>
                <w:lang w:val="en-US" w:eastAsia="en-US" w:bidi="ar-SA"/>
              </w:rPr>
              <w:t>诚信声明</w:t>
            </w:r>
          </w:p>
        </w:tc>
        <w:tc>
          <w:tcPr>
            <w:tcW w:w="5135" w:type="dxa"/>
            <w:tcBorders>
              <w:tl2br w:val="nil"/>
              <w:tr2bl w:val="nil"/>
            </w:tcBorders>
            <w:vAlign w:val="center"/>
          </w:tcPr>
          <w:p w14:paraId="3F77AF2C">
            <w:pPr>
              <w:pStyle w:val="10"/>
              <w:spacing w:before="65" w:line="229" w:lineRule="auto"/>
              <w:ind w:left="119"/>
              <w:jc w:val="both"/>
              <w:rPr>
                <w:spacing w:val="6"/>
              </w:rPr>
            </w:pPr>
            <w:r>
              <w:rPr>
                <w:rFonts w:hint="eastAsia"/>
                <w:spacing w:val="6"/>
              </w:rPr>
              <w:t>供应商提供“诚信声明”（格式详见第六篇）</w:t>
            </w:r>
          </w:p>
        </w:tc>
      </w:tr>
      <w:tr w14:paraId="5E788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38" w:type="dxa"/>
            <w:tcBorders>
              <w:tl2br w:val="nil"/>
              <w:tr2bl w:val="nil"/>
            </w:tcBorders>
            <w:vAlign w:val="center"/>
          </w:tcPr>
          <w:p w14:paraId="2221EC4F">
            <w:pPr>
              <w:pStyle w:val="10"/>
              <w:spacing w:before="65" w:line="272" w:lineRule="exact"/>
              <w:ind w:left="222"/>
              <w:jc w:val="both"/>
              <w:rPr>
                <w:rFonts w:hint="default"/>
                <w:position w:val="1"/>
                <w:lang w:val="en-US" w:eastAsia="zh-CN"/>
              </w:rPr>
            </w:pPr>
            <w:r>
              <w:rPr>
                <w:rFonts w:hint="eastAsia"/>
                <w:position w:val="1"/>
                <w:lang w:val="en-US" w:eastAsia="zh-CN"/>
              </w:rPr>
              <w:t>5</w:t>
            </w:r>
          </w:p>
        </w:tc>
        <w:tc>
          <w:tcPr>
            <w:tcW w:w="624" w:type="dxa"/>
            <w:vMerge w:val="continue"/>
            <w:tcBorders>
              <w:tl2br w:val="nil"/>
              <w:tr2bl w:val="nil"/>
            </w:tcBorders>
            <w:textDirection w:val="tbRlV"/>
            <w:vAlign w:val="center"/>
          </w:tcPr>
          <w:p w14:paraId="1DE59B4B">
            <w:pPr>
              <w:jc w:val="both"/>
              <w:rPr>
                <w:rFonts w:ascii="仿宋" w:hAnsi="仿宋" w:eastAsia="仿宋" w:cs="仿宋"/>
                <w:snapToGrid w:val="0"/>
                <w:color w:val="000000"/>
                <w:spacing w:val="14"/>
                <w:kern w:val="0"/>
                <w:sz w:val="20"/>
                <w:szCs w:val="20"/>
                <w:lang w:val="en-US" w:eastAsia="en-US" w:bidi="ar-SA"/>
              </w:rPr>
            </w:pPr>
          </w:p>
        </w:tc>
        <w:tc>
          <w:tcPr>
            <w:tcW w:w="3772" w:type="dxa"/>
            <w:tcBorders>
              <w:tl2br w:val="nil"/>
              <w:tr2bl w:val="nil"/>
            </w:tcBorders>
            <w:vAlign w:val="center"/>
          </w:tcPr>
          <w:p w14:paraId="772747DF">
            <w:pPr>
              <w:pStyle w:val="10"/>
              <w:spacing w:before="1" w:line="250" w:lineRule="auto"/>
              <w:ind w:left="118" w:right="71" w:firstLine="4"/>
              <w:jc w:val="both"/>
              <w:rPr>
                <w:rFonts w:hint="default" w:ascii="仿宋" w:hAnsi="仿宋" w:eastAsia="仿宋" w:cs="仿宋"/>
                <w:snapToGrid w:val="0"/>
                <w:color w:val="000000"/>
                <w:spacing w:val="14"/>
                <w:kern w:val="0"/>
                <w:sz w:val="20"/>
                <w:szCs w:val="20"/>
                <w:lang w:val="en-US" w:eastAsia="zh-CN" w:bidi="ar-SA"/>
              </w:rPr>
            </w:pPr>
            <w:r>
              <w:rPr>
                <w:rFonts w:hint="eastAsia" w:cs="仿宋"/>
                <w:snapToGrid w:val="0"/>
                <w:color w:val="000000"/>
                <w:spacing w:val="14"/>
                <w:kern w:val="0"/>
                <w:sz w:val="20"/>
                <w:szCs w:val="20"/>
                <w:lang w:val="en-US" w:eastAsia="zh-CN" w:bidi="ar-SA"/>
              </w:rPr>
              <w:t>响应保证金</w:t>
            </w:r>
          </w:p>
        </w:tc>
        <w:tc>
          <w:tcPr>
            <w:tcW w:w="5135" w:type="dxa"/>
            <w:tcBorders>
              <w:tl2br w:val="nil"/>
              <w:tr2bl w:val="nil"/>
            </w:tcBorders>
            <w:vAlign w:val="center"/>
          </w:tcPr>
          <w:p w14:paraId="77A8D4B5">
            <w:pPr>
              <w:pStyle w:val="10"/>
              <w:spacing w:before="65" w:line="229" w:lineRule="auto"/>
              <w:ind w:left="119"/>
              <w:jc w:val="both"/>
              <w:rPr>
                <w:rFonts w:hint="eastAsia"/>
                <w:spacing w:val="6"/>
              </w:rPr>
            </w:pPr>
            <w:r>
              <w:rPr>
                <w:rFonts w:hint="eastAsia"/>
                <w:spacing w:val="6"/>
              </w:rPr>
              <w:t>按照</w:t>
            </w:r>
            <w:r>
              <w:rPr>
                <w:rFonts w:hint="eastAsia"/>
                <w:spacing w:val="6"/>
                <w:lang w:val="en-US" w:eastAsia="zh-CN"/>
              </w:rPr>
              <w:t>比选</w:t>
            </w:r>
            <w:r>
              <w:rPr>
                <w:rFonts w:hint="eastAsia"/>
                <w:spacing w:val="6"/>
              </w:rPr>
              <w:t>文件要求足额交纳所投包的</w:t>
            </w:r>
            <w:r>
              <w:rPr>
                <w:rFonts w:hint="eastAsia"/>
                <w:spacing w:val="6"/>
                <w:lang w:val="en-US" w:eastAsia="zh-CN"/>
              </w:rPr>
              <w:t>响应</w:t>
            </w:r>
            <w:r>
              <w:rPr>
                <w:rFonts w:hint="eastAsia"/>
                <w:spacing w:val="6"/>
              </w:rPr>
              <w:t>保证金</w:t>
            </w:r>
          </w:p>
        </w:tc>
      </w:tr>
    </w:tbl>
    <w:p w14:paraId="087A8C57">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baseline"/>
        <w:rPr>
          <w:rFonts w:hint="eastAsia" w:ascii="仿宋" w:hAnsi="仿宋" w:eastAsia="仿宋" w:cs="仿宋"/>
          <w:b w:val="0"/>
          <w:bCs w:val="0"/>
          <w:sz w:val="24"/>
          <w:szCs w:val="24"/>
          <w:u w:val="single" w:color="auto"/>
        </w:rPr>
      </w:pPr>
      <w:r>
        <w:rPr>
          <w:rFonts w:hint="eastAsia" w:ascii="仿宋" w:hAnsi="仿宋" w:eastAsia="仿宋" w:cs="仿宋"/>
          <w:b w:val="0"/>
          <w:bCs w:val="0"/>
          <w:sz w:val="24"/>
          <w:szCs w:val="24"/>
          <w:u w:val="single" w:color="auto"/>
          <w:lang w:val="en-US" w:eastAsia="zh-CN"/>
        </w:rPr>
        <w:t>注：</w:t>
      </w:r>
      <w:r>
        <w:rPr>
          <w:rFonts w:hint="eastAsia" w:ascii="仿宋" w:hAnsi="仿宋" w:eastAsia="仿宋" w:cs="仿宋"/>
          <w:b w:val="0"/>
          <w:bCs w:val="0"/>
          <w:sz w:val="24"/>
          <w:szCs w:val="24"/>
          <w:u w:val="single" w:color="auto"/>
        </w:rPr>
        <w:t>参照《中华人民共和国政府采购法实施条例》第十九条“参加政府采购活动前三年内，在经营活动中没有重大违法记录”中“重大违法记录”，是指投标人因违法经营受到刑事处罚或者责令停产停业、吊销许可证或者执照、较大数额罚款等行政处罚。行政处罚中“较大数额”的认定标准，参照《财政部关于&lt;中华人民共和国政府采购法实施条例&gt;第十九条第一款“较大数额罚款”具体适用问题的意见》（财库〔2022〕3号）执行。投标人可于投标截止日期前通过 “信用中国”网站(www.creditchina.gov.cn)、"中国政府采购网"(www.ccgp.gov.cn)等渠道查询信用记录。</w:t>
      </w:r>
    </w:p>
    <w:p w14:paraId="1362650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2" w:firstLineChars="200"/>
        <w:textAlignment w:val="baseline"/>
        <w:rPr>
          <w:rFonts w:ascii="仿宋" w:hAnsi="仿宋" w:eastAsia="仿宋" w:cs="仿宋"/>
          <w:sz w:val="24"/>
          <w:szCs w:val="24"/>
        </w:rPr>
      </w:pPr>
      <w:r>
        <w:rPr>
          <w:rFonts w:ascii="仿宋" w:hAnsi="仿宋" w:eastAsia="仿宋" w:cs="仿宋"/>
          <w:b/>
          <w:bCs/>
          <w:sz w:val="24"/>
          <w:szCs w:val="24"/>
          <w:u w:val="single" w:color="auto"/>
        </w:rPr>
        <w:t>符合性审查</w:t>
      </w:r>
      <w:r>
        <w:rPr>
          <w:rFonts w:ascii="仿宋" w:hAnsi="仿宋" w:eastAsia="仿宋" w:cs="仿宋"/>
          <w:sz w:val="24"/>
          <w:szCs w:val="24"/>
        </w:rPr>
        <w:t>是依据比选文件的规定，从比选申请文件的有效性、完整性和对比选文件</w:t>
      </w:r>
      <w:r>
        <w:rPr>
          <w:rFonts w:ascii="仿宋" w:hAnsi="仿宋" w:eastAsia="仿宋" w:cs="仿宋"/>
          <w:spacing w:val="-1"/>
          <w:sz w:val="24"/>
          <w:szCs w:val="24"/>
        </w:rPr>
        <w:t>的响应程度进行审查，以确定供应商是否对比选文件的实质性要求作出响应。</w:t>
      </w:r>
    </w:p>
    <w:tbl>
      <w:tblPr>
        <w:tblStyle w:val="9"/>
        <w:tblW w:w="9825" w:type="dxa"/>
        <w:tblInd w:w="23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7"/>
        <w:gridCol w:w="1703"/>
        <w:gridCol w:w="1983"/>
        <w:gridCol w:w="5602"/>
      </w:tblGrid>
      <w:tr w14:paraId="2A4A61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537" w:type="dxa"/>
            <w:vAlign w:val="top"/>
          </w:tcPr>
          <w:p w14:paraId="143A7CA9">
            <w:pPr>
              <w:pStyle w:val="10"/>
              <w:spacing w:before="15" w:line="222" w:lineRule="auto"/>
              <w:ind w:left="173"/>
            </w:pPr>
            <w:r>
              <w:rPr>
                <w:b/>
                <w:bCs/>
                <w:spacing w:val="-3"/>
              </w:rPr>
              <w:t>序</w:t>
            </w:r>
          </w:p>
          <w:p w14:paraId="0F67EB35">
            <w:pPr>
              <w:pStyle w:val="10"/>
              <w:spacing w:before="1" w:line="205" w:lineRule="auto"/>
              <w:ind w:left="178"/>
            </w:pPr>
            <w:r>
              <w:rPr>
                <w:b/>
                <w:bCs/>
                <w:spacing w:val="-3"/>
              </w:rPr>
              <w:t>号</w:t>
            </w:r>
          </w:p>
        </w:tc>
        <w:tc>
          <w:tcPr>
            <w:tcW w:w="3686" w:type="dxa"/>
            <w:gridSpan w:val="2"/>
            <w:vAlign w:val="top"/>
          </w:tcPr>
          <w:p w14:paraId="5D1C55DA">
            <w:pPr>
              <w:pStyle w:val="10"/>
              <w:spacing w:before="135" w:line="231" w:lineRule="auto"/>
              <w:ind w:left="1432"/>
            </w:pPr>
            <w:r>
              <w:rPr>
                <w:b/>
                <w:bCs/>
                <w:spacing w:val="4"/>
              </w:rPr>
              <w:t>评审因素</w:t>
            </w:r>
          </w:p>
        </w:tc>
        <w:tc>
          <w:tcPr>
            <w:tcW w:w="5602" w:type="dxa"/>
            <w:vAlign w:val="top"/>
          </w:tcPr>
          <w:p w14:paraId="45219118">
            <w:pPr>
              <w:pStyle w:val="10"/>
              <w:spacing w:before="135" w:line="231" w:lineRule="auto"/>
              <w:ind w:left="2390"/>
            </w:pPr>
            <w:r>
              <w:rPr>
                <w:b/>
                <w:bCs/>
                <w:spacing w:val="4"/>
              </w:rPr>
              <w:t>评审标准</w:t>
            </w:r>
          </w:p>
        </w:tc>
      </w:tr>
      <w:tr w14:paraId="0E0B82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537" w:type="dxa"/>
            <w:vMerge w:val="restart"/>
            <w:tcBorders>
              <w:bottom w:val="nil"/>
            </w:tcBorders>
            <w:vAlign w:val="top"/>
          </w:tcPr>
          <w:p w14:paraId="0C1857BB">
            <w:pPr>
              <w:spacing w:line="263" w:lineRule="auto"/>
              <w:rPr>
                <w:rFonts w:ascii="Arial"/>
                <w:sz w:val="21"/>
              </w:rPr>
            </w:pPr>
          </w:p>
          <w:p w14:paraId="634CACB0">
            <w:pPr>
              <w:spacing w:line="264" w:lineRule="auto"/>
              <w:rPr>
                <w:rFonts w:ascii="Arial"/>
                <w:sz w:val="21"/>
              </w:rPr>
            </w:pPr>
          </w:p>
          <w:p w14:paraId="322E3284">
            <w:pPr>
              <w:spacing w:line="264" w:lineRule="auto"/>
              <w:rPr>
                <w:rFonts w:ascii="Arial"/>
                <w:sz w:val="21"/>
              </w:rPr>
            </w:pPr>
          </w:p>
          <w:p w14:paraId="49E6AD84">
            <w:pPr>
              <w:pStyle w:val="10"/>
              <w:spacing w:before="65" w:line="272" w:lineRule="exact"/>
              <w:ind w:left="235"/>
            </w:pPr>
            <w:r>
              <w:rPr>
                <w:position w:val="1"/>
              </w:rPr>
              <w:t>1</w:t>
            </w:r>
          </w:p>
        </w:tc>
        <w:tc>
          <w:tcPr>
            <w:tcW w:w="1703" w:type="dxa"/>
            <w:vMerge w:val="restart"/>
            <w:tcBorders>
              <w:bottom w:val="nil"/>
            </w:tcBorders>
            <w:vAlign w:val="top"/>
          </w:tcPr>
          <w:p w14:paraId="408144B0">
            <w:pPr>
              <w:spacing w:line="263" w:lineRule="auto"/>
              <w:rPr>
                <w:rFonts w:ascii="Arial"/>
                <w:sz w:val="21"/>
              </w:rPr>
            </w:pPr>
          </w:p>
          <w:p w14:paraId="7A4350FF">
            <w:pPr>
              <w:spacing w:line="263" w:lineRule="auto"/>
              <w:rPr>
                <w:rFonts w:ascii="Arial"/>
                <w:sz w:val="21"/>
              </w:rPr>
            </w:pPr>
          </w:p>
          <w:p w14:paraId="3E3CEDAF">
            <w:pPr>
              <w:spacing w:line="264" w:lineRule="auto"/>
              <w:rPr>
                <w:rFonts w:ascii="Arial"/>
                <w:sz w:val="21"/>
              </w:rPr>
            </w:pPr>
          </w:p>
          <w:p w14:paraId="4C66A832">
            <w:pPr>
              <w:pStyle w:val="10"/>
              <w:spacing w:before="65" w:line="229" w:lineRule="auto"/>
              <w:ind w:left="114"/>
            </w:pPr>
            <w:r>
              <w:rPr>
                <w:spacing w:val="7"/>
              </w:rPr>
              <w:t>有效性审查</w:t>
            </w:r>
          </w:p>
        </w:tc>
        <w:tc>
          <w:tcPr>
            <w:tcW w:w="1983" w:type="dxa"/>
            <w:vAlign w:val="top"/>
          </w:tcPr>
          <w:p w14:paraId="40308A71">
            <w:pPr>
              <w:pStyle w:val="10"/>
              <w:spacing w:before="12" w:line="213" w:lineRule="auto"/>
              <w:ind w:left="120" w:right="107" w:firstLine="20"/>
            </w:pPr>
            <w:r>
              <w:rPr>
                <w:spacing w:val="16"/>
              </w:rPr>
              <w:t>比选申请文件签署</w:t>
            </w:r>
            <w:r>
              <w:rPr>
                <w:spacing w:val="3"/>
              </w:rPr>
              <w:t>或盖章</w:t>
            </w:r>
          </w:p>
        </w:tc>
        <w:tc>
          <w:tcPr>
            <w:tcW w:w="5602" w:type="dxa"/>
            <w:vAlign w:val="top"/>
          </w:tcPr>
          <w:p w14:paraId="5054E712">
            <w:pPr>
              <w:pStyle w:val="10"/>
              <w:spacing w:before="131" w:line="229" w:lineRule="auto"/>
              <w:ind w:right="13"/>
              <w:jc w:val="right"/>
            </w:pPr>
            <w:r>
              <w:rPr>
                <w:spacing w:val="2"/>
              </w:rPr>
              <w:t>按比选文件“</w:t>
            </w:r>
            <w:r>
              <w:rPr>
                <w:spacing w:val="-63"/>
              </w:rPr>
              <w:t xml:space="preserve"> </w:t>
            </w:r>
            <w:r>
              <w:rPr>
                <w:spacing w:val="2"/>
              </w:rPr>
              <w:t>第六篇</w:t>
            </w:r>
            <w:r>
              <w:rPr>
                <w:spacing w:val="43"/>
              </w:rPr>
              <w:t xml:space="preserve"> </w:t>
            </w:r>
            <w:r>
              <w:rPr>
                <w:spacing w:val="2"/>
              </w:rPr>
              <w:t>比选申请文件格式</w:t>
            </w:r>
            <w:r>
              <w:rPr>
                <w:spacing w:val="-70"/>
              </w:rPr>
              <w:t xml:space="preserve"> </w:t>
            </w:r>
            <w:r>
              <w:rPr>
                <w:spacing w:val="2"/>
              </w:rPr>
              <w:t>”要求签署或盖章。</w:t>
            </w:r>
          </w:p>
        </w:tc>
      </w:tr>
      <w:tr w14:paraId="30C2F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537" w:type="dxa"/>
            <w:vMerge w:val="continue"/>
            <w:tcBorders>
              <w:top w:val="nil"/>
              <w:bottom w:val="nil"/>
            </w:tcBorders>
            <w:vAlign w:val="top"/>
          </w:tcPr>
          <w:p w14:paraId="156A78D2">
            <w:pPr>
              <w:rPr>
                <w:rFonts w:ascii="Arial"/>
                <w:sz w:val="21"/>
              </w:rPr>
            </w:pPr>
          </w:p>
        </w:tc>
        <w:tc>
          <w:tcPr>
            <w:tcW w:w="1703" w:type="dxa"/>
            <w:vMerge w:val="continue"/>
            <w:tcBorders>
              <w:top w:val="nil"/>
              <w:bottom w:val="nil"/>
            </w:tcBorders>
            <w:vAlign w:val="top"/>
          </w:tcPr>
          <w:p w14:paraId="7D65B822">
            <w:pPr>
              <w:rPr>
                <w:rFonts w:ascii="Arial"/>
                <w:sz w:val="21"/>
              </w:rPr>
            </w:pPr>
          </w:p>
        </w:tc>
        <w:tc>
          <w:tcPr>
            <w:tcW w:w="1983" w:type="dxa"/>
            <w:vAlign w:val="top"/>
          </w:tcPr>
          <w:p w14:paraId="388E515F">
            <w:pPr>
              <w:pStyle w:val="10"/>
              <w:spacing w:before="14" w:line="212" w:lineRule="auto"/>
              <w:ind w:left="130" w:right="107" w:hanging="6"/>
            </w:pPr>
            <w:r>
              <w:rPr>
                <w:spacing w:val="18"/>
              </w:rPr>
              <w:t>法定代表人身份证</w:t>
            </w:r>
            <w:r>
              <w:rPr>
                <w:spacing w:val="5"/>
              </w:rPr>
              <w:t>明及授权委托书</w:t>
            </w:r>
          </w:p>
        </w:tc>
        <w:tc>
          <w:tcPr>
            <w:tcW w:w="5602" w:type="dxa"/>
            <w:vAlign w:val="top"/>
          </w:tcPr>
          <w:p w14:paraId="732218E3">
            <w:pPr>
              <w:pStyle w:val="10"/>
              <w:spacing w:before="14" w:line="212" w:lineRule="auto"/>
              <w:ind w:left="131" w:right="110" w:hanging="5"/>
            </w:pPr>
            <w:r>
              <w:rPr>
                <w:spacing w:val="6"/>
              </w:rPr>
              <w:t>法定代表人身份证明及授权委托书有效，符合比选文件规定的格式，签署或盖章齐全。</w:t>
            </w:r>
          </w:p>
        </w:tc>
      </w:tr>
      <w:tr w14:paraId="2ABE5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537" w:type="dxa"/>
            <w:vMerge w:val="continue"/>
            <w:tcBorders>
              <w:top w:val="nil"/>
              <w:bottom w:val="nil"/>
            </w:tcBorders>
            <w:vAlign w:val="top"/>
          </w:tcPr>
          <w:p w14:paraId="35B29371">
            <w:pPr>
              <w:rPr>
                <w:rFonts w:ascii="Arial"/>
                <w:sz w:val="21"/>
              </w:rPr>
            </w:pPr>
          </w:p>
        </w:tc>
        <w:tc>
          <w:tcPr>
            <w:tcW w:w="1703" w:type="dxa"/>
            <w:vMerge w:val="continue"/>
            <w:tcBorders>
              <w:top w:val="nil"/>
              <w:bottom w:val="nil"/>
            </w:tcBorders>
            <w:vAlign w:val="top"/>
          </w:tcPr>
          <w:p w14:paraId="4A0F72EF">
            <w:pPr>
              <w:rPr>
                <w:rFonts w:ascii="Arial"/>
                <w:sz w:val="21"/>
              </w:rPr>
            </w:pPr>
          </w:p>
        </w:tc>
        <w:tc>
          <w:tcPr>
            <w:tcW w:w="1983" w:type="dxa"/>
            <w:vAlign w:val="top"/>
          </w:tcPr>
          <w:p w14:paraId="028C3E04">
            <w:pPr>
              <w:pStyle w:val="10"/>
              <w:spacing w:before="86" w:line="232" w:lineRule="auto"/>
              <w:ind w:left="118"/>
            </w:pPr>
            <w:r>
              <w:rPr>
                <w:spacing w:val="6"/>
              </w:rPr>
              <w:t>供应商方案</w:t>
            </w:r>
          </w:p>
        </w:tc>
        <w:tc>
          <w:tcPr>
            <w:tcW w:w="5602" w:type="dxa"/>
            <w:vAlign w:val="top"/>
          </w:tcPr>
          <w:p w14:paraId="667BB088">
            <w:pPr>
              <w:pStyle w:val="10"/>
              <w:spacing w:before="87" w:line="230" w:lineRule="auto"/>
              <w:ind w:left="126"/>
            </w:pPr>
            <w:r>
              <w:rPr>
                <w:spacing w:val="7"/>
              </w:rPr>
              <w:t>每个包只能有一个比选方案。</w:t>
            </w:r>
          </w:p>
        </w:tc>
      </w:tr>
      <w:tr w14:paraId="5A1E5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537" w:type="dxa"/>
            <w:vMerge w:val="continue"/>
            <w:tcBorders>
              <w:top w:val="nil"/>
            </w:tcBorders>
            <w:vAlign w:val="top"/>
          </w:tcPr>
          <w:p w14:paraId="14A75ED6">
            <w:pPr>
              <w:rPr>
                <w:rFonts w:ascii="Arial"/>
                <w:sz w:val="21"/>
              </w:rPr>
            </w:pPr>
          </w:p>
        </w:tc>
        <w:tc>
          <w:tcPr>
            <w:tcW w:w="1703" w:type="dxa"/>
            <w:vMerge w:val="continue"/>
            <w:tcBorders>
              <w:top w:val="nil"/>
            </w:tcBorders>
            <w:vAlign w:val="top"/>
          </w:tcPr>
          <w:p w14:paraId="72C7035B">
            <w:pPr>
              <w:rPr>
                <w:rFonts w:ascii="Arial"/>
                <w:sz w:val="21"/>
              </w:rPr>
            </w:pPr>
          </w:p>
        </w:tc>
        <w:tc>
          <w:tcPr>
            <w:tcW w:w="1983" w:type="dxa"/>
            <w:vAlign w:val="top"/>
          </w:tcPr>
          <w:p w14:paraId="6DD1A0EA">
            <w:pPr>
              <w:pStyle w:val="10"/>
              <w:spacing w:before="174" w:line="231" w:lineRule="auto"/>
              <w:ind w:left="117"/>
            </w:pPr>
            <w:r>
              <w:rPr>
                <w:spacing w:val="8"/>
              </w:rPr>
              <w:t>报价唯一</w:t>
            </w:r>
          </w:p>
        </w:tc>
        <w:tc>
          <w:tcPr>
            <w:tcW w:w="5602" w:type="dxa"/>
            <w:vAlign w:val="top"/>
          </w:tcPr>
          <w:p w14:paraId="63CFAD5C">
            <w:pPr>
              <w:pStyle w:val="10"/>
              <w:spacing w:before="54" w:line="226" w:lineRule="auto"/>
              <w:ind w:left="119" w:right="108" w:firstLine="1"/>
            </w:pPr>
            <w:r>
              <w:rPr>
                <w:spacing w:val="6"/>
              </w:rPr>
              <w:t>只能在限价内报价，只能有一个有效报价，不得提交选择性</w:t>
            </w:r>
            <w:r>
              <w:rPr>
                <w:spacing w:val="1"/>
              </w:rPr>
              <w:t>报价。</w:t>
            </w:r>
          </w:p>
        </w:tc>
      </w:tr>
      <w:tr w14:paraId="526014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Align w:val="top"/>
          </w:tcPr>
          <w:p w14:paraId="70B0045F">
            <w:pPr>
              <w:pStyle w:val="10"/>
              <w:spacing w:before="135" w:line="272" w:lineRule="exact"/>
              <w:ind w:left="222"/>
            </w:pPr>
            <w:r>
              <w:rPr>
                <w:position w:val="1"/>
              </w:rPr>
              <w:t>2</w:t>
            </w:r>
          </w:p>
        </w:tc>
        <w:tc>
          <w:tcPr>
            <w:tcW w:w="1703" w:type="dxa"/>
            <w:vAlign w:val="top"/>
          </w:tcPr>
          <w:p w14:paraId="41C712EF">
            <w:pPr>
              <w:pStyle w:val="10"/>
              <w:spacing w:before="135" w:line="229" w:lineRule="auto"/>
              <w:ind w:left="120"/>
            </w:pPr>
            <w:r>
              <w:rPr>
                <w:spacing w:val="6"/>
              </w:rPr>
              <w:t>完整性审查</w:t>
            </w:r>
          </w:p>
        </w:tc>
        <w:tc>
          <w:tcPr>
            <w:tcW w:w="1983" w:type="dxa"/>
            <w:vAlign w:val="top"/>
          </w:tcPr>
          <w:p w14:paraId="36874BF9">
            <w:pPr>
              <w:pStyle w:val="10"/>
              <w:spacing w:before="135" w:line="229" w:lineRule="auto"/>
              <w:ind w:left="141"/>
            </w:pPr>
            <w:r>
              <w:rPr>
                <w:spacing w:val="5"/>
              </w:rPr>
              <w:t>比选申请文件份数</w:t>
            </w:r>
          </w:p>
        </w:tc>
        <w:tc>
          <w:tcPr>
            <w:tcW w:w="5602" w:type="dxa"/>
            <w:vAlign w:val="top"/>
          </w:tcPr>
          <w:p w14:paraId="45C6493C">
            <w:pPr>
              <w:pStyle w:val="10"/>
              <w:spacing w:before="15" w:line="213" w:lineRule="auto"/>
              <w:ind w:left="125" w:right="108" w:firstLine="17"/>
            </w:pPr>
            <w:r>
              <w:rPr>
                <w:spacing w:val="5"/>
              </w:rPr>
              <w:t>比选申请文件正、副本数量（含电子文档）符合比选文件要</w:t>
            </w:r>
            <w:r>
              <w:rPr>
                <w:spacing w:val="-6"/>
              </w:rPr>
              <w:t>求。</w:t>
            </w:r>
          </w:p>
        </w:tc>
      </w:tr>
      <w:tr w14:paraId="17C2C9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Merge w:val="restart"/>
            <w:tcBorders>
              <w:bottom w:val="nil"/>
            </w:tcBorders>
            <w:vAlign w:val="top"/>
          </w:tcPr>
          <w:p w14:paraId="54000076">
            <w:pPr>
              <w:spacing w:line="314" w:lineRule="auto"/>
              <w:rPr>
                <w:rFonts w:ascii="Arial"/>
                <w:sz w:val="21"/>
              </w:rPr>
            </w:pPr>
          </w:p>
          <w:p w14:paraId="0776B57D">
            <w:pPr>
              <w:pStyle w:val="10"/>
              <w:spacing w:before="65" w:line="271" w:lineRule="exact"/>
              <w:ind w:left="224"/>
            </w:pPr>
            <w:r>
              <w:rPr>
                <w:position w:val="1"/>
              </w:rPr>
              <w:t>3</w:t>
            </w:r>
          </w:p>
        </w:tc>
        <w:tc>
          <w:tcPr>
            <w:tcW w:w="1703" w:type="dxa"/>
            <w:vMerge w:val="restart"/>
            <w:tcBorders>
              <w:bottom w:val="nil"/>
            </w:tcBorders>
            <w:vAlign w:val="top"/>
          </w:tcPr>
          <w:p w14:paraId="7249B286">
            <w:pPr>
              <w:spacing w:line="314" w:lineRule="auto"/>
              <w:rPr>
                <w:rFonts w:ascii="Arial"/>
                <w:sz w:val="21"/>
              </w:rPr>
            </w:pPr>
          </w:p>
          <w:p w14:paraId="40DE0B5A">
            <w:pPr>
              <w:pStyle w:val="10"/>
              <w:spacing w:before="65" w:line="231" w:lineRule="auto"/>
              <w:ind w:left="123"/>
            </w:pPr>
            <w:r>
              <w:rPr>
                <w:spacing w:val="6"/>
              </w:rPr>
              <w:t>响应程度审查</w:t>
            </w:r>
          </w:p>
        </w:tc>
        <w:tc>
          <w:tcPr>
            <w:tcW w:w="1983" w:type="dxa"/>
            <w:vAlign w:val="top"/>
          </w:tcPr>
          <w:p w14:paraId="7BE8B26C">
            <w:pPr>
              <w:pStyle w:val="10"/>
              <w:spacing w:before="136" w:line="231" w:lineRule="auto"/>
              <w:ind w:left="126"/>
            </w:pPr>
            <w:r>
              <w:rPr>
                <w:spacing w:val="4"/>
              </w:rPr>
              <w:t>第二篇</w:t>
            </w:r>
            <w:r>
              <w:rPr>
                <w:spacing w:val="22"/>
              </w:rPr>
              <w:t xml:space="preserve"> </w:t>
            </w:r>
            <w:r>
              <w:rPr>
                <w:spacing w:val="4"/>
              </w:rPr>
              <w:t>服务部分</w:t>
            </w:r>
          </w:p>
        </w:tc>
        <w:tc>
          <w:tcPr>
            <w:tcW w:w="5602" w:type="dxa"/>
            <w:vAlign w:val="top"/>
          </w:tcPr>
          <w:p w14:paraId="0F9BDD02">
            <w:pPr>
              <w:pStyle w:val="10"/>
              <w:spacing w:before="16" w:line="213" w:lineRule="auto"/>
              <w:ind w:left="120" w:right="110" w:firstLine="3"/>
            </w:pPr>
            <w:r>
              <w:rPr>
                <w:spacing w:val="6"/>
              </w:rPr>
              <w:t>实质性完全满足本比选文件第二篇全部内容，</w:t>
            </w:r>
            <w:r>
              <w:rPr>
                <w:color w:val="FF0000"/>
                <w:spacing w:val="6"/>
              </w:rPr>
              <w:t>不允许出现负</w:t>
            </w:r>
            <w:r>
              <w:rPr>
                <w:color w:val="FF0000"/>
                <w:spacing w:val="1"/>
              </w:rPr>
              <w:t>偏离。</w:t>
            </w:r>
          </w:p>
        </w:tc>
      </w:tr>
      <w:tr w14:paraId="6C39B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Merge w:val="continue"/>
            <w:tcBorders>
              <w:top w:val="nil"/>
            </w:tcBorders>
            <w:vAlign w:val="top"/>
          </w:tcPr>
          <w:p w14:paraId="3E1F033D">
            <w:pPr>
              <w:rPr>
                <w:rFonts w:ascii="Arial"/>
                <w:sz w:val="21"/>
              </w:rPr>
            </w:pPr>
          </w:p>
        </w:tc>
        <w:tc>
          <w:tcPr>
            <w:tcW w:w="1703" w:type="dxa"/>
            <w:vMerge w:val="continue"/>
            <w:tcBorders>
              <w:top w:val="nil"/>
            </w:tcBorders>
            <w:vAlign w:val="top"/>
          </w:tcPr>
          <w:p w14:paraId="7AF7D882">
            <w:pPr>
              <w:rPr>
                <w:rFonts w:ascii="Arial"/>
                <w:sz w:val="21"/>
              </w:rPr>
            </w:pPr>
          </w:p>
        </w:tc>
        <w:tc>
          <w:tcPr>
            <w:tcW w:w="1983" w:type="dxa"/>
            <w:vAlign w:val="top"/>
          </w:tcPr>
          <w:p w14:paraId="7CCC8580">
            <w:pPr>
              <w:pStyle w:val="10"/>
              <w:spacing w:before="133" w:line="231" w:lineRule="auto"/>
              <w:ind w:left="126"/>
            </w:pPr>
            <w:r>
              <w:rPr>
                <w:spacing w:val="3"/>
              </w:rPr>
              <w:t>第三篇</w:t>
            </w:r>
            <w:r>
              <w:rPr>
                <w:spacing w:val="29"/>
              </w:rPr>
              <w:t xml:space="preserve"> </w:t>
            </w:r>
            <w:r>
              <w:rPr>
                <w:spacing w:val="3"/>
              </w:rPr>
              <w:t>商务部分</w:t>
            </w:r>
          </w:p>
        </w:tc>
        <w:tc>
          <w:tcPr>
            <w:tcW w:w="5602" w:type="dxa"/>
            <w:vAlign w:val="top"/>
          </w:tcPr>
          <w:p w14:paraId="485178FE">
            <w:pPr>
              <w:pStyle w:val="10"/>
              <w:spacing w:before="13" w:line="212" w:lineRule="auto"/>
              <w:ind w:left="120" w:right="110" w:firstLine="3"/>
            </w:pPr>
            <w:r>
              <w:rPr>
                <w:spacing w:val="6"/>
              </w:rPr>
              <w:t>实质性完全满足本比选文件第三篇全部内容，</w:t>
            </w:r>
            <w:r>
              <w:rPr>
                <w:color w:val="FF0000"/>
                <w:spacing w:val="6"/>
              </w:rPr>
              <w:t>不允许出现负</w:t>
            </w:r>
            <w:r>
              <w:rPr>
                <w:color w:val="FF0000"/>
                <w:spacing w:val="1"/>
              </w:rPr>
              <w:t>偏离。</w:t>
            </w:r>
          </w:p>
        </w:tc>
      </w:tr>
      <w:tr w14:paraId="6B80AC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37" w:type="dxa"/>
            <w:vAlign w:val="top"/>
          </w:tcPr>
          <w:p w14:paraId="12B6B44D">
            <w:pPr>
              <w:pStyle w:val="10"/>
              <w:spacing w:before="41" w:line="228" w:lineRule="auto"/>
              <w:ind w:left="219"/>
            </w:pPr>
            <w:r>
              <w:t>4</w:t>
            </w:r>
          </w:p>
        </w:tc>
        <w:tc>
          <w:tcPr>
            <w:tcW w:w="1703" w:type="dxa"/>
            <w:vAlign w:val="top"/>
          </w:tcPr>
          <w:p w14:paraId="4FD4172B">
            <w:pPr>
              <w:pStyle w:val="10"/>
              <w:spacing w:before="41" w:line="228" w:lineRule="auto"/>
              <w:ind w:left="140"/>
            </w:pPr>
            <w:r>
              <w:rPr>
                <w:spacing w:val="4"/>
              </w:rPr>
              <w:t>比选申请有效期</w:t>
            </w:r>
          </w:p>
        </w:tc>
        <w:tc>
          <w:tcPr>
            <w:tcW w:w="1983" w:type="dxa"/>
            <w:vAlign w:val="top"/>
          </w:tcPr>
          <w:p w14:paraId="7B654D24">
            <w:pPr>
              <w:pStyle w:val="10"/>
              <w:spacing w:before="41" w:line="228" w:lineRule="auto"/>
              <w:ind w:left="115"/>
            </w:pPr>
            <w:r>
              <w:rPr>
                <w:spacing w:val="5"/>
              </w:rPr>
              <w:t>有效期</w:t>
            </w:r>
          </w:p>
        </w:tc>
        <w:tc>
          <w:tcPr>
            <w:tcW w:w="5602" w:type="dxa"/>
            <w:vAlign w:val="top"/>
          </w:tcPr>
          <w:p w14:paraId="35FA3910">
            <w:pPr>
              <w:pStyle w:val="10"/>
              <w:spacing w:before="41" w:line="228" w:lineRule="auto"/>
              <w:ind w:left="117"/>
            </w:pPr>
            <w:r>
              <w:rPr>
                <w:spacing w:val="9"/>
              </w:rPr>
              <w:t>有效期为比选申请文件递交截止日期起九十天</w:t>
            </w:r>
          </w:p>
        </w:tc>
      </w:tr>
    </w:tbl>
    <w:p w14:paraId="12B0F462">
      <w:pPr>
        <w:pStyle w:val="3"/>
        <w:keepNext w:val="0"/>
        <w:keepLines w:val="0"/>
        <w:pageBreakBefore w:val="0"/>
        <w:widowControl/>
        <w:kinsoku w:val="0"/>
        <w:wordWrap/>
        <w:overflowPunct/>
        <w:topLinePunct w:val="0"/>
        <w:autoSpaceDE w:val="0"/>
        <w:autoSpaceDN w:val="0"/>
        <w:bidi w:val="0"/>
        <w:adjustRightInd w:val="0"/>
        <w:snapToGrid w:val="0"/>
        <w:spacing w:line="360" w:lineRule="auto"/>
        <w:ind w:firstLine="488" w:firstLineChars="200"/>
        <w:textAlignment w:val="baseline"/>
        <w:rPr>
          <w:rFonts w:hint="eastAsia" w:ascii="仿宋" w:hAnsi="仿宋" w:eastAsia="仿宋" w:cs="仿宋"/>
          <w:snapToGrid w:val="0"/>
          <w:color w:val="000000"/>
          <w:spacing w:val="2"/>
          <w:kern w:val="0"/>
          <w:sz w:val="24"/>
          <w:szCs w:val="24"/>
          <w:lang w:val="en-US" w:eastAsia="en-US" w:bidi="ar-SA"/>
        </w:rPr>
      </w:pPr>
      <w:r>
        <w:rPr>
          <w:rFonts w:hint="eastAsia" w:ascii="仿宋" w:hAnsi="仿宋" w:eastAsia="仿宋" w:cs="仿宋"/>
          <w:snapToGrid w:val="0"/>
          <w:color w:val="000000"/>
          <w:spacing w:val="2"/>
          <w:kern w:val="0"/>
          <w:sz w:val="24"/>
          <w:szCs w:val="24"/>
          <w:lang w:val="en-US" w:eastAsia="en-US" w:bidi="ar-SA"/>
        </w:rPr>
        <w:t>注：若未通过资格审查及符合性审查的投标文件，不进入评审环节。</w:t>
      </w:r>
    </w:p>
    <w:p w14:paraId="0EF83AB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default" w:ascii="仿宋" w:hAnsi="仿宋" w:eastAsia="仿宋" w:cs="仿宋"/>
          <w:snapToGrid w:val="0"/>
          <w:color w:val="000000"/>
          <w:spacing w:val="2"/>
          <w:kern w:val="0"/>
          <w:sz w:val="24"/>
          <w:szCs w:val="24"/>
          <w:lang w:val="en-US" w:eastAsia="zh-CN" w:bidi="ar-SA"/>
        </w:rPr>
      </w:pPr>
      <w:r>
        <w:rPr>
          <w:rFonts w:hint="eastAsia" w:ascii="仿宋" w:hAnsi="仿宋" w:eastAsia="仿宋" w:cs="仿宋"/>
          <w:snapToGrid w:val="0"/>
          <w:color w:val="000000"/>
          <w:spacing w:val="2"/>
          <w:kern w:val="0"/>
          <w:sz w:val="24"/>
          <w:szCs w:val="24"/>
          <w:lang w:val="en-US" w:eastAsia="zh-CN" w:bidi="ar-SA"/>
        </w:rPr>
        <w:t>（二）评审标准</w:t>
      </w:r>
    </w:p>
    <w:p w14:paraId="052BE183">
      <w:pPr>
        <w:pStyle w:val="6"/>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default" w:ascii="仿宋" w:hAnsi="仿宋" w:eastAsia="仿宋" w:cs="仿宋"/>
          <w:snapToGrid w:val="0"/>
          <w:color w:val="000000"/>
          <w:spacing w:val="-2"/>
          <w:kern w:val="0"/>
          <w:sz w:val="24"/>
          <w:szCs w:val="24"/>
          <w:lang w:val="en-US" w:eastAsia="zh-CN" w:bidi="ar-SA"/>
        </w:rPr>
      </w:pPr>
      <w:r>
        <w:rPr>
          <w:rFonts w:hint="default" w:ascii="仿宋" w:hAnsi="仿宋" w:eastAsia="仿宋" w:cs="仿宋"/>
          <w:snapToGrid w:val="0"/>
          <w:color w:val="000000"/>
          <w:spacing w:val="-2"/>
          <w:kern w:val="0"/>
          <w:sz w:val="24"/>
          <w:szCs w:val="24"/>
          <w:lang w:val="en-US" w:eastAsia="zh-CN" w:bidi="ar-SA"/>
        </w:rPr>
        <w:t>本项目采用综合评估法进行评审。综合评估法是指评审小组对所有资格性审查、符合性审查合格的供应商，按照文件规定的评分标准进行评分，按得分由高到低顺序推荐确定中选人（成交人）的评审方法。投标人总得分为价格、商务、</w:t>
      </w:r>
      <w:r>
        <w:rPr>
          <w:rFonts w:hint="eastAsia" w:ascii="仿宋" w:hAnsi="仿宋" w:eastAsia="仿宋" w:cs="仿宋"/>
          <w:snapToGrid w:val="0"/>
          <w:color w:val="000000"/>
          <w:spacing w:val="-2"/>
          <w:kern w:val="0"/>
          <w:sz w:val="24"/>
          <w:szCs w:val="24"/>
          <w:lang w:val="en-US" w:eastAsia="zh-CN" w:bidi="ar-SA"/>
        </w:rPr>
        <w:t>服务</w:t>
      </w:r>
      <w:r>
        <w:rPr>
          <w:rFonts w:hint="default" w:ascii="仿宋" w:hAnsi="仿宋" w:eastAsia="仿宋" w:cs="仿宋"/>
          <w:snapToGrid w:val="0"/>
          <w:color w:val="000000"/>
          <w:spacing w:val="-2"/>
          <w:kern w:val="0"/>
          <w:sz w:val="24"/>
          <w:szCs w:val="24"/>
          <w:lang w:val="en-US" w:eastAsia="zh-CN" w:bidi="ar-SA"/>
        </w:rPr>
        <w:t>等评定因素分别按照相应权重值计算分项得分后相加，满分为100分。</w:t>
      </w:r>
    </w:p>
    <w:tbl>
      <w:tblPr>
        <w:tblStyle w:val="7"/>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3"/>
        <w:gridCol w:w="1444"/>
        <w:gridCol w:w="634"/>
        <w:gridCol w:w="5654"/>
        <w:gridCol w:w="1347"/>
      </w:tblGrid>
      <w:tr w14:paraId="44438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5DC139C0">
            <w:pPr>
              <w:spacing w:line="400" w:lineRule="exact"/>
              <w:ind w:firstLine="28"/>
              <w:jc w:val="center"/>
              <w:rPr>
                <w:rFonts w:hint="eastAsia" w:ascii="宋体" w:hAnsi="宋体" w:cs="宋体"/>
                <w:b/>
                <w:szCs w:val="21"/>
              </w:rPr>
            </w:pPr>
            <w:r>
              <w:rPr>
                <w:rFonts w:hint="eastAsia" w:ascii="宋体" w:hAnsi="宋体" w:cs="宋体"/>
                <w:b/>
                <w:szCs w:val="21"/>
              </w:rPr>
              <w:t>序号</w:t>
            </w:r>
          </w:p>
        </w:tc>
        <w:tc>
          <w:tcPr>
            <w:tcW w:w="747" w:type="pct"/>
            <w:noWrap w:val="0"/>
            <w:vAlign w:val="center"/>
          </w:tcPr>
          <w:p w14:paraId="6F91CD05">
            <w:pPr>
              <w:spacing w:line="400" w:lineRule="exact"/>
              <w:ind w:firstLine="28"/>
              <w:jc w:val="center"/>
              <w:rPr>
                <w:rFonts w:hint="eastAsia" w:ascii="宋体" w:hAnsi="宋体" w:cs="宋体"/>
                <w:b/>
                <w:szCs w:val="21"/>
              </w:rPr>
            </w:pPr>
            <w:r>
              <w:rPr>
                <w:rFonts w:hint="eastAsia" w:ascii="宋体" w:hAnsi="宋体" w:cs="宋体"/>
                <w:b/>
                <w:szCs w:val="21"/>
              </w:rPr>
              <w:t>评分因素</w:t>
            </w:r>
          </w:p>
          <w:p w14:paraId="31A10CA4">
            <w:pPr>
              <w:spacing w:line="400" w:lineRule="exact"/>
              <w:ind w:firstLine="28"/>
              <w:jc w:val="center"/>
              <w:rPr>
                <w:rFonts w:hint="eastAsia" w:ascii="宋体" w:hAnsi="宋体" w:cs="宋体"/>
                <w:b/>
                <w:szCs w:val="21"/>
              </w:rPr>
            </w:pPr>
            <w:r>
              <w:rPr>
                <w:rFonts w:hint="eastAsia" w:ascii="宋体" w:hAnsi="宋体" w:cs="宋体"/>
                <w:b/>
                <w:szCs w:val="21"/>
              </w:rPr>
              <w:t>及权重</w:t>
            </w:r>
          </w:p>
        </w:tc>
        <w:tc>
          <w:tcPr>
            <w:tcW w:w="328" w:type="pct"/>
            <w:noWrap w:val="0"/>
            <w:vAlign w:val="center"/>
          </w:tcPr>
          <w:p w14:paraId="462AA1DF">
            <w:pPr>
              <w:spacing w:line="400" w:lineRule="exact"/>
              <w:ind w:firstLine="28"/>
              <w:jc w:val="center"/>
              <w:rPr>
                <w:rFonts w:hint="eastAsia" w:ascii="宋体" w:hAnsi="宋体" w:cs="宋体"/>
                <w:b/>
                <w:szCs w:val="21"/>
              </w:rPr>
            </w:pPr>
            <w:r>
              <w:rPr>
                <w:rFonts w:hint="eastAsia" w:ascii="宋体" w:hAnsi="宋体" w:cs="宋体"/>
                <w:b/>
                <w:szCs w:val="21"/>
              </w:rPr>
              <w:t>分值</w:t>
            </w:r>
          </w:p>
        </w:tc>
        <w:tc>
          <w:tcPr>
            <w:tcW w:w="2926" w:type="pct"/>
            <w:noWrap w:val="0"/>
            <w:vAlign w:val="center"/>
          </w:tcPr>
          <w:p w14:paraId="126576C0">
            <w:pPr>
              <w:spacing w:line="400" w:lineRule="exact"/>
              <w:ind w:firstLine="28"/>
              <w:jc w:val="center"/>
              <w:rPr>
                <w:rFonts w:hint="eastAsia" w:ascii="宋体" w:hAnsi="宋体" w:cs="宋体"/>
                <w:b/>
                <w:szCs w:val="21"/>
              </w:rPr>
            </w:pPr>
            <w:r>
              <w:rPr>
                <w:rFonts w:hint="eastAsia" w:ascii="宋体" w:hAnsi="宋体" w:cs="宋体"/>
                <w:b/>
                <w:szCs w:val="21"/>
              </w:rPr>
              <w:t>评分标准</w:t>
            </w:r>
          </w:p>
        </w:tc>
        <w:tc>
          <w:tcPr>
            <w:tcW w:w="695" w:type="pct"/>
            <w:noWrap w:val="0"/>
            <w:vAlign w:val="center"/>
          </w:tcPr>
          <w:p w14:paraId="2C375F38">
            <w:pPr>
              <w:pStyle w:val="11"/>
              <w:spacing w:before="0" w:after="0" w:line="400" w:lineRule="exact"/>
              <w:rPr>
                <w:rFonts w:hint="eastAsia" w:ascii="宋体" w:hAnsi="宋体" w:eastAsia="宋体" w:cs="宋体"/>
                <w:sz w:val="21"/>
                <w:szCs w:val="21"/>
              </w:rPr>
            </w:pPr>
            <w:r>
              <w:rPr>
                <w:rFonts w:hint="eastAsia" w:ascii="宋体" w:hAnsi="宋体" w:eastAsia="宋体" w:cs="宋体"/>
                <w:sz w:val="21"/>
                <w:szCs w:val="21"/>
              </w:rPr>
              <w:t>说明</w:t>
            </w:r>
          </w:p>
        </w:tc>
      </w:tr>
      <w:tr w14:paraId="14BC2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14F90DA2">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1</w:t>
            </w:r>
          </w:p>
        </w:tc>
        <w:tc>
          <w:tcPr>
            <w:tcW w:w="747" w:type="pct"/>
            <w:vMerge w:val="restart"/>
            <w:noWrap w:val="0"/>
            <w:vAlign w:val="center"/>
          </w:tcPr>
          <w:p w14:paraId="0D96F418">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项目服务方案部分</w:t>
            </w:r>
          </w:p>
          <w:p w14:paraId="44F4B25C">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（65%）</w:t>
            </w:r>
          </w:p>
        </w:tc>
        <w:tc>
          <w:tcPr>
            <w:tcW w:w="328" w:type="pct"/>
            <w:vMerge w:val="restart"/>
            <w:noWrap w:val="0"/>
            <w:vAlign w:val="center"/>
          </w:tcPr>
          <w:p w14:paraId="4CFCC86A">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65</w:t>
            </w:r>
          </w:p>
        </w:tc>
        <w:tc>
          <w:tcPr>
            <w:tcW w:w="2926" w:type="pct"/>
            <w:noWrap w:val="0"/>
            <w:vAlign w:val="center"/>
          </w:tcPr>
          <w:p w14:paraId="25D9550F">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bCs w:val="0"/>
                <w:szCs w:val="21"/>
                <w:lang w:val="en-US" w:eastAsia="zh-CN"/>
              </w:rPr>
              <w:t>（1）项目的理解（10分）</w:t>
            </w:r>
            <w:r>
              <w:rPr>
                <w:rFonts w:hint="eastAsia" w:ascii="仿宋" w:hAnsi="仿宋" w:eastAsia="仿宋" w:cs="仿宋"/>
                <w:b w:val="0"/>
                <w:bCs/>
                <w:szCs w:val="21"/>
                <w:lang w:val="en-US" w:eastAsia="zh-CN"/>
              </w:rPr>
              <w:t>：根据本次项目内容，通过对供应商响应方案中对本项目需求的满足及转化；活动主画面的呈现效果按照优、良、一般、差进行综合评分。</w:t>
            </w:r>
          </w:p>
          <w:p w14:paraId="32EE5604">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优：</w:t>
            </w:r>
            <w:r>
              <w:rPr>
                <w:rFonts w:hint="eastAsia" w:ascii="仿宋" w:hAnsi="仿宋" w:eastAsia="仿宋" w:cs="仿宋"/>
                <w:b w:val="0"/>
                <w:bCs/>
                <w:szCs w:val="21"/>
                <w:lang w:val="en-US" w:eastAsia="zh-CN"/>
              </w:rPr>
              <w:t>（方案内容完整详细，转化到位、活动主画面呈现效果好完全满足项目需求），得8-10分；</w:t>
            </w:r>
          </w:p>
          <w:p w14:paraId="716E4270">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良：</w:t>
            </w:r>
            <w:r>
              <w:rPr>
                <w:rFonts w:hint="eastAsia" w:ascii="仿宋" w:hAnsi="仿宋" w:eastAsia="仿宋" w:cs="仿宋"/>
                <w:b w:val="0"/>
                <w:bCs/>
                <w:szCs w:val="21"/>
                <w:lang w:val="en-US" w:eastAsia="zh-CN"/>
              </w:rPr>
              <w:t>（方案内容较完整详细，转化基本到位、活动主画面呈现效果基本满足项目需求），得5-7分；</w:t>
            </w:r>
          </w:p>
          <w:p w14:paraId="5C1C64CC">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一般：</w:t>
            </w:r>
            <w:r>
              <w:rPr>
                <w:rFonts w:hint="eastAsia" w:ascii="仿宋" w:hAnsi="仿宋" w:eastAsia="仿宋" w:cs="仿宋"/>
                <w:b w:val="0"/>
                <w:bCs/>
                <w:szCs w:val="21"/>
                <w:lang w:val="en-US" w:eastAsia="zh-CN"/>
              </w:rPr>
              <w:t>（方案内容一般，转化及主画面呈现效果一般），得3-4分；</w:t>
            </w:r>
          </w:p>
          <w:p w14:paraId="032A148F">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差：</w:t>
            </w:r>
            <w:r>
              <w:rPr>
                <w:rFonts w:hint="eastAsia" w:ascii="仿宋" w:hAnsi="仿宋" w:eastAsia="仿宋" w:cs="仿宋"/>
                <w:b w:val="0"/>
                <w:bCs/>
                <w:szCs w:val="21"/>
                <w:lang w:val="en-US" w:eastAsia="zh-CN"/>
              </w:rPr>
              <w:t>（方案内容差，转化及主画面呈现效果差），得0-2分。</w:t>
            </w:r>
          </w:p>
        </w:tc>
        <w:tc>
          <w:tcPr>
            <w:tcW w:w="695" w:type="pct"/>
            <w:noWrap w:val="0"/>
            <w:vAlign w:val="center"/>
          </w:tcPr>
          <w:p w14:paraId="60277A59">
            <w:pPr>
              <w:pStyle w:val="11"/>
              <w:spacing w:before="0" w:after="0" w:line="400" w:lineRule="exact"/>
              <w:jc w:val="left"/>
              <w:rPr>
                <w:rFonts w:hint="eastAsia" w:ascii="仿宋" w:hAnsi="仿宋" w:eastAsia="仿宋" w:cs="仿宋"/>
                <w:b w:val="0"/>
                <w:bCs/>
                <w:sz w:val="21"/>
                <w:szCs w:val="21"/>
              </w:rPr>
            </w:pPr>
          </w:p>
        </w:tc>
      </w:tr>
      <w:tr w14:paraId="1E0D8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6999BDB8">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2</w:t>
            </w:r>
          </w:p>
        </w:tc>
        <w:tc>
          <w:tcPr>
            <w:tcW w:w="747" w:type="pct"/>
            <w:vMerge w:val="continue"/>
            <w:noWrap w:val="0"/>
            <w:vAlign w:val="center"/>
          </w:tcPr>
          <w:p w14:paraId="2AA33C57">
            <w:pPr>
              <w:spacing w:line="400" w:lineRule="exact"/>
              <w:ind w:firstLine="28"/>
              <w:jc w:val="center"/>
              <w:rPr>
                <w:rFonts w:hint="eastAsia" w:ascii="仿宋" w:hAnsi="仿宋" w:eastAsia="仿宋" w:cs="仿宋"/>
                <w:b w:val="0"/>
                <w:bCs/>
                <w:szCs w:val="21"/>
              </w:rPr>
            </w:pPr>
          </w:p>
        </w:tc>
        <w:tc>
          <w:tcPr>
            <w:tcW w:w="328" w:type="pct"/>
            <w:vMerge w:val="continue"/>
            <w:noWrap w:val="0"/>
            <w:vAlign w:val="center"/>
          </w:tcPr>
          <w:p w14:paraId="38BE97F4">
            <w:pPr>
              <w:spacing w:line="400" w:lineRule="exact"/>
              <w:ind w:firstLine="28"/>
              <w:jc w:val="center"/>
              <w:rPr>
                <w:rFonts w:hint="eastAsia" w:ascii="仿宋" w:hAnsi="仿宋" w:eastAsia="仿宋" w:cs="仿宋"/>
                <w:b w:val="0"/>
                <w:bCs/>
                <w:szCs w:val="21"/>
              </w:rPr>
            </w:pPr>
          </w:p>
        </w:tc>
        <w:tc>
          <w:tcPr>
            <w:tcW w:w="2926" w:type="pct"/>
            <w:noWrap w:val="0"/>
            <w:vAlign w:val="center"/>
          </w:tcPr>
          <w:p w14:paraId="230B7A14">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bCs w:val="0"/>
                <w:szCs w:val="21"/>
                <w:lang w:val="en-US" w:eastAsia="zh-CN"/>
              </w:rPr>
              <w:t>（2）</w:t>
            </w:r>
            <w:r>
              <w:rPr>
                <w:rFonts w:hint="eastAsia" w:ascii="仿宋" w:hAnsi="仿宋" w:eastAsia="仿宋" w:cs="仿宋"/>
                <w:b/>
                <w:bCs w:val="0"/>
                <w:szCs w:val="21"/>
              </w:rPr>
              <w:t>活动的创意策划执行</w:t>
            </w:r>
            <w:r>
              <w:rPr>
                <w:rFonts w:hint="eastAsia" w:ascii="仿宋" w:hAnsi="仿宋" w:eastAsia="仿宋" w:cs="仿宋"/>
                <w:b/>
                <w:bCs w:val="0"/>
                <w:szCs w:val="21"/>
                <w:lang w:eastAsia="zh-CN"/>
              </w:rPr>
              <w:t>（</w:t>
            </w:r>
            <w:r>
              <w:rPr>
                <w:rFonts w:hint="eastAsia" w:ascii="仿宋" w:hAnsi="仿宋" w:eastAsia="仿宋" w:cs="仿宋"/>
                <w:b/>
                <w:bCs w:val="0"/>
                <w:szCs w:val="21"/>
                <w:lang w:val="en-US" w:eastAsia="zh-CN"/>
              </w:rPr>
              <w:t>25分</w:t>
            </w:r>
            <w:r>
              <w:rPr>
                <w:rFonts w:hint="eastAsia" w:ascii="仿宋" w:hAnsi="仿宋" w:eastAsia="仿宋" w:cs="仿宋"/>
                <w:b/>
                <w:bCs w:val="0"/>
                <w:szCs w:val="21"/>
                <w:lang w:eastAsia="zh-CN"/>
              </w:rPr>
              <w:t>）：</w:t>
            </w:r>
            <w:r>
              <w:rPr>
                <w:rFonts w:hint="eastAsia" w:ascii="仿宋" w:hAnsi="仿宋" w:eastAsia="仿宋" w:cs="仿宋"/>
                <w:b w:val="0"/>
                <w:bCs/>
                <w:szCs w:val="21"/>
                <w:lang w:val="en-US" w:eastAsia="zh-CN"/>
              </w:rPr>
              <w:t>根据本次项目内容，通过对供应商响应方案中对本项目关键视觉物料的创意策划（包括产品展示区、打卡区、直播区、战略顾问会纪念品等）、视觉物料的落地呈现效果、传播的创意策划（包括传播形式、传播内容、传播效果预估等）按照优、良、一般、差进行综合评分。</w:t>
            </w:r>
          </w:p>
          <w:p w14:paraId="012FAB2A">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优：</w:t>
            </w:r>
            <w:r>
              <w:rPr>
                <w:rFonts w:hint="eastAsia" w:ascii="仿宋" w:hAnsi="仿宋" w:eastAsia="仿宋" w:cs="仿宋"/>
                <w:b w:val="0"/>
                <w:bCs/>
                <w:szCs w:val="21"/>
                <w:lang w:val="en-US" w:eastAsia="zh-CN"/>
              </w:rPr>
              <w:t>（关键视觉物料的创意、视觉物料的落地呈现效果、传播的创意策划新颖完全满足项目需求），得22-25分；</w:t>
            </w:r>
          </w:p>
          <w:p w14:paraId="026EAB12">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良：</w:t>
            </w:r>
            <w:r>
              <w:rPr>
                <w:rFonts w:hint="eastAsia" w:ascii="仿宋" w:hAnsi="仿宋" w:eastAsia="仿宋" w:cs="仿宋"/>
                <w:b w:val="0"/>
                <w:bCs/>
                <w:szCs w:val="21"/>
                <w:lang w:val="en-US" w:eastAsia="zh-CN"/>
              </w:rPr>
              <w:t>（关键视觉物料的创意、视觉物料的落地呈现效果、传播的创意策划基本满足项目需求），得18-21分；</w:t>
            </w:r>
          </w:p>
          <w:p w14:paraId="33773A1D">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一般：</w:t>
            </w:r>
            <w:r>
              <w:rPr>
                <w:rFonts w:hint="eastAsia" w:ascii="仿宋" w:hAnsi="仿宋" w:eastAsia="仿宋" w:cs="仿宋"/>
                <w:b w:val="0"/>
                <w:bCs/>
                <w:szCs w:val="21"/>
                <w:lang w:val="en-US" w:eastAsia="zh-CN"/>
              </w:rPr>
              <w:t>（关键视觉物料的创意、视觉物料的落地呈现效果、传播的创意策划效果一般），得10-17分；</w:t>
            </w:r>
          </w:p>
          <w:p w14:paraId="0C2DE60E">
            <w:pPr>
              <w:spacing w:line="400" w:lineRule="exact"/>
              <w:jc w:val="left"/>
              <w:rPr>
                <w:rFonts w:hint="eastAsia" w:ascii="仿宋" w:hAnsi="仿宋" w:eastAsia="仿宋" w:cs="仿宋"/>
                <w:b/>
                <w:bCs w:val="0"/>
                <w:szCs w:val="21"/>
                <w:lang w:eastAsia="zh-CN"/>
              </w:rPr>
            </w:pPr>
            <w:r>
              <w:rPr>
                <w:rFonts w:hint="eastAsia" w:ascii="仿宋" w:hAnsi="仿宋" w:eastAsia="仿宋" w:cs="仿宋"/>
                <w:b w:val="0"/>
                <w:bCs/>
                <w:color w:val="FF0000"/>
                <w:szCs w:val="21"/>
                <w:lang w:val="en-US" w:eastAsia="zh-CN"/>
              </w:rPr>
              <w:t>差：</w:t>
            </w:r>
            <w:r>
              <w:rPr>
                <w:rFonts w:hint="eastAsia" w:ascii="仿宋" w:hAnsi="仿宋" w:eastAsia="仿宋" w:cs="仿宋"/>
                <w:b w:val="0"/>
                <w:bCs/>
                <w:szCs w:val="21"/>
                <w:lang w:val="en-US" w:eastAsia="zh-CN"/>
              </w:rPr>
              <w:t>（关键视觉物料的创意、视觉物料的落地呈现效果、传播的创意策划效果差），得0-9分。</w:t>
            </w:r>
          </w:p>
        </w:tc>
        <w:tc>
          <w:tcPr>
            <w:tcW w:w="695" w:type="pct"/>
            <w:noWrap w:val="0"/>
            <w:vAlign w:val="center"/>
          </w:tcPr>
          <w:p w14:paraId="5B84CFBB">
            <w:pPr>
              <w:pStyle w:val="11"/>
              <w:spacing w:before="0" w:after="0" w:line="400" w:lineRule="exact"/>
              <w:jc w:val="left"/>
              <w:rPr>
                <w:rFonts w:hint="eastAsia" w:ascii="仿宋" w:hAnsi="仿宋" w:eastAsia="仿宋" w:cs="仿宋"/>
                <w:b w:val="0"/>
                <w:bCs/>
                <w:sz w:val="21"/>
                <w:szCs w:val="21"/>
              </w:rPr>
            </w:pPr>
          </w:p>
        </w:tc>
      </w:tr>
      <w:tr w14:paraId="7B122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33A34283">
            <w:pPr>
              <w:spacing w:line="400" w:lineRule="exact"/>
              <w:ind w:firstLine="28"/>
              <w:jc w:val="center"/>
              <w:rPr>
                <w:rFonts w:hint="eastAsia" w:ascii="仿宋" w:hAnsi="仿宋" w:eastAsia="仿宋" w:cs="仿宋"/>
                <w:b w:val="0"/>
                <w:bCs/>
                <w:szCs w:val="21"/>
                <w:lang w:val="en-US" w:eastAsia="zh-CN"/>
              </w:rPr>
            </w:pPr>
          </w:p>
        </w:tc>
        <w:tc>
          <w:tcPr>
            <w:tcW w:w="747" w:type="pct"/>
            <w:vMerge w:val="continue"/>
            <w:noWrap w:val="0"/>
            <w:vAlign w:val="center"/>
          </w:tcPr>
          <w:p w14:paraId="582A7C85">
            <w:pPr>
              <w:spacing w:line="400" w:lineRule="exact"/>
              <w:ind w:firstLine="28"/>
              <w:jc w:val="center"/>
              <w:rPr>
                <w:rFonts w:hint="eastAsia" w:ascii="仿宋" w:hAnsi="仿宋" w:eastAsia="仿宋" w:cs="仿宋"/>
                <w:b w:val="0"/>
                <w:bCs/>
                <w:szCs w:val="21"/>
              </w:rPr>
            </w:pPr>
          </w:p>
        </w:tc>
        <w:tc>
          <w:tcPr>
            <w:tcW w:w="328" w:type="pct"/>
            <w:vMerge w:val="continue"/>
            <w:noWrap w:val="0"/>
            <w:vAlign w:val="center"/>
          </w:tcPr>
          <w:p w14:paraId="5E50D2DA">
            <w:pPr>
              <w:spacing w:line="400" w:lineRule="exact"/>
              <w:ind w:firstLine="28"/>
              <w:jc w:val="center"/>
              <w:rPr>
                <w:rFonts w:hint="eastAsia" w:ascii="仿宋" w:hAnsi="仿宋" w:eastAsia="仿宋" w:cs="仿宋"/>
                <w:b w:val="0"/>
                <w:bCs/>
                <w:szCs w:val="21"/>
              </w:rPr>
            </w:pPr>
          </w:p>
        </w:tc>
        <w:tc>
          <w:tcPr>
            <w:tcW w:w="2926" w:type="pct"/>
            <w:noWrap w:val="0"/>
            <w:vAlign w:val="center"/>
          </w:tcPr>
          <w:p w14:paraId="4BD1C4C9">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bCs w:val="0"/>
                <w:szCs w:val="21"/>
                <w:lang w:eastAsia="zh-CN"/>
              </w:rPr>
              <w:t>（</w:t>
            </w:r>
            <w:r>
              <w:rPr>
                <w:rFonts w:hint="eastAsia" w:ascii="仿宋" w:hAnsi="仿宋" w:eastAsia="仿宋" w:cs="仿宋"/>
                <w:b/>
                <w:bCs w:val="0"/>
                <w:szCs w:val="21"/>
                <w:lang w:val="en-US" w:eastAsia="zh-CN"/>
              </w:rPr>
              <w:t>3</w:t>
            </w:r>
            <w:r>
              <w:rPr>
                <w:rFonts w:hint="eastAsia" w:ascii="仿宋" w:hAnsi="仿宋" w:eastAsia="仿宋" w:cs="仿宋"/>
                <w:b/>
                <w:bCs w:val="0"/>
                <w:szCs w:val="21"/>
                <w:lang w:eastAsia="zh-CN"/>
              </w:rPr>
              <w:t>）</w:t>
            </w:r>
            <w:r>
              <w:rPr>
                <w:rFonts w:hint="eastAsia" w:ascii="仿宋" w:hAnsi="仿宋" w:eastAsia="仿宋" w:cs="仿宋"/>
                <w:b/>
                <w:bCs w:val="0"/>
                <w:szCs w:val="21"/>
              </w:rPr>
              <w:t>活动资源采买及传播的策划执行</w:t>
            </w:r>
            <w:r>
              <w:rPr>
                <w:rFonts w:hint="eastAsia" w:ascii="仿宋" w:hAnsi="仿宋" w:eastAsia="仿宋" w:cs="仿宋"/>
                <w:b/>
                <w:bCs w:val="0"/>
                <w:szCs w:val="21"/>
                <w:lang w:eastAsia="zh-CN"/>
              </w:rPr>
              <w:t>（</w:t>
            </w:r>
            <w:r>
              <w:rPr>
                <w:rFonts w:hint="eastAsia" w:ascii="仿宋" w:hAnsi="仿宋" w:eastAsia="仿宋" w:cs="仿宋"/>
                <w:b/>
                <w:bCs w:val="0"/>
                <w:szCs w:val="21"/>
                <w:lang w:val="en-US" w:eastAsia="zh-CN"/>
              </w:rPr>
              <w:t>25分</w:t>
            </w:r>
            <w:r>
              <w:rPr>
                <w:rFonts w:hint="eastAsia" w:ascii="仿宋" w:hAnsi="仿宋" w:eastAsia="仿宋" w:cs="仿宋"/>
                <w:b/>
                <w:bCs w:val="0"/>
                <w:szCs w:val="21"/>
                <w:lang w:eastAsia="zh-CN"/>
              </w:rPr>
              <w:t>）：</w:t>
            </w:r>
            <w:r>
              <w:rPr>
                <w:rFonts w:hint="eastAsia" w:ascii="仿宋" w:hAnsi="仿宋" w:eastAsia="仿宋" w:cs="仿宋"/>
                <w:b w:val="0"/>
                <w:bCs/>
                <w:szCs w:val="21"/>
                <w:lang w:eastAsia="zh-CN"/>
              </w:rPr>
              <w:t>根据本次项目内容，通过对供应商响应方案中对本项目无人机表演的创意和落地执行、表彰大会开场视频和颁奖视频的创意策划及制作、新闻稿件传播资源的采买</w:t>
            </w:r>
            <w:r>
              <w:rPr>
                <w:rFonts w:hint="eastAsia" w:ascii="仿宋" w:hAnsi="仿宋" w:eastAsia="仿宋" w:cs="仿宋"/>
                <w:b w:val="0"/>
                <w:bCs/>
                <w:szCs w:val="21"/>
                <w:lang w:val="en-US" w:eastAsia="zh-CN"/>
              </w:rPr>
              <w:t>按照优、良、一般、差进行综合评分。</w:t>
            </w:r>
          </w:p>
          <w:p w14:paraId="431D02C2">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优：</w:t>
            </w:r>
            <w:r>
              <w:rPr>
                <w:rFonts w:hint="eastAsia" w:ascii="仿宋" w:hAnsi="仿宋" w:eastAsia="仿宋" w:cs="仿宋"/>
                <w:b w:val="0"/>
                <w:bCs/>
                <w:szCs w:val="21"/>
                <w:lang w:val="en-US" w:eastAsia="zh-CN"/>
              </w:rPr>
              <w:t>（无人机表演的创意和落地、表彰大会开场视频和颁奖视频的创意、新闻稿件传播资源的采买策划执行到位完全满足项目需求），得22-25分；</w:t>
            </w:r>
          </w:p>
          <w:p w14:paraId="3989013D">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良：</w:t>
            </w:r>
            <w:r>
              <w:rPr>
                <w:rFonts w:hint="eastAsia" w:ascii="仿宋" w:hAnsi="仿宋" w:eastAsia="仿宋" w:cs="仿宋"/>
                <w:b w:val="0"/>
                <w:bCs/>
                <w:szCs w:val="21"/>
                <w:lang w:val="en-US" w:eastAsia="zh-CN"/>
              </w:rPr>
              <w:t>（无人机表演的创意和落地、表彰大会开场视频和颁奖视频的创意、新闻稿件传播资源的采买策划执行基本满足项目需求），得18-21分；</w:t>
            </w:r>
          </w:p>
          <w:p w14:paraId="5806B4DB">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一般：</w:t>
            </w:r>
            <w:r>
              <w:rPr>
                <w:rFonts w:hint="eastAsia" w:ascii="仿宋" w:hAnsi="仿宋" w:eastAsia="仿宋" w:cs="仿宋"/>
                <w:b w:val="0"/>
                <w:bCs/>
                <w:szCs w:val="21"/>
                <w:lang w:val="en-US" w:eastAsia="zh-CN"/>
              </w:rPr>
              <w:t>（无人机表演的创意和落地、表彰大会开场视频和颁奖视频的创意、新闻稿件传播资源的采买策划执行效果一般），得10-17分；</w:t>
            </w:r>
          </w:p>
          <w:p w14:paraId="5D1DE2AF">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差：</w:t>
            </w:r>
            <w:r>
              <w:rPr>
                <w:rFonts w:hint="eastAsia" w:ascii="仿宋" w:hAnsi="仿宋" w:eastAsia="仿宋" w:cs="仿宋"/>
                <w:b w:val="0"/>
                <w:bCs/>
                <w:szCs w:val="21"/>
                <w:lang w:val="en-US" w:eastAsia="zh-CN"/>
              </w:rPr>
              <w:t>（无人机表演的创意和落地、表彰大会开场视频和颁奖视频的创意、新闻稿件传播资源的采买策划执行效果差），得0-9分。</w:t>
            </w:r>
          </w:p>
          <w:p w14:paraId="657E5D28">
            <w:pPr>
              <w:spacing w:line="400" w:lineRule="exact"/>
              <w:ind w:firstLine="28"/>
              <w:jc w:val="left"/>
              <w:rPr>
                <w:rFonts w:hint="eastAsia" w:ascii="仿宋" w:hAnsi="仿宋" w:eastAsia="仿宋" w:cs="仿宋"/>
                <w:b/>
                <w:bCs w:val="0"/>
                <w:szCs w:val="21"/>
                <w:lang w:eastAsia="zh-CN"/>
              </w:rPr>
            </w:pPr>
          </w:p>
        </w:tc>
        <w:tc>
          <w:tcPr>
            <w:tcW w:w="695" w:type="pct"/>
            <w:noWrap w:val="0"/>
            <w:vAlign w:val="center"/>
          </w:tcPr>
          <w:p w14:paraId="1053A19A">
            <w:pPr>
              <w:pStyle w:val="11"/>
              <w:spacing w:before="0" w:after="0" w:line="400" w:lineRule="exact"/>
              <w:jc w:val="left"/>
              <w:rPr>
                <w:rFonts w:hint="eastAsia" w:ascii="仿宋" w:hAnsi="仿宋" w:eastAsia="仿宋" w:cs="仿宋"/>
                <w:b w:val="0"/>
                <w:bCs/>
                <w:sz w:val="21"/>
                <w:szCs w:val="21"/>
              </w:rPr>
            </w:pPr>
          </w:p>
        </w:tc>
      </w:tr>
      <w:tr w14:paraId="33B41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014C7E70">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3</w:t>
            </w:r>
          </w:p>
        </w:tc>
        <w:tc>
          <w:tcPr>
            <w:tcW w:w="747" w:type="pct"/>
            <w:vMerge w:val="continue"/>
            <w:noWrap w:val="0"/>
            <w:vAlign w:val="center"/>
          </w:tcPr>
          <w:p w14:paraId="401C9B61">
            <w:pPr>
              <w:spacing w:line="400" w:lineRule="exact"/>
              <w:ind w:firstLine="28"/>
              <w:jc w:val="center"/>
              <w:rPr>
                <w:rFonts w:hint="eastAsia" w:ascii="仿宋" w:hAnsi="仿宋" w:eastAsia="仿宋" w:cs="仿宋"/>
                <w:b w:val="0"/>
                <w:bCs/>
                <w:szCs w:val="21"/>
              </w:rPr>
            </w:pPr>
          </w:p>
        </w:tc>
        <w:tc>
          <w:tcPr>
            <w:tcW w:w="328" w:type="pct"/>
            <w:vMerge w:val="continue"/>
            <w:noWrap w:val="0"/>
            <w:vAlign w:val="center"/>
          </w:tcPr>
          <w:p w14:paraId="6CB20B4B">
            <w:pPr>
              <w:spacing w:line="400" w:lineRule="exact"/>
              <w:ind w:firstLine="28"/>
              <w:jc w:val="center"/>
              <w:rPr>
                <w:rFonts w:hint="eastAsia" w:ascii="仿宋" w:hAnsi="仿宋" w:eastAsia="仿宋" w:cs="仿宋"/>
                <w:b w:val="0"/>
                <w:bCs/>
                <w:szCs w:val="21"/>
              </w:rPr>
            </w:pPr>
          </w:p>
        </w:tc>
        <w:tc>
          <w:tcPr>
            <w:tcW w:w="2926" w:type="pct"/>
            <w:noWrap w:val="0"/>
            <w:vAlign w:val="center"/>
          </w:tcPr>
          <w:p w14:paraId="0C8F8ED4">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bCs w:val="0"/>
                <w:szCs w:val="21"/>
                <w:lang w:val="en-US" w:eastAsia="zh-CN"/>
              </w:rPr>
              <w:t>（4）其他活动策划的科学合理性（5分）：</w:t>
            </w:r>
            <w:r>
              <w:rPr>
                <w:rFonts w:hint="eastAsia" w:ascii="仿宋" w:hAnsi="仿宋" w:eastAsia="仿宋" w:cs="仿宋"/>
                <w:b w:val="0"/>
                <w:bCs/>
                <w:szCs w:val="21"/>
                <w:lang w:val="en-US" w:eastAsia="zh-CN"/>
              </w:rPr>
              <w:t>在已有活动物料需求的基础上，为提升活动效果而多策划的物料部分按照优、良、一般进行综合评分。</w:t>
            </w:r>
          </w:p>
          <w:p w14:paraId="4023075B">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优：</w:t>
            </w:r>
            <w:r>
              <w:rPr>
                <w:rFonts w:hint="eastAsia" w:ascii="仿宋" w:hAnsi="仿宋" w:eastAsia="仿宋" w:cs="仿宋"/>
                <w:b w:val="0"/>
                <w:bCs/>
                <w:szCs w:val="21"/>
                <w:lang w:val="en-US" w:eastAsia="zh-CN"/>
              </w:rPr>
              <w:t>（为提升活动效果而多策划的物料部分新颖），得4-5分；</w:t>
            </w:r>
          </w:p>
          <w:p w14:paraId="53CF5F7D">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良：</w:t>
            </w:r>
            <w:r>
              <w:rPr>
                <w:rFonts w:hint="eastAsia" w:ascii="仿宋" w:hAnsi="仿宋" w:eastAsia="仿宋" w:cs="仿宋"/>
                <w:b w:val="0"/>
                <w:bCs/>
                <w:szCs w:val="21"/>
                <w:lang w:val="en-US" w:eastAsia="zh-CN"/>
              </w:rPr>
              <w:t>（为提升活动效果而多策划的物料部分常规），得2-3分；</w:t>
            </w:r>
          </w:p>
          <w:p w14:paraId="0BB8DFA8">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color w:val="FF0000"/>
                <w:szCs w:val="21"/>
                <w:lang w:val="en-US" w:eastAsia="zh-CN"/>
              </w:rPr>
              <w:t>一般：</w:t>
            </w:r>
            <w:r>
              <w:rPr>
                <w:rFonts w:hint="eastAsia" w:ascii="仿宋" w:hAnsi="仿宋" w:eastAsia="仿宋" w:cs="仿宋"/>
                <w:b w:val="0"/>
                <w:bCs/>
                <w:szCs w:val="21"/>
                <w:lang w:val="en-US" w:eastAsia="zh-CN"/>
              </w:rPr>
              <w:t>（为提升活动效果而多策划的物料部分一般），得0-1分。</w:t>
            </w:r>
          </w:p>
        </w:tc>
        <w:tc>
          <w:tcPr>
            <w:tcW w:w="695" w:type="pct"/>
            <w:noWrap w:val="0"/>
            <w:vAlign w:val="center"/>
          </w:tcPr>
          <w:p w14:paraId="071672A6">
            <w:pPr>
              <w:pStyle w:val="11"/>
              <w:spacing w:before="0" w:after="0" w:line="400" w:lineRule="exact"/>
              <w:jc w:val="left"/>
              <w:rPr>
                <w:rFonts w:hint="eastAsia" w:ascii="仿宋" w:hAnsi="仿宋" w:eastAsia="仿宋" w:cs="仿宋"/>
                <w:b w:val="0"/>
                <w:bCs/>
                <w:sz w:val="21"/>
                <w:szCs w:val="21"/>
              </w:rPr>
            </w:pPr>
          </w:p>
        </w:tc>
      </w:tr>
      <w:tr w14:paraId="18274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trPr>
        <w:tc>
          <w:tcPr>
            <w:tcW w:w="5000" w:type="pct"/>
            <w:gridSpan w:val="5"/>
            <w:noWrap w:val="0"/>
            <w:vAlign w:val="center"/>
          </w:tcPr>
          <w:p w14:paraId="206C166C">
            <w:pPr>
              <w:pStyle w:val="11"/>
              <w:spacing w:before="0" w:after="0" w:line="400" w:lineRule="exact"/>
              <w:jc w:val="center"/>
              <w:rPr>
                <w:rFonts w:hint="eastAsia" w:ascii="仿宋" w:hAnsi="仿宋" w:eastAsia="仿宋" w:cs="仿宋"/>
                <w:b w:val="0"/>
                <w:bCs/>
                <w:sz w:val="21"/>
                <w:szCs w:val="21"/>
              </w:rPr>
            </w:pPr>
            <w:r>
              <w:rPr>
                <w:rFonts w:hint="eastAsia" w:ascii="仿宋" w:hAnsi="仿宋" w:eastAsia="仿宋" w:cs="仿宋"/>
                <w:b/>
                <w:bCs w:val="0"/>
                <w:sz w:val="24"/>
                <w:szCs w:val="24"/>
              </w:rPr>
              <w:t>注：项目服务方案部分评审</w:t>
            </w:r>
            <w:r>
              <w:rPr>
                <w:rFonts w:hint="eastAsia" w:ascii="仿宋" w:hAnsi="仿宋" w:eastAsia="仿宋" w:cs="仿宋"/>
                <w:b/>
                <w:bCs w:val="0"/>
                <w:sz w:val="24"/>
                <w:szCs w:val="24"/>
                <w:lang w:val="en-US" w:eastAsia="zh-CN"/>
              </w:rPr>
              <w:t>结果</w:t>
            </w:r>
            <w:r>
              <w:rPr>
                <w:rFonts w:hint="eastAsia" w:ascii="仿宋" w:hAnsi="仿宋" w:eastAsia="仿宋" w:cs="仿宋"/>
                <w:b/>
                <w:bCs w:val="0"/>
                <w:sz w:val="24"/>
                <w:szCs w:val="24"/>
              </w:rPr>
              <w:t>分数低于55分时，不再进行后续评审。</w:t>
            </w:r>
          </w:p>
        </w:tc>
      </w:tr>
      <w:tr w14:paraId="6BC78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3AFA3FD9">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4</w:t>
            </w:r>
          </w:p>
        </w:tc>
        <w:tc>
          <w:tcPr>
            <w:tcW w:w="747" w:type="pct"/>
            <w:noWrap w:val="0"/>
            <w:vAlign w:val="center"/>
          </w:tcPr>
          <w:p w14:paraId="54642141">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类似业绩</w:t>
            </w:r>
          </w:p>
          <w:p w14:paraId="4F4B196B">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（5%）</w:t>
            </w:r>
          </w:p>
        </w:tc>
        <w:tc>
          <w:tcPr>
            <w:tcW w:w="328" w:type="pct"/>
            <w:noWrap w:val="0"/>
            <w:vAlign w:val="center"/>
          </w:tcPr>
          <w:p w14:paraId="12C1643E">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5</w:t>
            </w:r>
          </w:p>
        </w:tc>
        <w:tc>
          <w:tcPr>
            <w:tcW w:w="2926" w:type="pct"/>
            <w:noWrap w:val="0"/>
            <w:vAlign w:val="center"/>
          </w:tcPr>
          <w:p w14:paraId="17BC14A8">
            <w:pPr>
              <w:spacing w:line="400" w:lineRule="exact"/>
              <w:ind w:firstLine="28"/>
              <w:jc w:val="left"/>
              <w:rPr>
                <w:rFonts w:hint="eastAsia" w:ascii="仿宋" w:hAnsi="仿宋" w:eastAsia="仿宋" w:cs="仿宋"/>
                <w:b w:val="0"/>
                <w:bCs/>
                <w:szCs w:val="21"/>
              </w:rPr>
            </w:pPr>
            <w:r>
              <w:rPr>
                <w:rFonts w:hint="eastAsia" w:ascii="仿宋" w:hAnsi="仿宋" w:eastAsia="仿宋" w:cs="仿宋"/>
                <w:b w:val="0"/>
                <w:bCs/>
                <w:szCs w:val="21"/>
              </w:rPr>
              <w:t>自2020年1月1日至</w:t>
            </w:r>
            <w:r>
              <w:rPr>
                <w:rFonts w:hint="eastAsia" w:ascii="仿宋" w:hAnsi="仿宋" w:eastAsia="仿宋" w:cs="仿宋"/>
                <w:b w:val="0"/>
                <w:bCs/>
                <w:szCs w:val="21"/>
                <w:lang w:val="en-US" w:eastAsia="zh-CN"/>
              </w:rPr>
              <w:t>比选申请文件</w:t>
            </w:r>
            <w:r>
              <w:rPr>
                <w:rFonts w:hint="eastAsia" w:ascii="仿宋" w:hAnsi="仿宋" w:eastAsia="仿宋" w:cs="仿宋"/>
                <w:b w:val="0"/>
                <w:bCs/>
                <w:szCs w:val="21"/>
              </w:rPr>
              <w:t>递交截止日期间（以合同签订时间为准），</w:t>
            </w:r>
            <w:r>
              <w:rPr>
                <w:rFonts w:hint="eastAsia" w:ascii="仿宋" w:hAnsi="仿宋" w:eastAsia="仿宋" w:cs="仿宋"/>
                <w:b w:val="0"/>
                <w:bCs/>
                <w:szCs w:val="21"/>
                <w:lang w:val="en-US" w:eastAsia="zh-CN"/>
              </w:rPr>
              <w:t>比选供应商</w:t>
            </w:r>
            <w:r>
              <w:rPr>
                <w:rFonts w:hint="eastAsia" w:ascii="仿宋" w:hAnsi="仿宋" w:eastAsia="仿宋" w:cs="仿宋"/>
                <w:b w:val="0"/>
                <w:bCs/>
                <w:szCs w:val="21"/>
              </w:rPr>
              <w:t>组织实施或承担展会策划实施服务的业绩。</w:t>
            </w:r>
          </w:p>
          <w:p w14:paraId="659834C5">
            <w:pPr>
              <w:spacing w:line="400" w:lineRule="exact"/>
              <w:ind w:firstLine="28"/>
              <w:jc w:val="left"/>
              <w:rPr>
                <w:rFonts w:hint="eastAsia" w:ascii="仿宋" w:hAnsi="仿宋" w:eastAsia="仿宋" w:cs="仿宋"/>
                <w:b w:val="0"/>
                <w:bCs/>
                <w:szCs w:val="21"/>
              </w:rPr>
            </w:pPr>
            <w:r>
              <w:rPr>
                <w:rFonts w:hint="eastAsia" w:ascii="仿宋" w:hAnsi="仿宋" w:eastAsia="仿宋" w:cs="仿宋"/>
                <w:b w:val="0"/>
                <w:bCs/>
                <w:color w:val="FF0000"/>
                <w:szCs w:val="21"/>
                <w:lang w:val="en-US" w:eastAsia="zh-CN"/>
              </w:rPr>
              <w:t>每提供1个得1分；最多得5分；</w:t>
            </w:r>
            <w:r>
              <w:rPr>
                <w:rFonts w:hint="eastAsia" w:ascii="仿宋" w:hAnsi="仿宋" w:eastAsia="仿宋" w:cs="仿宋"/>
                <w:b w:val="0"/>
                <w:bCs/>
                <w:color w:val="FF0000"/>
                <w:szCs w:val="21"/>
              </w:rPr>
              <w:t>未提供得0分。</w:t>
            </w:r>
          </w:p>
        </w:tc>
        <w:tc>
          <w:tcPr>
            <w:tcW w:w="695" w:type="pct"/>
            <w:noWrap w:val="0"/>
            <w:vAlign w:val="center"/>
          </w:tcPr>
          <w:p w14:paraId="324989F6">
            <w:pPr>
              <w:pStyle w:val="11"/>
              <w:spacing w:before="0" w:after="0" w:line="400" w:lineRule="exact"/>
              <w:jc w:val="left"/>
              <w:rPr>
                <w:rFonts w:hint="eastAsia" w:ascii="仿宋" w:hAnsi="仿宋" w:eastAsia="仿宋" w:cs="仿宋"/>
                <w:b w:val="0"/>
                <w:bCs/>
                <w:sz w:val="21"/>
                <w:szCs w:val="21"/>
              </w:rPr>
            </w:pPr>
          </w:p>
        </w:tc>
      </w:tr>
      <w:tr w14:paraId="04791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 w:type="pct"/>
            <w:noWrap w:val="0"/>
            <w:vAlign w:val="center"/>
          </w:tcPr>
          <w:p w14:paraId="3192330F">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5</w:t>
            </w:r>
          </w:p>
        </w:tc>
        <w:tc>
          <w:tcPr>
            <w:tcW w:w="747" w:type="pct"/>
            <w:noWrap w:val="0"/>
            <w:vAlign w:val="center"/>
          </w:tcPr>
          <w:p w14:paraId="64C1FD2F">
            <w:pPr>
              <w:spacing w:line="400" w:lineRule="exact"/>
              <w:ind w:firstLine="28"/>
              <w:jc w:val="center"/>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报价部分</w:t>
            </w:r>
          </w:p>
          <w:p w14:paraId="41C3BC62">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（30%）</w:t>
            </w:r>
          </w:p>
        </w:tc>
        <w:tc>
          <w:tcPr>
            <w:tcW w:w="328" w:type="pct"/>
            <w:noWrap w:val="0"/>
            <w:vAlign w:val="center"/>
          </w:tcPr>
          <w:p w14:paraId="4AE07232">
            <w:pPr>
              <w:spacing w:line="400" w:lineRule="exact"/>
              <w:ind w:firstLine="28"/>
              <w:jc w:val="center"/>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30</w:t>
            </w:r>
          </w:p>
        </w:tc>
        <w:tc>
          <w:tcPr>
            <w:tcW w:w="2926" w:type="pct"/>
            <w:noWrap w:val="0"/>
            <w:vAlign w:val="center"/>
          </w:tcPr>
          <w:p w14:paraId="03FD2E08">
            <w:pPr>
              <w:spacing w:line="400" w:lineRule="exact"/>
              <w:ind w:firstLine="28"/>
              <w:jc w:val="left"/>
              <w:rPr>
                <w:rFonts w:hint="eastAsia" w:ascii="仿宋" w:hAnsi="仿宋" w:eastAsia="仿宋" w:cs="仿宋"/>
                <w:b w:val="0"/>
                <w:bCs/>
                <w:szCs w:val="21"/>
                <w:lang w:val="en-US" w:eastAsia="zh-CN"/>
              </w:rPr>
            </w:pPr>
            <w:r>
              <w:rPr>
                <w:rFonts w:hint="eastAsia" w:ascii="仿宋" w:hAnsi="仿宋" w:eastAsia="仿宋" w:cs="仿宋"/>
                <w:b w:val="0"/>
                <w:bCs/>
                <w:szCs w:val="21"/>
                <w:lang w:val="en-US" w:eastAsia="zh-CN"/>
              </w:rPr>
              <w:t>所有通过项目服务方案部分评审的供应商的算术平均值，即为本项目报价的评标基准价。</w:t>
            </w:r>
          </w:p>
          <w:p w14:paraId="5D4A61F6">
            <w:pPr>
              <w:spacing w:line="400" w:lineRule="exact"/>
              <w:ind w:firstLine="28"/>
              <w:jc w:val="left"/>
              <w:rPr>
                <w:rFonts w:hint="default" w:ascii="仿宋" w:hAnsi="仿宋" w:eastAsia="仿宋" w:cs="仿宋"/>
                <w:b w:val="0"/>
                <w:bCs/>
                <w:szCs w:val="21"/>
                <w:lang w:val="en-US" w:eastAsia="zh-CN"/>
              </w:rPr>
            </w:pPr>
            <w:r>
              <w:rPr>
                <w:rFonts w:hint="eastAsia" w:ascii="仿宋" w:hAnsi="仿宋" w:eastAsia="仿宋" w:cs="仿宋"/>
                <w:b w:val="0"/>
                <w:bCs/>
                <w:szCs w:val="21"/>
                <w:lang w:val="en-US" w:eastAsia="zh-CN"/>
              </w:rPr>
              <w:t>所有通过项目服务方案部分评审的供应商得30分，在此基础上响应报价与评标基准价相比，每增加1%扣0.5分，每减少1%扣0.25分，扣完为止。</w:t>
            </w:r>
          </w:p>
        </w:tc>
        <w:tc>
          <w:tcPr>
            <w:tcW w:w="695" w:type="pct"/>
            <w:noWrap w:val="0"/>
            <w:vAlign w:val="center"/>
          </w:tcPr>
          <w:p w14:paraId="3D867751">
            <w:pPr>
              <w:pStyle w:val="11"/>
              <w:spacing w:before="0" w:after="0" w:line="400" w:lineRule="exact"/>
              <w:jc w:val="left"/>
              <w:rPr>
                <w:rFonts w:hint="eastAsia" w:ascii="仿宋" w:hAnsi="仿宋" w:eastAsia="仿宋" w:cs="仿宋"/>
                <w:b w:val="0"/>
                <w:bCs/>
                <w:sz w:val="21"/>
                <w:szCs w:val="21"/>
              </w:rPr>
            </w:pPr>
          </w:p>
        </w:tc>
      </w:tr>
    </w:tbl>
    <w:p w14:paraId="7F09F89F">
      <w:pPr>
        <w:pStyle w:val="6"/>
        <w:ind w:left="0" w:leftChars="0" w:firstLine="0" w:firstLineChars="0"/>
        <w:rPr>
          <w:rFonts w:hint="default" w:ascii="仿宋" w:hAnsi="仿宋" w:eastAsia="仿宋" w:cs="仿宋"/>
          <w:snapToGrid w:val="0"/>
          <w:color w:val="000000"/>
          <w:spacing w:val="-2"/>
          <w:kern w:val="0"/>
          <w:sz w:val="24"/>
          <w:szCs w:val="24"/>
          <w:lang w:val="en-US" w:eastAsia="zh-CN" w:bidi="ar-SA"/>
        </w:rPr>
      </w:pPr>
    </w:p>
    <w:p w14:paraId="03557CFE">
      <w:pPr>
        <w:spacing w:before="78" w:line="315" w:lineRule="auto"/>
        <w:ind w:left="555" w:right="305" w:hanging="423"/>
        <w:rPr>
          <w:rFonts w:ascii="仿宋" w:hAnsi="仿宋" w:eastAsia="仿宋" w:cs="仿宋"/>
          <w:sz w:val="24"/>
          <w:szCs w:val="24"/>
        </w:rPr>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三</w:t>
      </w:r>
      <w:r>
        <w:rPr>
          <w:rFonts w:ascii="仿宋" w:hAnsi="仿宋" w:eastAsia="仿宋" w:cs="仿宋"/>
          <w:spacing w:val="-2"/>
          <w:sz w:val="24"/>
          <w:szCs w:val="24"/>
        </w:rPr>
        <w:t>） 澄清有关问题。对比选申请文件中含义不明确、同类问题表</w:t>
      </w:r>
      <w:r>
        <w:rPr>
          <w:rFonts w:ascii="仿宋" w:hAnsi="仿宋" w:eastAsia="仿宋" w:cs="仿宋"/>
          <w:spacing w:val="-3"/>
          <w:sz w:val="24"/>
          <w:szCs w:val="24"/>
        </w:rPr>
        <w:t>述不一致或者有明显文</w:t>
      </w:r>
      <w:r>
        <w:rPr>
          <w:rFonts w:ascii="仿宋" w:hAnsi="仿宋" w:eastAsia="仿宋" w:cs="仿宋"/>
          <w:spacing w:val="2"/>
          <w:sz w:val="24"/>
          <w:szCs w:val="24"/>
        </w:rPr>
        <w:t>字和计算错误的内容，评审小组可以书面形式（应当由评审小组成员签字）要求供应商作出必要澄清、说明或者纠正。供应商的澄清、说明或者补正应当采用书面形式，由其法定代表人授权代表签字，其澄清的内容不得超出比选申请文件的范围或者改变</w:t>
      </w:r>
      <w:r>
        <w:rPr>
          <w:rFonts w:ascii="仿宋" w:hAnsi="仿宋" w:eastAsia="仿宋" w:cs="仿宋"/>
          <w:spacing w:val="-2"/>
          <w:sz w:val="24"/>
          <w:szCs w:val="24"/>
        </w:rPr>
        <w:t>比选申请文件的实质性内容。</w:t>
      </w:r>
    </w:p>
    <w:p w14:paraId="26E6B9C9">
      <w:pPr>
        <w:spacing w:before="152" w:line="319" w:lineRule="auto"/>
        <w:ind w:left="547" w:right="305" w:hanging="415"/>
        <w:rPr>
          <w:rFonts w:ascii="仿宋" w:hAnsi="仿宋" w:eastAsia="仿宋" w:cs="仿宋"/>
          <w:sz w:val="24"/>
          <w:szCs w:val="24"/>
        </w:rPr>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四</w:t>
      </w:r>
      <w:r>
        <w:rPr>
          <w:rFonts w:ascii="仿宋" w:hAnsi="仿宋" w:eastAsia="仿宋" w:cs="仿宋"/>
          <w:spacing w:val="-2"/>
          <w:sz w:val="24"/>
          <w:szCs w:val="24"/>
        </w:rPr>
        <w:t>） 按评审办法，资格性审查、符合性审查合格的供应商，根据</w:t>
      </w:r>
      <w:r>
        <w:rPr>
          <w:rFonts w:hint="eastAsia" w:ascii="仿宋" w:hAnsi="仿宋" w:eastAsia="仿宋" w:cs="仿宋"/>
          <w:spacing w:val="-3"/>
          <w:sz w:val="24"/>
          <w:szCs w:val="24"/>
        </w:rPr>
        <w:t>文件规定的评分标准进行评分，按得分由高到低顺序推荐</w:t>
      </w:r>
      <w:r>
        <w:rPr>
          <w:rFonts w:ascii="仿宋" w:hAnsi="仿宋" w:eastAsia="仿宋" w:cs="仿宋"/>
          <w:spacing w:val="-3"/>
          <w:sz w:val="24"/>
          <w:szCs w:val="24"/>
        </w:rPr>
        <w:t>前三</w:t>
      </w:r>
      <w:r>
        <w:rPr>
          <w:rFonts w:ascii="仿宋" w:hAnsi="仿宋" w:eastAsia="仿宋" w:cs="仿宋"/>
          <w:spacing w:val="3"/>
          <w:sz w:val="24"/>
          <w:szCs w:val="24"/>
        </w:rPr>
        <w:t>名为中选侯选人，排名第一的中选侯选人即为</w:t>
      </w:r>
      <w:r>
        <w:rPr>
          <w:rFonts w:ascii="仿宋" w:hAnsi="仿宋" w:eastAsia="仿宋" w:cs="仿宋"/>
          <w:spacing w:val="2"/>
          <w:sz w:val="24"/>
          <w:szCs w:val="24"/>
        </w:rPr>
        <w:t>第一中选侯选人；名次并列时由采购人</w:t>
      </w:r>
      <w:r>
        <w:rPr>
          <w:rFonts w:ascii="仿宋" w:hAnsi="仿宋" w:eastAsia="仿宋" w:cs="仿宋"/>
          <w:spacing w:val="3"/>
          <w:sz w:val="24"/>
          <w:szCs w:val="24"/>
        </w:rPr>
        <w:t>自行确定。采购人不得在中选候选人之外确定</w:t>
      </w:r>
      <w:r>
        <w:rPr>
          <w:rFonts w:ascii="仿宋" w:hAnsi="仿宋" w:eastAsia="仿宋" w:cs="仿宋"/>
          <w:spacing w:val="2"/>
          <w:sz w:val="24"/>
          <w:szCs w:val="24"/>
        </w:rPr>
        <w:t>中选人。排名第一的中选候选人放弃中</w:t>
      </w:r>
      <w:r>
        <w:rPr>
          <w:rFonts w:ascii="仿宋" w:hAnsi="仿宋" w:eastAsia="仿宋" w:cs="仿宋"/>
          <w:spacing w:val="3"/>
          <w:sz w:val="24"/>
          <w:szCs w:val="24"/>
        </w:rPr>
        <w:t>选、因不可抗力不能履行合同、不按照比选文</w:t>
      </w:r>
      <w:r>
        <w:rPr>
          <w:rFonts w:ascii="仿宋" w:hAnsi="仿宋" w:eastAsia="仿宋" w:cs="仿宋"/>
          <w:spacing w:val="2"/>
          <w:sz w:val="24"/>
          <w:szCs w:val="24"/>
        </w:rPr>
        <w:t>件要求履约合同，或者被查实存在影响</w:t>
      </w:r>
      <w:r>
        <w:rPr>
          <w:rFonts w:ascii="仿宋" w:hAnsi="仿宋" w:eastAsia="仿宋" w:cs="仿宋"/>
          <w:spacing w:val="3"/>
          <w:sz w:val="24"/>
          <w:szCs w:val="24"/>
        </w:rPr>
        <w:t>中选结果的违法行为等情形，不符合中选条件</w:t>
      </w:r>
      <w:r>
        <w:rPr>
          <w:rFonts w:ascii="仿宋" w:hAnsi="仿宋" w:eastAsia="仿宋" w:cs="仿宋"/>
          <w:spacing w:val="2"/>
          <w:sz w:val="24"/>
          <w:szCs w:val="24"/>
        </w:rPr>
        <w:t>的，采购人可以按照评审委员会提出的</w:t>
      </w:r>
      <w:r>
        <w:rPr>
          <w:rFonts w:ascii="仿宋" w:hAnsi="仿宋" w:eastAsia="仿宋" w:cs="仿宋"/>
          <w:spacing w:val="-1"/>
          <w:sz w:val="24"/>
          <w:szCs w:val="24"/>
        </w:rPr>
        <w:t>中选候选人名单排序依次确定其他中选候选人为中选人，也可以重新比选。</w:t>
      </w:r>
    </w:p>
    <w:p w14:paraId="185F5AA0">
      <w:pPr>
        <w:spacing w:before="154" w:line="222" w:lineRule="auto"/>
        <w:ind w:left="552"/>
      </w:pPr>
      <w:r>
        <w:rPr>
          <w:rFonts w:ascii="仿宋" w:hAnsi="仿宋" w:eastAsia="仿宋" w:cs="仿宋"/>
          <w:spacing w:val="-2"/>
          <w:sz w:val="24"/>
          <w:szCs w:val="24"/>
        </w:rPr>
        <w:t>（</w:t>
      </w:r>
      <w:r>
        <w:rPr>
          <w:rFonts w:hint="eastAsia" w:ascii="仿宋" w:hAnsi="仿宋" w:eastAsia="仿宋" w:cs="仿宋"/>
          <w:spacing w:val="-2"/>
          <w:sz w:val="24"/>
          <w:szCs w:val="24"/>
          <w:lang w:val="en-US" w:eastAsia="zh-CN"/>
        </w:rPr>
        <w:t>五</w:t>
      </w:r>
      <w:r>
        <w:rPr>
          <w:rFonts w:ascii="仿宋" w:hAnsi="仿宋" w:eastAsia="仿宋" w:cs="仿宋"/>
          <w:spacing w:val="-2"/>
          <w:sz w:val="24"/>
          <w:szCs w:val="24"/>
        </w:rPr>
        <w:t>）成交价格=中选供应商的报价。</w:t>
      </w:r>
    </w:p>
    <w:p w14:paraId="00D10A71">
      <w:pPr>
        <w:spacing w:before="78" w:line="224" w:lineRule="auto"/>
        <w:ind w:left="131"/>
        <w:rPr>
          <w:rFonts w:ascii="仿宋" w:hAnsi="仿宋" w:eastAsia="仿宋" w:cs="仿宋"/>
          <w:sz w:val="24"/>
          <w:szCs w:val="24"/>
        </w:rPr>
      </w:pPr>
      <w:r>
        <w:rPr>
          <w:rFonts w:ascii="仿宋" w:hAnsi="仿宋" w:eastAsia="仿宋" w:cs="仿宋"/>
          <w:b/>
          <w:bCs/>
          <w:spacing w:val="-7"/>
          <w:sz w:val="24"/>
          <w:szCs w:val="24"/>
        </w:rPr>
        <w:t>五、成交</w:t>
      </w:r>
    </w:p>
    <w:p w14:paraId="292AC47C">
      <w:pPr>
        <w:spacing w:before="151" w:line="223" w:lineRule="auto"/>
        <w:ind w:left="372"/>
        <w:rPr>
          <w:rFonts w:ascii="仿宋" w:hAnsi="仿宋" w:eastAsia="仿宋" w:cs="仿宋"/>
          <w:sz w:val="24"/>
          <w:szCs w:val="24"/>
        </w:rPr>
      </w:pPr>
      <w:r>
        <w:rPr>
          <w:rFonts w:ascii="仿宋" w:hAnsi="仿宋" w:eastAsia="仿宋" w:cs="仿宋"/>
          <w:spacing w:val="-3"/>
          <w:sz w:val="24"/>
          <w:szCs w:val="24"/>
        </w:rPr>
        <w:t>（一）成交原则</w:t>
      </w:r>
    </w:p>
    <w:p w14:paraId="327A2F2E">
      <w:pPr>
        <w:spacing w:before="149" w:line="222" w:lineRule="auto"/>
        <w:ind w:left="609"/>
        <w:rPr>
          <w:rFonts w:ascii="仿宋" w:hAnsi="仿宋" w:eastAsia="仿宋" w:cs="仿宋"/>
          <w:sz w:val="24"/>
          <w:szCs w:val="24"/>
        </w:rPr>
      </w:pPr>
      <w:r>
        <w:rPr>
          <w:rFonts w:ascii="仿宋" w:hAnsi="仿宋" w:eastAsia="仿宋" w:cs="仿宋"/>
          <w:spacing w:val="-1"/>
          <w:sz w:val="24"/>
          <w:szCs w:val="24"/>
        </w:rPr>
        <w:t>采购人应按照评审报告中推荐的成交候选人排名顺序确定成交中选人。</w:t>
      </w:r>
    </w:p>
    <w:p w14:paraId="63071C20">
      <w:pPr>
        <w:spacing w:before="151" w:line="222" w:lineRule="auto"/>
        <w:ind w:left="372"/>
        <w:rPr>
          <w:rFonts w:ascii="仿宋" w:hAnsi="仿宋" w:eastAsia="仿宋" w:cs="仿宋"/>
          <w:sz w:val="24"/>
          <w:szCs w:val="24"/>
        </w:rPr>
      </w:pPr>
      <w:r>
        <w:rPr>
          <w:rFonts w:ascii="仿宋" w:hAnsi="仿宋" w:eastAsia="仿宋" w:cs="仿宋"/>
          <w:spacing w:val="-3"/>
          <w:sz w:val="24"/>
          <w:szCs w:val="24"/>
        </w:rPr>
        <w:t>（二）成交程序</w:t>
      </w:r>
    </w:p>
    <w:p w14:paraId="7BDB2752">
      <w:pPr>
        <w:spacing w:before="153" w:line="280" w:lineRule="auto"/>
        <w:ind w:left="130" w:right="206" w:firstLine="487"/>
        <w:rPr>
          <w:rFonts w:ascii="仿宋" w:hAnsi="仿宋" w:eastAsia="仿宋" w:cs="仿宋"/>
          <w:sz w:val="24"/>
          <w:szCs w:val="24"/>
        </w:rPr>
      </w:pPr>
      <w:r>
        <w:rPr>
          <w:rFonts w:ascii="仿宋" w:hAnsi="仿宋" w:eastAsia="仿宋" w:cs="仿宋"/>
          <w:spacing w:val="-6"/>
          <w:sz w:val="24"/>
          <w:szCs w:val="24"/>
        </w:rPr>
        <w:t>1.比选结束后</w:t>
      </w:r>
      <w:r>
        <w:rPr>
          <w:rFonts w:ascii="仿宋" w:hAnsi="仿宋" w:eastAsia="仿宋" w:cs="仿宋"/>
          <w:spacing w:val="-47"/>
          <w:sz w:val="24"/>
          <w:szCs w:val="24"/>
        </w:rPr>
        <w:t xml:space="preserve"> </w:t>
      </w:r>
      <w:r>
        <w:rPr>
          <w:rFonts w:ascii="仿宋" w:hAnsi="仿宋" w:eastAsia="仿宋" w:cs="仿宋"/>
          <w:spacing w:val="-6"/>
          <w:sz w:val="24"/>
          <w:szCs w:val="24"/>
        </w:rPr>
        <w:t>3 日内，在</w:t>
      </w:r>
      <w:r>
        <w:rPr>
          <w:rFonts w:hint="eastAsia" w:ascii="仿宋" w:hAnsi="仿宋" w:eastAsia="仿宋" w:cs="仿宋"/>
          <w:spacing w:val="-6"/>
          <w:sz w:val="24"/>
          <w:szCs w:val="24"/>
          <w:u w:val="single" w:color="auto"/>
        </w:rPr>
        <w:t>乌江涪陵榨菜集团官网（http://www.flzc.com/html/index.html）</w:t>
      </w:r>
      <w:r>
        <w:rPr>
          <w:rFonts w:ascii="仿宋" w:hAnsi="仿宋" w:eastAsia="仿宋" w:cs="仿宋"/>
          <w:spacing w:val="-7"/>
          <w:sz w:val="24"/>
          <w:szCs w:val="24"/>
          <w:u w:val="single" w:color="auto"/>
        </w:rPr>
        <w:t>上</w:t>
      </w:r>
      <w:r>
        <w:rPr>
          <w:rFonts w:ascii="仿宋" w:hAnsi="仿宋" w:eastAsia="仿宋" w:cs="仿宋"/>
          <w:spacing w:val="-7"/>
          <w:sz w:val="24"/>
          <w:szCs w:val="24"/>
        </w:rPr>
        <w:t>公告成交结果，公示时间</w:t>
      </w:r>
      <w:r>
        <w:rPr>
          <w:rFonts w:ascii="仿宋" w:hAnsi="仿宋" w:eastAsia="仿宋" w:cs="仿宋"/>
          <w:spacing w:val="-47"/>
          <w:sz w:val="24"/>
          <w:szCs w:val="24"/>
        </w:rPr>
        <w:t xml:space="preserve"> </w:t>
      </w:r>
      <w:r>
        <w:rPr>
          <w:rFonts w:hint="eastAsia" w:ascii="仿宋" w:hAnsi="仿宋" w:eastAsia="仿宋" w:cs="仿宋"/>
          <w:spacing w:val="-7"/>
          <w:sz w:val="24"/>
          <w:szCs w:val="24"/>
          <w:lang w:val="en-US" w:eastAsia="zh-CN"/>
        </w:rPr>
        <w:t>1</w:t>
      </w:r>
      <w:r>
        <w:rPr>
          <w:rFonts w:ascii="仿宋" w:hAnsi="仿宋" w:eastAsia="仿宋" w:cs="仿宋"/>
          <w:spacing w:val="-7"/>
          <w:sz w:val="24"/>
          <w:szCs w:val="24"/>
        </w:rPr>
        <w:t xml:space="preserve"> </w:t>
      </w:r>
      <w:r>
        <w:rPr>
          <w:rFonts w:ascii="仿宋" w:hAnsi="仿宋" w:eastAsia="仿宋" w:cs="仿宋"/>
          <w:spacing w:val="-8"/>
          <w:sz w:val="24"/>
          <w:szCs w:val="24"/>
        </w:rPr>
        <w:t>日。</w:t>
      </w:r>
    </w:p>
    <w:p w14:paraId="397BE48E">
      <w:pPr>
        <w:spacing w:before="151" w:line="222" w:lineRule="auto"/>
        <w:ind w:left="603"/>
        <w:rPr>
          <w:rFonts w:ascii="仿宋" w:hAnsi="仿宋" w:eastAsia="仿宋" w:cs="仿宋"/>
          <w:sz w:val="24"/>
          <w:szCs w:val="24"/>
        </w:rPr>
      </w:pPr>
      <w:r>
        <w:rPr>
          <w:rFonts w:ascii="仿宋" w:hAnsi="仿宋" w:eastAsia="仿宋" w:cs="仿宋"/>
          <w:spacing w:val="-2"/>
          <w:sz w:val="24"/>
          <w:szCs w:val="24"/>
        </w:rPr>
        <w:t>2.成交中选人变更</w:t>
      </w:r>
    </w:p>
    <w:p w14:paraId="4188C1BA">
      <w:pPr>
        <w:spacing w:before="154" w:line="338" w:lineRule="auto"/>
        <w:ind w:left="129" w:right="305" w:firstLine="481"/>
        <w:jc w:val="both"/>
        <w:rPr>
          <w:rFonts w:ascii="仿宋" w:hAnsi="仿宋" w:eastAsia="仿宋" w:cs="仿宋"/>
          <w:sz w:val="24"/>
          <w:szCs w:val="24"/>
        </w:rPr>
      </w:pPr>
      <w:r>
        <w:rPr>
          <w:rFonts w:ascii="仿宋" w:hAnsi="仿宋" w:eastAsia="仿宋" w:cs="仿宋"/>
          <w:spacing w:val="1"/>
          <w:sz w:val="24"/>
          <w:szCs w:val="24"/>
        </w:rPr>
        <w:t>成交中选人应在中选通知书发出之日起2 日内与采购人签订合同，未按</w:t>
      </w:r>
      <w:r>
        <w:rPr>
          <w:rFonts w:ascii="仿宋" w:hAnsi="仿宋" w:eastAsia="仿宋" w:cs="仿宋"/>
          <w:sz w:val="24"/>
          <w:szCs w:val="24"/>
        </w:rPr>
        <w:t>要求或无正当</w:t>
      </w:r>
      <w:r>
        <w:rPr>
          <w:rFonts w:ascii="仿宋" w:hAnsi="仿宋" w:eastAsia="仿宋" w:cs="仿宋"/>
          <w:spacing w:val="1"/>
          <w:sz w:val="24"/>
          <w:szCs w:val="24"/>
        </w:rPr>
        <w:t>理由拒绝与采购人签订合同的，采购人可以按照成交候选人顺序，确定排名</w:t>
      </w:r>
      <w:r>
        <w:rPr>
          <w:rFonts w:ascii="仿宋" w:hAnsi="仿宋" w:eastAsia="仿宋" w:cs="仿宋"/>
          <w:sz w:val="24"/>
          <w:szCs w:val="24"/>
        </w:rPr>
        <w:t>下一位的候选</w:t>
      </w:r>
      <w:r>
        <w:rPr>
          <w:rFonts w:ascii="仿宋" w:hAnsi="仿宋" w:eastAsia="仿宋" w:cs="仿宋"/>
          <w:spacing w:val="-1"/>
          <w:sz w:val="24"/>
          <w:szCs w:val="24"/>
        </w:rPr>
        <w:t>人为成交中选人，也可以重新开展比选活动。</w:t>
      </w:r>
    </w:p>
    <w:p w14:paraId="5848BBE9">
      <w:pPr>
        <w:spacing w:before="1" w:line="223" w:lineRule="auto"/>
        <w:ind w:left="129"/>
        <w:rPr>
          <w:rFonts w:ascii="仿宋" w:hAnsi="仿宋" w:eastAsia="仿宋" w:cs="仿宋"/>
          <w:sz w:val="24"/>
          <w:szCs w:val="24"/>
        </w:rPr>
      </w:pPr>
      <w:r>
        <w:rPr>
          <w:rFonts w:ascii="仿宋" w:hAnsi="仿宋" w:eastAsia="仿宋" w:cs="仿宋"/>
          <w:b/>
          <w:bCs/>
          <w:spacing w:val="-5"/>
          <w:sz w:val="24"/>
          <w:szCs w:val="24"/>
        </w:rPr>
        <w:t>六、成交通知书</w:t>
      </w:r>
    </w:p>
    <w:p w14:paraId="00063677">
      <w:pPr>
        <w:spacing w:before="148" w:line="280" w:lineRule="auto"/>
        <w:ind w:left="131" w:right="320" w:firstLine="241"/>
        <w:rPr>
          <w:rFonts w:ascii="仿宋" w:hAnsi="仿宋" w:eastAsia="仿宋" w:cs="仿宋"/>
          <w:sz w:val="24"/>
          <w:szCs w:val="24"/>
        </w:rPr>
      </w:pPr>
      <w:r>
        <w:rPr>
          <w:rFonts w:ascii="仿宋" w:hAnsi="仿宋" w:eastAsia="仿宋" w:cs="仿宋"/>
          <w:sz w:val="24"/>
          <w:szCs w:val="24"/>
        </w:rPr>
        <w:t>（一）成交中选人确定后，采购人将以书面形式发出《中选通知书》，《中选通知书》</w:t>
      </w:r>
      <w:r>
        <w:rPr>
          <w:rFonts w:ascii="仿宋" w:hAnsi="仿宋" w:eastAsia="仿宋" w:cs="仿宋"/>
          <w:spacing w:val="-2"/>
          <w:sz w:val="24"/>
          <w:szCs w:val="24"/>
        </w:rPr>
        <w:t>一经发出即发生法律效力。</w:t>
      </w:r>
    </w:p>
    <w:p w14:paraId="45787F11">
      <w:pPr>
        <w:spacing w:before="153" w:line="220" w:lineRule="auto"/>
        <w:ind w:left="372"/>
        <w:rPr>
          <w:rFonts w:ascii="仿宋" w:hAnsi="仿宋" w:eastAsia="仿宋" w:cs="仿宋"/>
          <w:sz w:val="24"/>
          <w:szCs w:val="24"/>
        </w:rPr>
      </w:pPr>
      <w:r>
        <w:rPr>
          <w:rFonts w:ascii="仿宋" w:hAnsi="仿宋" w:eastAsia="仿宋" w:cs="仿宋"/>
          <w:spacing w:val="-1"/>
          <w:sz w:val="24"/>
          <w:szCs w:val="24"/>
        </w:rPr>
        <w:t>（二）《中选通知书》将作为签订合同的依据。</w:t>
      </w:r>
    </w:p>
    <w:p w14:paraId="70DF2319">
      <w:pPr>
        <w:spacing w:before="152" w:line="280" w:lineRule="auto"/>
        <w:ind w:left="135" w:right="308" w:firstLine="237"/>
        <w:rPr>
          <w:rFonts w:ascii="仿宋" w:hAnsi="仿宋" w:eastAsia="仿宋" w:cs="仿宋"/>
          <w:spacing w:val="-2"/>
          <w:sz w:val="24"/>
          <w:szCs w:val="24"/>
        </w:rPr>
      </w:pPr>
      <w:r>
        <w:rPr>
          <w:rFonts w:ascii="仿宋" w:hAnsi="仿宋" w:eastAsia="仿宋" w:cs="仿宋"/>
          <w:spacing w:val="1"/>
          <w:sz w:val="24"/>
          <w:szCs w:val="24"/>
        </w:rPr>
        <w:t>（三）签订合同时，根据需要采购人有权提出对采购要求发生变</w:t>
      </w:r>
      <w:r>
        <w:rPr>
          <w:rFonts w:ascii="仿宋" w:hAnsi="仿宋" w:eastAsia="仿宋" w:cs="仿宋"/>
          <w:sz w:val="24"/>
          <w:szCs w:val="24"/>
        </w:rPr>
        <w:t>化的内容作局部调整或</w:t>
      </w:r>
      <w:r>
        <w:rPr>
          <w:rFonts w:ascii="仿宋" w:hAnsi="仿宋" w:eastAsia="仿宋" w:cs="仿宋"/>
          <w:spacing w:val="-2"/>
          <w:sz w:val="24"/>
          <w:szCs w:val="24"/>
        </w:rPr>
        <w:t>变更数量，但需经采购成交双方共同认定。</w:t>
      </w:r>
    </w:p>
    <w:p w14:paraId="15783520">
      <w:pPr>
        <w:spacing w:before="152" w:line="280" w:lineRule="auto"/>
        <w:ind w:left="135" w:right="308" w:firstLine="237"/>
        <w:rPr>
          <w:rFonts w:ascii="仿宋" w:hAnsi="仿宋" w:eastAsia="仿宋" w:cs="仿宋"/>
          <w:sz w:val="24"/>
          <w:szCs w:val="24"/>
        </w:rPr>
      </w:pPr>
      <w:r>
        <w:rPr>
          <w:rFonts w:ascii="仿宋" w:hAnsi="仿宋" w:eastAsia="仿宋" w:cs="仿宋"/>
          <w:b/>
          <w:bCs/>
          <w:spacing w:val="-6"/>
          <w:sz w:val="24"/>
          <w:szCs w:val="24"/>
        </w:rPr>
        <w:t>七、签订合同</w:t>
      </w:r>
    </w:p>
    <w:p w14:paraId="0D1B8A84">
      <w:pPr>
        <w:spacing w:before="149" w:line="281" w:lineRule="auto"/>
        <w:ind w:left="14" w:right="62" w:firstLine="230"/>
        <w:rPr>
          <w:rFonts w:ascii="仿宋" w:hAnsi="仿宋" w:eastAsia="仿宋" w:cs="仿宋"/>
          <w:sz w:val="24"/>
          <w:szCs w:val="24"/>
        </w:rPr>
      </w:pPr>
      <w:r>
        <w:rPr>
          <w:rFonts w:ascii="仿宋" w:hAnsi="仿宋" w:eastAsia="仿宋" w:cs="仿宋"/>
          <w:sz w:val="24"/>
          <w:szCs w:val="24"/>
        </w:rPr>
        <w:t>（一）比选文件、澄清文件、</w:t>
      </w:r>
      <w:r>
        <w:rPr>
          <w:rFonts w:ascii="仿宋" w:hAnsi="仿宋" w:eastAsia="仿宋" w:cs="仿宋"/>
          <w:spacing w:val="-71"/>
          <w:sz w:val="24"/>
          <w:szCs w:val="24"/>
        </w:rPr>
        <w:t xml:space="preserve"> </w:t>
      </w:r>
      <w:r>
        <w:rPr>
          <w:rFonts w:ascii="仿宋" w:hAnsi="仿宋" w:eastAsia="仿宋" w:cs="仿宋"/>
          <w:sz w:val="24"/>
          <w:szCs w:val="24"/>
        </w:rPr>
        <w:t>中选方的比选</w:t>
      </w:r>
      <w:r>
        <w:rPr>
          <w:rFonts w:ascii="仿宋" w:hAnsi="仿宋" w:eastAsia="仿宋" w:cs="仿宋"/>
          <w:spacing w:val="-1"/>
          <w:sz w:val="24"/>
          <w:szCs w:val="24"/>
        </w:rPr>
        <w:t>申请文件及有效承诺文件等，均为签订合同</w:t>
      </w:r>
      <w:r>
        <w:rPr>
          <w:rFonts w:ascii="仿宋" w:hAnsi="仿宋" w:eastAsia="仿宋" w:cs="仿宋"/>
          <w:spacing w:val="-8"/>
          <w:sz w:val="24"/>
          <w:szCs w:val="24"/>
        </w:rPr>
        <w:t>的依据。</w:t>
      </w:r>
    </w:p>
    <w:p w14:paraId="28E56B0D">
      <w:pPr>
        <w:spacing w:before="150" w:line="279" w:lineRule="auto"/>
        <w:ind w:left="6" w:right="65" w:firstLine="239"/>
        <w:rPr>
          <w:rFonts w:ascii="仿宋" w:hAnsi="仿宋" w:eastAsia="仿宋" w:cs="仿宋"/>
          <w:sz w:val="24"/>
          <w:szCs w:val="24"/>
        </w:rPr>
      </w:pPr>
      <w:r>
        <w:rPr>
          <w:rFonts w:ascii="仿宋" w:hAnsi="仿宋" w:eastAsia="仿宋" w:cs="仿宋"/>
          <w:spacing w:val="1"/>
          <w:sz w:val="24"/>
          <w:szCs w:val="24"/>
        </w:rPr>
        <w:t>（二）如成交中选人放弃成交项目或在签订合同时擅自改变成交</w:t>
      </w:r>
      <w:r>
        <w:rPr>
          <w:rFonts w:ascii="仿宋" w:hAnsi="仿宋" w:eastAsia="仿宋" w:cs="仿宋"/>
          <w:sz w:val="24"/>
          <w:szCs w:val="24"/>
        </w:rPr>
        <w:t>状态的，将被取消其成</w:t>
      </w:r>
      <w:r>
        <w:rPr>
          <w:rFonts w:ascii="仿宋" w:hAnsi="仿宋" w:eastAsia="仿宋" w:cs="仿宋"/>
          <w:spacing w:val="-2"/>
          <w:sz w:val="24"/>
          <w:szCs w:val="24"/>
        </w:rPr>
        <w:t>交资格，其比选保证金将不予退还。</w:t>
      </w:r>
    </w:p>
    <w:p w14:paraId="104BE3A3">
      <w:pPr>
        <w:spacing w:before="154" w:line="223" w:lineRule="auto"/>
        <w:rPr>
          <w:rFonts w:ascii="仿宋" w:hAnsi="仿宋" w:eastAsia="仿宋" w:cs="仿宋"/>
          <w:sz w:val="24"/>
          <w:szCs w:val="24"/>
        </w:rPr>
      </w:pPr>
      <w:r>
        <w:rPr>
          <w:rFonts w:ascii="仿宋" w:hAnsi="仿宋" w:eastAsia="仿宋" w:cs="仿宋"/>
          <w:b/>
          <w:bCs/>
          <w:spacing w:val="-5"/>
          <w:sz w:val="24"/>
          <w:szCs w:val="24"/>
        </w:rPr>
        <w:t>八、无效响应</w:t>
      </w:r>
    </w:p>
    <w:p w14:paraId="316E0524">
      <w:pPr>
        <w:spacing w:before="149" w:line="222" w:lineRule="auto"/>
        <w:ind w:left="481"/>
        <w:rPr>
          <w:rFonts w:ascii="仿宋" w:hAnsi="仿宋" w:eastAsia="仿宋" w:cs="仿宋"/>
          <w:sz w:val="24"/>
          <w:szCs w:val="24"/>
        </w:rPr>
      </w:pPr>
      <w:r>
        <w:rPr>
          <w:rFonts w:ascii="仿宋" w:hAnsi="仿宋" w:eastAsia="仿宋" w:cs="仿宋"/>
          <w:spacing w:val="-1"/>
          <w:sz w:val="24"/>
          <w:szCs w:val="24"/>
        </w:rPr>
        <w:t>供应商发生以下条款情况之一者，视为无效响应：</w:t>
      </w:r>
    </w:p>
    <w:p w14:paraId="3D255E71">
      <w:pPr>
        <w:spacing w:before="150" w:line="220" w:lineRule="auto"/>
        <w:jc w:val="right"/>
        <w:rPr>
          <w:rFonts w:ascii="仿宋" w:hAnsi="仿宋" w:eastAsia="仿宋" w:cs="仿宋"/>
          <w:sz w:val="24"/>
          <w:szCs w:val="24"/>
        </w:rPr>
      </w:pPr>
      <w:r>
        <w:rPr>
          <w:rFonts w:ascii="仿宋" w:hAnsi="仿宋" w:eastAsia="仿宋" w:cs="仿宋"/>
          <w:spacing w:val="-4"/>
          <w:sz w:val="24"/>
          <w:szCs w:val="24"/>
        </w:rPr>
        <w:t>（一）比选申请文件含有违反国家法律、法规的内容，或附有采购人不能接受的条件的；</w:t>
      </w:r>
    </w:p>
    <w:p w14:paraId="6DBFCD51">
      <w:pPr>
        <w:spacing w:before="156" w:line="220" w:lineRule="auto"/>
        <w:ind w:left="245"/>
        <w:rPr>
          <w:rFonts w:ascii="仿宋" w:hAnsi="仿宋" w:eastAsia="仿宋" w:cs="仿宋"/>
          <w:sz w:val="24"/>
          <w:szCs w:val="24"/>
        </w:rPr>
      </w:pPr>
      <w:r>
        <w:rPr>
          <w:rFonts w:ascii="仿宋" w:hAnsi="仿宋" w:eastAsia="仿宋" w:cs="仿宋"/>
          <w:spacing w:val="-1"/>
          <w:sz w:val="24"/>
          <w:szCs w:val="24"/>
        </w:rPr>
        <w:t>（二）比选申请文件不按比选文件规定进行装订或密封不符合要求的；</w:t>
      </w:r>
    </w:p>
    <w:p w14:paraId="48F2E5F8">
      <w:pPr>
        <w:spacing w:before="153" w:line="220" w:lineRule="auto"/>
        <w:ind w:left="245"/>
        <w:rPr>
          <w:rFonts w:ascii="仿宋" w:hAnsi="仿宋" w:eastAsia="仿宋" w:cs="仿宋"/>
          <w:sz w:val="24"/>
          <w:szCs w:val="24"/>
        </w:rPr>
      </w:pPr>
      <w:r>
        <w:rPr>
          <w:rFonts w:ascii="仿宋" w:hAnsi="仿宋" w:eastAsia="仿宋" w:cs="仿宋"/>
          <w:spacing w:val="-1"/>
          <w:sz w:val="24"/>
          <w:szCs w:val="24"/>
        </w:rPr>
        <w:t>（三）供应商不具备比选文件规定的资格（含符合性条件）要求的；</w:t>
      </w:r>
    </w:p>
    <w:p w14:paraId="013CB554">
      <w:pPr>
        <w:spacing w:before="153" w:line="220" w:lineRule="auto"/>
        <w:ind w:left="245"/>
        <w:rPr>
          <w:rFonts w:ascii="仿宋" w:hAnsi="仿宋" w:eastAsia="仿宋" w:cs="仿宋"/>
          <w:sz w:val="24"/>
          <w:szCs w:val="24"/>
        </w:rPr>
      </w:pPr>
      <w:r>
        <w:rPr>
          <w:rFonts w:ascii="仿宋" w:hAnsi="仿宋" w:eastAsia="仿宋" w:cs="仿宋"/>
          <w:spacing w:val="-1"/>
          <w:sz w:val="24"/>
          <w:szCs w:val="24"/>
        </w:rPr>
        <w:t>（四）比选申请文件不按规定的格式、内容填写；</w:t>
      </w:r>
    </w:p>
    <w:p w14:paraId="024170E3">
      <w:pPr>
        <w:spacing w:before="156" w:line="220" w:lineRule="auto"/>
        <w:ind w:left="245"/>
        <w:rPr>
          <w:rFonts w:ascii="仿宋" w:hAnsi="仿宋" w:eastAsia="仿宋" w:cs="仿宋"/>
          <w:sz w:val="24"/>
          <w:szCs w:val="24"/>
        </w:rPr>
      </w:pPr>
      <w:r>
        <w:rPr>
          <w:rFonts w:ascii="仿宋" w:hAnsi="仿宋" w:eastAsia="仿宋" w:cs="仿宋"/>
          <w:spacing w:val="-1"/>
          <w:sz w:val="24"/>
          <w:szCs w:val="24"/>
        </w:rPr>
        <w:t>（五）比选申请文件出现多个响应方案或响应报价的；</w:t>
      </w:r>
    </w:p>
    <w:p w14:paraId="7C701AE8">
      <w:pPr>
        <w:spacing w:before="153" w:line="220" w:lineRule="auto"/>
        <w:ind w:left="245"/>
        <w:rPr>
          <w:rFonts w:ascii="仿宋" w:hAnsi="仿宋" w:eastAsia="仿宋" w:cs="仿宋"/>
          <w:sz w:val="24"/>
          <w:szCs w:val="24"/>
        </w:rPr>
      </w:pPr>
      <w:r>
        <w:rPr>
          <w:rFonts w:ascii="仿宋" w:hAnsi="仿宋" w:eastAsia="仿宋" w:cs="仿宋"/>
          <w:spacing w:val="-1"/>
          <w:sz w:val="24"/>
          <w:szCs w:val="24"/>
        </w:rPr>
        <w:t>（六）供应商的比选申请文件内容与采购项目要求有严重背离；</w:t>
      </w:r>
    </w:p>
    <w:p w14:paraId="4CC3D1C5">
      <w:pPr>
        <w:spacing w:before="153" w:line="222" w:lineRule="auto"/>
        <w:ind w:left="245"/>
        <w:rPr>
          <w:rFonts w:ascii="仿宋" w:hAnsi="仿宋" w:eastAsia="仿宋" w:cs="仿宋"/>
          <w:sz w:val="24"/>
          <w:szCs w:val="24"/>
        </w:rPr>
      </w:pPr>
      <w:r>
        <w:rPr>
          <w:rFonts w:ascii="仿宋" w:hAnsi="仿宋" w:eastAsia="仿宋" w:cs="仿宋"/>
          <w:spacing w:val="-2"/>
          <w:sz w:val="24"/>
          <w:szCs w:val="24"/>
        </w:rPr>
        <w:t>（七）供应商不能满足比选文件商务要求；</w:t>
      </w:r>
    </w:p>
    <w:p w14:paraId="2154E077">
      <w:pPr>
        <w:spacing w:before="153" w:line="221" w:lineRule="auto"/>
        <w:ind w:left="245"/>
        <w:rPr>
          <w:rFonts w:ascii="仿宋" w:hAnsi="仿宋" w:eastAsia="仿宋" w:cs="仿宋"/>
          <w:sz w:val="24"/>
          <w:szCs w:val="24"/>
        </w:rPr>
      </w:pPr>
      <w:r>
        <w:rPr>
          <w:rFonts w:ascii="仿宋" w:hAnsi="仿宋" w:eastAsia="仿宋" w:cs="仿宋"/>
          <w:spacing w:val="-1"/>
          <w:sz w:val="24"/>
          <w:szCs w:val="24"/>
        </w:rPr>
        <w:t>（八）出现影响采购公正的违法、违规行为的；</w:t>
      </w:r>
    </w:p>
    <w:p w14:paraId="1A594270">
      <w:pPr>
        <w:spacing w:before="152" w:line="220" w:lineRule="auto"/>
        <w:ind w:left="245"/>
        <w:rPr>
          <w:rFonts w:ascii="仿宋" w:hAnsi="仿宋" w:eastAsia="仿宋" w:cs="仿宋"/>
          <w:sz w:val="24"/>
          <w:szCs w:val="24"/>
        </w:rPr>
      </w:pPr>
      <w:r>
        <w:rPr>
          <w:rFonts w:ascii="仿宋" w:hAnsi="仿宋" w:eastAsia="仿宋" w:cs="仿宋"/>
          <w:spacing w:val="-2"/>
          <w:sz w:val="24"/>
          <w:szCs w:val="24"/>
        </w:rPr>
        <w:t>（九）比选申请报价超出最高限价的；</w:t>
      </w:r>
    </w:p>
    <w:p w14:paraId="2CAD984A">
      <w:pPr>
        <w:spacing w:before="153" w:line="220" w:lineRule="auto"/>
        <w:ind w:left="245"/>
        <w:rPr>
          <w:rFonts w:ascii="仿宋" w:hAnsi="仿宋" w:eastAsia="仿宋" w:cs="仿宋"/>
          <w:sz w:val="24"/>
          <w:szCs w:val="24"/>
        </w:rPr>
      </w:pPr>
      <w:r>
        <w:rPr>
          <w:rFonts w:ascii="仿宋" w:hAnsi="仿宋" w:eastAsia="仿宋" w:cs="仿宋"/>
          <w:spacing w:val="-1"/>
          <w:sz w:val="24"/>
          <w:szCs w:val="24"/>
        </w:rPr>
        <w:t>（十）未按规定对比选申请文件进行签字和盖章的；</w:t>
      </w:r>
    </w:p>
    <w:p w14:paraId="6FF91402">
      <w:pPr>
        <w:spacing w:before="156" w:line="220" w:lineRule="auto"/>
        <w:ind w:left="245"/>
        <w:rPr>
          <w:rFonts w:ascii="仿宋" w:hAnsi="仿宋" w:eastAsia="仿宋" w:cs="仿宋"/>
          <w:sz w:val="24"/>
          <w:szCs w:val="24"/>
        </w:rPr>
      </w:pPr>
      <w:r>
        <w:rPr>
          <w:rFonts w:ascii="仿宋" w:hAnsi="仿宋" w:eastAsia="仿宋" w:cs="仿宋"/>
          <w:spacing w:val="-1"/>
          <w:sz w:val="24"/>
          <w:szCs w:val="24"/>
        </w:rPr>
        <w:t>（十一）比选申请文件的内容除签名外，未按比选文件规定采用电脑打印的；</w:t>
      </w:r>
    </w:p>
    <w:p w14:paraId="43315716">
      <w:pPr>
        <w:spacing w:before="153" w:line="279" w:lineRule="auto"/>
        <w:ind w:left="5" w:right="62" w:firstLine="240"/>
        <w:rPr>
          <w:rFonts w:ascii="仿宋" w:hAnsi="仿宋" w:eastAsia="仿宋" w:cs="仿宋"/>
          <w:sz w:val="24"/>
          <w:szCs w:val="24"/>
        </w:rPr>
      </w:pPr>
      <w:r>
        <w:rPr>
          <w:rFonts w:ascii="仿宋" w:hAnsi="仿宋" w:eastAsia="仿宋" w:cs="仿宋"/>
          <w:spacing w:val="1"/>
          <w:sz w:val="24"/>
          <w:szCs w:val="24"/>
        </w:rPr>
        <w:t>（十二）资质文件内容复印不清楚，评审小组无法确认其内容，供应</w:t>
      </w:r>
      <w:r>
        <w:rPr>
          <w:rFonts w:ascii="仿宋" w:hAnsi="仿宋" w:eastAsia="仿宋" w:cs="仿宋"/>
          <w:sz w:val="24"/>
          <w:szCs w:val="24"/>
        </w:rPr>
        <w:t>商又未按比选文件</w:t>
      </w:r>
      <w:r>
        <w:rPr>
          <w:rFonts w:ascii="仿宋" w:hAnsi="仿宋" w:eastAsia="仿宋" w:cs="仿宋"/>
          <w:spacing w:val="-3"/>
          <w:sz w:val="24"/>
          <w:szCs w:val="24"/>
        </w:rPr>
        <w:t>要求携带原件备查的；</w:t>
      </w:r>
    </w:p>
    <w:p w14:paraId="73C6C99C">
      <w:pPr>
        <w:spacing w:before="154" w:line="279" w:lineRule="auto"/>
        <w:ind w:left="5" w:right="62" w:firstLine="240"/>
        <w:rPr>
          <w:rFonts w:ascii="仿宋" w:hAnsi="仿宋" w:eastAsia="仿宋" w:cs="仿宋"/>
          <w:sz w:val="24"/>
          <w:szCs w:val="24"/>
        </w:rPr>
      </w:pPr>
      <w:r>
        <w:rPr>
          <w:rFonts w:ascii="仿宋" w:hAnsi="仿宋" w:eastAsia="仿宋" w:cs="仿宋"/>
          <w:spacing w:val="1"/>
          <w:sz w:val="24"/>
          <w:szCs w:val="24"/>
        </w:rPr>
        <w:t>（十三）法定代表人为同一个人的两个及两个以上法人，母公司、全</w:t>
      </w:r>
      <w:r>
        <w:rPr>
          <w:rFonts w:ascii="仿宋" w:hAnsi="仿宋" w:eastAsia="仿宋" w:cs="仿宋"/>
          <w:sz w:val="24"/>
          <w:szCs w:val="24"/>
        </w:rPr>
        <w:t>资子公司及其控股</w:t>
      </w:r>
      <w:r>
        <w:rPr>
          <w:rFonts w:ascii="仿宋" w:hAnsi="仿宋" w:eastAsia="仿宋" w:cs="仿宋"/>
          <w:spacing w:val="-2"/>
          <w:sz w:val="24"/>
          <w:szCs w:val="24"/>
        </w:rPr>
        <w:t>公司，在同一包中同时响应的；</w:t>
      </w:r>
    </w:p>
    <w:p w14:paraId="47A04B63">
      <w:pPr>
        <w:spacing w:before="154" w:line="281" w:lineRule="auto"/>
        <w:ind w:left="29" w:right="62" w:firstLine="216"/>
        <w:rPr>
          <w:rFonts w:ascii="仿宋" w:hAnsi="仿宋" w:eastAsia="仿宋" w:cs="仿宋"/>
          <w:sz w:val="24"/>
          <w:szCs w:val="24"/>
        </w:rPr>
      </w:pPr>
      <w:r>
        <w:rPr>
          <w:rFonts w:ascii="仿宋" w:hAnsi="仿宋" w:eastAsia="仿宋" w:cs="仿宋"/>
          <w:spacing w:val="1"/>
          <w:sz w:val="24"/>
          <w:szCs w:val="24"/>
        </w:rPr>
        <w:t>（十四）单位负责人为同一人或者存在直接控股、管理关系的不同供</w:t>
      </w:r>
      <w:r>
        <w:rPr>
          <w:rFonts w:ascii="仿宋" w:hAnsi="仿宋" w:eastAsia="仿宋" w:cs="仿宋"/>
          <w:sz w:val="24"/>
          <w:szCs w:val="24"/>
        </w:rPr>
        <w:t>应商，参加同一合</w:t>
      </w:r>
      <w:r>
        <w:rPr>
          <w:rFonts w:ascii="仿宋" w:hAnsi="仿宋" w:eastAsia="仿宋" w:cs="仿宋"/>
          <w:spacing w:val="-4"/>
          <w:sz w:val="24"/>
          <w:szCs w:val="24"/>
        </w:rPr>
        <w:t>同项下的采购活动的；</w:t>
      </w:r>
    </w:p>
    <w:p w14:paraId="6DFE706D">
      <w:pPr>
        <w:spacing w:before="151" w:line="222" w:lineRule="auto"/>
        <w:ind w:left="245"/>
        <w:rPr>
          <w:rFonts w:ascii="仿宋" w:hAnsi="仿宋" w:eastAsia="仿宋" w:cs="仿宋"/>
          <w:sz w:val="24"/>
          <w:szCs w:val="24"/>
        </w:rPr>
      </w:pPr>
      <w:r>
        <w:rPr>
          <w:rFonts w:ascii="仿宋" w:hAnsi="仿宋" w:eastAsia="仿宋" w:cs="仿宋"/>
          <w:spacing w:val="-1"/>
          <w:sz w:val="24"/>
          <w:szCs w:val="24"/>
        </w:rPr>
        <w:t>（十五）法定代表人或其授权代表未参加比选的。</w:t>
      </w:r>
    </w:p>
    <w:p w14:paraId="77719B3E">
      <w:pPr>
        <w:spacing w:before="150" w:line="221" w:lineRule="auto"/>
        <w:ind w:left="245"/>
        <w:rPr>
          <w:rFonts w:ascii="仿宋" w:hAnsi="仿宋" w:eastAsia="仿宋" w:cs="仿宋"/>
          <w:sz w:val="24"/>
          <w:szCs w:val="24"/>
        </w:rPr>
      </w:pPr>
      <w:r>
        <w:rPr>
          <w:rFonts w:ascii="仿宋" w:hAnsi="仿宋" w:eastAsia="仿宋" w:cs="仿宋"/>
          <w:spacing w:val="-1"/>
          <w:sz w:val="24"/>
          <w:szCs w:val="24"/>
        </w:rPr>
        <w:t>（十六）供应商不符合必须强制执行的国家标准的；</w:t>
      </w:r>
    </w:p>
    <w:p w14:paraId="63485943">
      <w:pPr>
        <w:spacing w:before="155" w:line="224" w:lineRule="auto"/>
        <w:ind w:left="9"/>
        <w:rPr>
          <w:rFonts w:ascii="仿宋" w:hAnsi="仿宋" w:eastAsia="仿宋" w:cs="仿宋"/>
          <w:sz w:val="24"/>
          <w:szCs w:val="24"/>
        </w:rPr>
      </w:pPr>
      <w:r>
        <w:rPr>
          <w:rFonts w:ascii="仿宋" w:hAnsi="仿宋" w:eastAsia="仿宋" w:cs="仿宋"/>
          <w:b/>
          <w:bCs/>
          <w:spacing w:val="-6"/>
          <w:sz w:val="24"/>
          <w:szCs w:val="24"/>
        </w:rPr>
        <w:t>九、比选终止</w:t>
      </w:r>
    </w:p>
    <w:p w14:paraId="4C2B45A7">
      <w:pPr>
        <w:spacing w:before="147" w:line="339" w:lineRule="auto"/>
        <w:ind w:right="62" w:firstLine="505"/>
        <w:rPr>
          <w:rFonts w:ascii="仿宋" w:hAnsi="仿宋" w:eastAsia="仿宋" w:cs="仿宋"/>
          <w:sz w:val="24"/>
          <w:szCs w:val="24"/>
        </w:rPr>
      </w:pPr>
      <w:r>
        <w:rPr>
          <w:rFonts w:ascii="仿宋" w:hAnsi="仿宋" w:eastAsia="仿宋" w:cs="仿宋"/>
          <w:sz w:val="24"/>
          <w:szCs w:val="24"/>
        </w:rPr>
        <w:t>出现下列情形之一的，采购人应当终止比选活动，发布项目终止公告并说明原因，重</w:t>
      </w:r>
      <w:r>
        <w:rPr>
          <w:rFonts w:ascii="仿宋" w:hAnsi="仿宋" w:eastAsia="仿宋" w:cs="仿宋"/>
          <w:spacing w:val="-2"/>
          <w:sz w:val="24"/>
          <w:szCs w:val="24"/>
        </w:rPr>
        <w:t>新开展比选活动：</w:t>
      </w:r>
    </w:p>
    <w:p w14:paraId="604BEFB6">
      <w:pPr>
        <w:spacing w:before="1" w:line="220" w:lineRule="auto"/>
        <w:ind w:left="245"/>
        <w:rPr>
          <w:rFonts w:ascii="仿宋" w:hAnsi="仿宋" w:eastAsia="仿宋" w:cs="仿宋"/>
          <w:sz w:val="24"/>
          <w:szCs w:val="24"/>
        </w:rPr>
      </w:pPr>
      <w:r>
        <w:rPr>
          <w:rFonts w:ascii="仿宋" w:hAnsi="仿宋" w:eastAsia="仿宋" w:cs="仿宋"/>
          <w:spacing w:val="-1"/>
          <w:sz w:val="24"/>
          <w:szCs w:val="24"/>
        </w:rPr>
        <w:t>（一）因情况变化，不再符合规定的采购方式适用情形的；</w:t>
      </w:r>
    </w:p>
    <w:p w14:paraId="1443E3F4">
      <w:pPr>
        <w:spacing w:before="152" w:line="221" w:lineRule="auto"/>
        <w:ind w:left="245"/>
        <w:rPr>
          <w:rFonts w:ascii="仿宋" w:hAnsi="仿宋" w:eastAsia="仿宋" w:cs="仿宋"/>
          <w:sz w:val="24"/>
          <w:szCs w:val="24"/>
        </w:rPr>
      </w:pPr>
      <w:r>
        <w:rPr>
          <w:rFonts w:ascii="仿宋" w:hAnsi="仿宋" w:eastAsia="仿宋" w:cs="仿宋"/>
          <w:spacing w:val="-1"/>
          <w:sz w:val="24"/>
          <w:szCs w:val="24"/>
        </w:rPr>
        <w:t>（二）出现影响比选公正的违法、违规行为的；</w:t>
      </w:r>
    </w:p>
    <w:p w14:paraId="26B7C58C">
      <w:pPr>
        <w:spacing w:before="153" w:line="219" w:lineRule="auto"/>
        <w:ind w:left="291"/>
        <w:rPr>
          <w:rFonts w:ascii="仿宋" w:hAnsi="仿宋" w:eastAsia="仿宋" w:cs="仿宋"/>
          <w:sz w:val="24"/>
          <w:szCs w:val="24"/>
        </w:rPr>
      </w:pPr>
      <w:bookmarkStart w:id="8" w:name="bookmark6"/>
      <w:bookmarkEnd w:id="8"/>
      <w:r>
        <w:rPr>
          <w:rFonts w:ascii="仿宋" w:hAnsi="仿宋" w:eastAsia="仿宋" w:cs="仿宋"/>
          <w:spacing w:val="1"/>
          <w:sz w:val="24"/>
          <w:szCs w:val="24"/>
        </w:rPr>
        <w:t>（三）在比选过程中符合要求的供应商或者</w:t>
      </w:r>
      <w:r>
        <w:rPr>
          <w:rFonts w:ascii="仿宋" w:hAnsi="仿宋" w:eastAsia="仿宋" w:cs="仿宋"/>
          <w:sz w:val="24"/>
          <w:szCs w:val="24"/>
        </w:rPr>
        <w:t>报价未超过最高限价的供应商不足3</w:t>
      </w:r>
      <w:r>
        <w:rPr>
          <w:rFonts w:ascii="仿宋" w:hAnsi="仿宋" w:eastAsia="仿宋" w:cs="仿宋"/>
          <w:spacing w:val="-41"/>
          <w:sz w:val="24"/>
          <w:szCs w:val="24"/>
        </w:rPr>
        <w:t xml:space="preserve"> </w:t>
      </w:r>
      <w:r>
        <w:rPr>
          <w:rFonts w:ascii="仿宋" w:hAnsi="仿宋" w:eastAsia="仿宋" w:cs="仿宋"/>
          <w:sz w:val="24"/>
          <w:szCs w:val="24"/>
        </w:rPr>
        <w:t>家的。</w:t>
      </w:r>
    </w:p>
    <w:p w14:paraId="695D0543">
      <w:pPr>
        <w:spacing w:line="219" w:lineRule="auto"/>
        <w:rPr>
          <w:rFonts w:ascii="仿宋" w:hAnsi="仿宋" w:eastAsia="仿宋" w:cs="仿宋"/>
          <w:sz w:val="24"/>
          <w:szCs w:val="24"/>
        </w:rPr>
        <w:sectPr>
          <w:footerReference r:id="rId7" w:type="default"/>
          <w:pgSz w:w="11907" w:h="16840"/>
          <w:pgMar w:top="1231" w:right="1128" w:bottom="1122" w:left="1318" w:header="0" w:footer="852" w:gutter="0"/>
          <w:pgBorders>
            <w:top w:val="none" w:sz="0" w:space="0"/>
            <w:left w:val="none" w:sz="0" w:space="0"/>
            <w:bottom w:val="none" w:sz="0" w:space="0"/>
            <w:right w:val="none" w:sz="0" w:space="0"/>
          </w:pgBorders>
          <w:cols w:space="720" w:num="1"/>
        </w:sectPr>
      </w:pPr>
    </w:p>
    <w:p w14:paraId="776B1EE5">
      <w:pPr>
        <w:spacing w:before="91" w:line="220" w:lineRule="auto"/>
        <w:ind w:left="1970"/>
        <w:outlineLvl w:val="0"/>
        <w:rPr>
          <w:rFonts w:ascii="仿宋" w:hAnsi="仿宋" w:eastAsia="仿宋" w:cs="仿宋"/>
          <w:sz w:val="28"/>
          <w:szCs w:val="28"/>
        </w:rPr>
      </w:pPr>
      <w:r>
        <w:rPr>
          <w:rFonts w:ascii="仿宋" w:hAnsi="仿宋" w:eastAsia="仿宋" w:cs="仿宋"/>
          <w:b/>
          <w:bCs/>
          <w:spacing w:val="-4"/>
          <w:sz w:val="28"/>
          <w:szCs w:val="28"/>
        </w:rPr>
        <w:t>第五篇</w:t>
      </w:r>
      <w:r>
        <w:rPr>
          <w:rFonts w:ascii="仿宋" w:hAnsi="仿宋" w:eastAsia="仿宋" w:cs="仿宋"/>
          <w:spacing w:val="-4"/>
          <w:sz w:val="28"/>
          <w:szCs w:val="28"/>
        </w:rPr>
        <w:t xml:space="preserve"> </w:t>
      </w:r>
      <w:r>
        <w:rPr>
          <w:rFonts w:ascii="仿宋" w:hAnsi="仿宋" w:eastAsia="仿宋" w:cs="仿宋"/>
          <w:b/>
          <w:bCs/>
          <w:spacing w:val="-4"/>
          <w:sz w:val="28"/>
          <w:szCs w:val="28"/>
        </w:rPr>
        <w:t>合同主要条款和格式合同（样本）</w:t>
      </w:r>
    </w:p>
    <w:p w14:paraId="6D9A72A1">
      <w:pPr>
        <w:pStyle w:val="3"/>
        <w:spacing w:line="296" w:lineRule="auto"/>
      </w:pPr>
    </w:p>
    <w:p w14:paraId="57D692FC">
      <w:pPr>
        <w:pStyle w:val="3"/>
        <w:spacing w:line="296" w:lineRule="auto"/>
      </w:pPr>
    </w:p>
    <w:p w14:paraId="623B2177">
      <w:pPr>
        <w:pStyle w:val="3"/>
        <w:spacing w:line="297" w:lineRule="auto"/>
      </w:pPr>
    </w:p>
    <w:p w14:paraId="7FAB1B8D">
      <w:pPr>
        <w:spacing w:before="78" w:line="223" w:lineRule="auto"/>
        <w:ind w:left="3740"/>
        <w:outlineLvl w:val="1"/>
        <w:rPr>
          <w:rFonts w:ascii="仿宋" w:hAnsi="仿宋" w:eastAsia="仿宋" w:cs="仿宋"/>
          <w:sz w:val="24"/>
          <w:szCs w:val="24"/>
        </w:rPr>
      </w:pPr>
      <w:r>
        <w:rPr>
          <w:rFonts w:ascii="仿宋" w:hAnsi="仿宋" w:eastAsia="仿宋" w:cs="仿宋"/>
          <w:b/>
          <w:bCs/>
          <w:spacing w:val="-5"/>
          <w:sz w:val="24"/>
          <w:szCs w:val="24"/>
        </w:rPr>
        <w:t>一、合同主要条款</w:t>
      </w:r>
    </w:p>
    <w:p w14:paraId="3C883734">
      <w:pPr>
        <w:spacing w:before="149" w:line="226" w:lineRule="auto"/>
        <w:ind w:left="245"/>
        <w:outlineLvl w:val="9"/>
        <w:rPr>
          <w:rFonts w:ascii="仿宋" w:hAnsi="仿宋" w:eastAsia="仿宋" w:cs="仿宋"/>
          <w:sz w:val="24"/>
          <w:szCs w:val="24"/>
        </w:rPr>
      </w:pPr>
      <w:r>
        <w:rPr>
          <w:rFonts w:ascii="仿宋" w:hAnsi="仿宋" w:eastAsia="仿宋" w:cs="仿宋"/>
          <w:spacing w:val="-7"/>
          <w:sz w:val="24"/>
          <w:szCs w:val="24"/>
        </w:rPr>
        <w:t>1、定义</w:t>
      </w:r>
    </w:p>
    <w:p w14:paraId="5D6B3992">
      <w:pPr>
        <w:spacing w:before="146" w:line="280" w:lineRule="auto"/>
        <w:ind w:firstLine="240"/>
        <w:rPr>
          <w:rFonts w:ascii="仿宋" w:hAnsi="仿宋" w:eastAsia="仿宋" w:cs="仿宋"/>
          <w:sz w:val="24"/>
          <w:szCs w:val="24"/>
        </w:rPr>
      </w:pPr>
      <w:r>
        <w:rPr>
          <w:rFonts w:ascii="仿宋" w:hAnsi="仿宋" w:eastAsia="仿宋" w:cs="仿宋"/>
          <w:spacing w:val="-2"/>
          <w:sz w:val="24"/>
          <w:szCs w:val="24"/>
        </w:rPr>
        <w:t>（1）甲方（需方）即招标人，是指通过招标采购，接受合同</w:t>
      </w:r>
      <w:r>
        <w:rPr>
          <w:rFonts w:ascii="仿宋" w:hAnsi="仿宋" w:eastAsia="仿宋" w:cs="仿宋"/>
          <w:spacing w:val="-3"/>
          <w:sz w:val="24"/>
          <w:szCs w:val="24"/>
        </w:rPr>
        <w:t>服务的各级国家机关、事业单位和团体组织。</w:t>
      </w:r>
    </w:p>
    <w:p w14:paraId="02676160">
      <w:pPr>
        <w:spacing w:before="151" w:line="222" w:lineRule="auto"/>
        <w:ind w:left="240"/>
        <w:rPr>
          <w:rFonts w:ascii="仿宋" w:hAnsi="仿宋" w:eastAsia="仿宋" w:cs="仿宋"/>
          <w:sz w:val="24"/>
          <w:szCs w:val="24"/>
        </w:rPr>
      </w:pPr>
      <w:r>
        <w:rPr>
          <w:rFonts w:ascii="仿宋" w:hAnsi="仿宋" w:eastAsia="仿宋" w:cs="仿宋"/>
          <w:spacing w:val="-1"/>
          <w:sz w:val="24"/>
          <w:szCs w:val="24"/>
        </w:rPr>
        <w:t>（2）乙方（供方）即中标人，是指中标后提供合同的自然人、法人及其他组织。</w:t>
      </w:r>
    </w:p>
    <w:p w14:paraId="0087BD00">
      <w:pPr>
        <w:spacing w:before="151" w:line="281" w:lineRule="auto"/>
        <w:ind w:left="6" w:firstLine="233"/>
        <w:rPr>
          <w:rFonts w:ascii="仿宋" w:hAnsi="仿宋" w:eastAsia="仿宋" w:cs="仿宋"/>
          <w:sz w:val="24"/>
          <w:szCs w:val="24"/>
        </w:rPr>
      </w:pPr>
      <w:r>
        <w:rPr>
          <w:rFonts w:ascii="仿宋" w:hAnsi="仿宋" w:eastAsia="仿宋" w:cs="仿宋"/>
          <w:spacing w:val="-2"/>
          <w:sz w:val="24"/>
          <w:szCs w:val="24"/>
        </w:rPr>
        <w:t>（3）合同是指由甲乙双方按照招标文件和投标文件的实质性</w:t>
      </w:r>
      <w:r>
        <w:rPr>
          <w:rFonts w:ascii="仿宋" w:hAnsi="仿宋" w:eastAsia="仿宋" w:cs="仿宋"/>
          <w:spacing w:val="-3"/>
          <w:sz w:val="24"/>
          <w:szCs w:val="24"/>
        </w:rPr>
        <w:t>内容，通过协商一致达成的</w:t>
      </w:r>
      <w:r>
        <w:rPr>
          <w:rFonts w:ascii="仿宋" w:hAnsi="仿宋" w:eastAsia="仿宋" w:cs="仿宋"/>
          <w:spacing w:val="-6"/>
          <w:sz w:val="24"/>
          <w:szCs w:val="24"/>
        </w:rPr>
        <w:t>书面协议。</w:t>
      </w:r>
    </w:p>
    <w:p w14:paraId="6AA4CB0C">
      <w:pPr>
        <w:spacing w:before="151" w:line="280" w:lineRule="auto"/>
        <w:ind w:left="9" w:firstLine="230"/>
        <w:rPr>
          <w:rFonts w:ascii="仿宋" w:hAnsi="仿宋" w:eastAsia="仿宋" w:cs="仿宋"/>
          <w:sz w:val="24"/>
          <w:szCs w:val="24"/>
        </w:rPr>
      </w:pPr>
      <w:r>
        <w:rPr>
          <w:rFonts w:ascii="仿宋" w:hAnsi="仿宋" w:eastAsia="仿宋" w:cs="仿宋"/>
          <w:spacing w:val="-2"/>
          <w:sz w:val="24"/>
          <w:szCs w:val="24"/>
        </w:rPr>
        <w:t>（4）合同价格指以中标价格为依据，在乙方全面履行合同义</w:t>
      </w:r>
      <w:r>
        <w:rPr>
          <w:rFonts w:ascii="仿宋" w:hAnsi="仿宋" w:eastAsia="仿宋" w:cs="仿宋"/>
          <w:spacing w:val="-3"/>
          <w:sz w:val="24"/>
          <w:szCs w:val="24"/>
        </w:rPr>
        <w:t>务后，甲方（应支付给乙方</w:t>
      </w:r>
      <w:r>
        <w:rPr>
          <w:rFonts w:ascii="仿宋" w:hAnsi="仿宋" w:eastAsia="仿宋" w:cs="仿宋"/>
          <w:spacing w:val="-8"/>
          <w:sz w:val="24"/>
          <w:szCs w:val="24"/>
        </w:rPr>
        <w:t>的金额。</w:t>
      </w:r>
    </w:p>
    <w:p w14:paraId="620A1BF7">
      <w:pPr>
        <w:spacing w:before="153" w:line="222" w:lineRule="auto"/>
        <w:ind w:left="230"/>
        <w:outlineLvl w:val="9"/>
        <w:rPr>
          <w:rFonts w:ascii="仿宋" w:hAnsi="仿宋" w:eastAsia="仿宋" w:cs="仿宋"/>
          <w:sz w:val="24"/>
          <w:szCs w:val="24"/>
        </w:rPr>
      </w:pPr>
      <w:r>
        <w:rPr>
          <w:rFonts w:ascii="仿宋" w:hAnsi="仿宋" w:eastAsia="仿宋" w:cs="仿宋"/>
          <w:spacing w:val="-2"/>
          <w:sz w:val="24"/>
          <w:szCs w:val="24"/>
        </w:rPr>
        <w:t>2、服务内容</w:t>
      </w:r>
    </w:p>
    <w:p w14:paraId="1928235E">
      <w:pPr>
        <w:spacing w:before="150" w:line="221" w:lineRule="auto"/>
        <w:ind w:left="241"/>
        <w:rPr>
          <w:rFonts w:ascii="仿宋" w:hAnsi="仿宋" w:eastAsia="仿宋" w:cs="仿宋"/>
          <w:sz w:val="24"/>
          <w:szCs w:val="24"/>
        </w:rPr>
      </w:pPr>
      <w:r>
        <w:rPr>
          <w:rFonts w:ascii="仿宋" w:hAnsi="仿宋" w:eastAsia="仿宋" w:cs="仿宋"/>
          <w:spacing w:val="-1"/>
          <w:sz w:val="24"/>
          <w:szCs w:val="24"/>
        </w:rPr>
        <w:t>合同包括以下内容：服务名称、实施方式、服务期限、服务成果等内容。</w:t>
      </w:r>
    </w:p>
    <w:p w14:paraId="1C5B4661">
      <w:pPr>
        <w:spacing w:before="152" w:line="222" w:lineRule="auto"/>
        <w:ind w:left="232"/>
        <w:outlineLvl w:val="9"/>
        <w:rPr>
          <w:rFonts w:ascii="仿宋" w:hAnsi="仿宋" w:eastAsia="仿宋" w:cs="仿宋"/>
          <w:sz w:val="24"/>
          <w:szCs w:val="24"/>
        </w:rPr>
      </w:pPr>
      <w:r>
        <w:rPr>
          <w:rFonts w:ascii="仿宋" w:hAnsi="仿宋" w:eastAsia="仿宋" w:cs="仿宋"/>
          <w:spacing w:val="-3"/>
          <w:sz w:val="24"/>
          <w:szCs w:val="24"/>
        </w:rPr>
        <w:t>3、合同价格</w:t>
      </w:r>
    </w:p>
    <w:p w14:paraId="54834A1A">
      <w:pPr>
        <w:spacing w:before="153" w:line="222" w:lineRule="auto"/>
        <w:ind w:left="240"/>
        <w:rPr>
          <w:rFonts w:ascii="仿宋" w:hAnsi="仿宋" w:eastAsia="仿宋" w:cs="仿宋"/>
          <w:sz w:val="24"/>
          <w:szCs w:val="24"/>
        </w:rPr>
      </w:pPr>
      <w:r>
        <w:rPr>
          <w:rFonts w:ascii="仿宋" w:hAnsi="仿宋" w:eastAsia="仿宋" w:cs="仿宋"/>
          <w:spacing w:val="-2"/>
          <w:sz w:val="24"/>
          <w:szCs w:val="24"/>
        </w:rPr>
        <w:t>（1）合同价格即合同总价。</w:t>
      </w:r>
    </w:p>
    <w:p w14:paraId="716EED11">
      <w:pPr>
        <w:spacing w:before="150" w:line="281" w:lineRule="auto"/>
        <w:ind w:left="12" w:firstLine="227"/>
        <w:rPr>
          <w:rFonts w:ascii="仿宋" w:hAnsi="仿宋" w:eastAsia="仿宋" w:cs="仿宋"/>
          <w:sz w:val="24"/>
          <w:szCs w:val="24"/>
        </w:rPr>
      </w:pPr>
      <w:r>
        <w:rPr>
          <w:rFonts w:ascii="仿宋" w:hAnsi="仿宋" w:eastAsia="仿宋" w:cs="仿宋"/>
          <w:spacing w:val="-2"/>
          <w:sz w:val="24"/>
          <w:szCs w:val="24"/>
        </w:rPr>
        <w:t>（2）合同价格包括提供服务所需提供的所有人、财、物、税</w:t>
      </w:r>
      <w:r>
        <w:rPr>
          <w:rFonts w:ascii="仿宋" w:hAnsi="仿宋" w:eastAsia="仿宋" w:cs="仿宋"/>
          <w:spacing w:val="-3"/>
          <w:sz w:val="24"/>
          <w:szCs w:val="24"/>
        </w:rPr>
        <w:t>费等一切费用，所有税费由</w:t>
      </w:r>
      <w:r>
        <w:rPr>
          <w:rFonts w:ascii="仿宋" w:hAnsi="仿宋" w:eastAsia="仿宋" w:cs="仿宋"/>
          <w:spacing w:val="-7"/>
          <w:sz w:val="24"/>
          <w:szCs w:val="24"/>
        </w:rPr>
        <w:t>乙方负担。</w:t>
      </w:r>
    </w:p>
    <w:p w14:paraId="655B0AD2">
      <w:pPr>
        <w:spacing w:before="151" w:line="222" w:lineRule="auto"/>
        <w:ind w:left="240"/>
        <w:rPr>
          <w:rFonts w:ascii="仿宋" w:hAnsi="仿宋" w:eastAsia="仿宋" w:cs="仿宋"/>
          <w:sz w:val="24"/>
          <w:szCs w:val="24"/>
        </w:rPr>
      </w:pPr>
      <w:r>
        <w:rPr>
          <w:rFonts w:ascii="仿宋" w:hAnsi="仿宋" w:eastAsia="仿宋" w:cs="仿宋"/>
          <w:spacing w:val="-2"/>
          <w:sz w:val="24"/>
          <w:szCs w:val="24"/>
        </w:rPr>
        <w:t>（3）合同价格为不变价。</w:t>
      </w:r>
    </w:p>
    <w:p w14:paraId="594D40AE">
      <w:pPr>
        <w:spacing w:before="150" w:line="219" w:lineRule="auto"/>
        <w:ind w:left="226"/>
        <w:outlineLvl w:val="9"/>
        <w:rPr>
          <w:rFonts w:ascii="仿宋" w:hAnsi="仿宋" w:eastAsia="仿宋" w:cs="仿宋"/>
          <w:sz w:val="24"/>
          <w:szCs w:val="24"/>
        </w:rPr>
      </w:pPr>
      <w:r>
        <w:rPr>
          <w:rFonts w:ascii="仿宋" w:hAnsi="仿宋" w:eastAsia="仿宋" w:cs="仿宋"/>
          <w:spacing w:val="-2"/>
          <w:sz w:val="24"/>
          <w:szCs w:val="24"/>
        </w:rPr>
        <w:t>4、转包或分包</w:t>
      </w:r>
    </w:p>
    <w:p w14:paraId="0C250D54">
      <w:pPr>
        <w:spacing w:before="154" w:line="219" w:lineRule="auto"/>
        <w:ind w:left="240"/>
        <w:rPr>
          <w:rFonts w:ascii="仿宋" w:hAnsi="仿宋" w:eastAsia="仿宋" w:cs="仿宋"/>
          <w:sz w:val="24"/>
          <w:szCs w:val="24"/>
        </w:rPr>
      </w:pPr>
      <w:r>
        <w:rPr>
          <w:rFonts w:ascii="仿宋" w:hAnsi="仿宋" w:eastAsia="仿宋" w:cs="仿宋"/>
          <w:spacing w:val="-1"/>
          <w:sz w:val="24"/>
          <w:szCs w:val="24"/>
        </w:rPr>
        <w:t>（1）本合同范围的服务，应由乙方直接供应，不得转让他人供应；</w:t>
      </w:r>
    </w:p>
    <w:p w14:paraId="4FE17F1C">
      <w:pPr>
        <w:spacing w:before="157" w:line="222" w:lineRule="auto"/>
        <w:ind w:left="240"/>
        <w:rPr>
          <w:rFonts w:ascii="仿宋" w:hAnsi="仿宋" w:eastAsia="仿宋" w:cs="仿宋"/>
          <w:sz w:val="24"/>
          <w:szCs w:val="24"/>
        </w:rPr>
      </w:pPr>
      <w:r>
        <w:rPr>
          <w:rFonts w:ascii="仿宋" w:hAnsi="仿宋" w:eastAsia="仿宋" w:cs="仿宋"/>
          <w:spacing w:val="-1"/>
          <w:sz w:val="24"/>
          <w:szCs w:val="24"/>
        </w:rPr>
        <w:t>（2）非经甲方书面同意，乙方不得将本合同范围的服务全部或部分分包给他人供应；</w:t>
      </w:r>
    </w:p>
    <w:p w14:paraId="7FED8E10">
      <w:pPr>
        <w:spacing w:before="152" w:line="280" w:lineRule="auto"/>
        <w:ind w:left="12" w:firstLine="227"/>
        <w:rPr>
          <w:rFonts w:ascii="仿宋" w:hAnsi="仿宋" w:eastAsia="仿宋" w:cs="仿宋"/>
          <w:sz w:val="24"/>
          <w:szCs w:val="24"/>
        </w:rPr>
      </w:pPr>
      <w:r>
        <w:rPr>
          <w:rFonts w:ascii="仿宋" w:hAnsi="仿宋" w:eastAsia="仿宋" w:cs="仿宋"/>
          <w:spacing w:val="-2"/>
          <w:sz w:val="24"/>
          <w:szCs w:val="24"/>
        </w:rPr>
        <w:t>（3）如有转让和未经甲方同意的分包行为，甲方有权解除合</w:t>
      </w:r>
      <w:r>
        <w:rPr>
          <w:rFonts w:ascii="仿宋" w:hAnsi="仿宋" w:eastAsia="仿宋" w:cs="仿宋"/>
          <w:spacing w:val="-3"/>
          <w:sz w:val="24"/>
          <w:szCs w:val="24"/>
        </w:rPr>
        <w:t>同，没收履约保证金并追究</w:t>
      </w:r>
      <w:r>
        <w:rPr>
          <w:rFonts w:ascii="仿宋" w:hAnsi="仿宋" w:eastAsia="仿宋" w:cs="仿宋"/>
          <w:spacing w:val="-5"/>
          <w:sz w:val="24"/>
          <w:szCs w:val="24"/>
        </w:rPr>
        <w:t>乙方的违约责任。</w:t>
      </w:r>
    </w:p>
    <w:p w14:paraId="4FE4185F">
      <w:pPr>
        <w:spacing w:before="152" w:line="221" w:lineRule="auto"/>
        <w:ind w:left="232"/>
        <w:outlineLvl w:val="9"/>
        <w:rPr>
          <w:rFonts w:ascii="仿宋" w:hAnsi="仿宋" w:eastAsia="仿宋" w:cs="仿宋"/>
          <w:sz w:val="24"/>
          <w:szCs w:val="24"/>
        </w:rPr>
      </w:pPr>
      <w:r>
        <w:rPr>
          <w:rFonts w:ascii="仿宋" w:hAnsi="仿宋" w:eastAsia="仿宋" w:cs="仿宋"/>
          <w:spacing w:val="-2"/>
          <w:sz w:val="24"/>
          <w:szCs w:val="24"/>
        </w:rPr>
        <w:t>5.质量保证及售后服务</w:t>
      </w:r>
    </w:p>
    <w:p w14:paraId="2FF5BB80">
      <w:pPr>
        <w:spacing w:before="152" w:line="221" w:lineRule="auto"/>
        <w:ind w:left="240"/>
        <w:rPr>
          <w:rFonts w:ascii="仿宋" w:hAnsi="仿宋" w:eastAsia="仿宋" w:cs="仿宋"/>
          <w:sz w:val="24"/>
          <w:szCs w:val="24"/>
        </w:rPr>
      </w:pPr>
      <w:r>
        <w:rPr>
          <w:rFonts w:ascii="仿宋" w:hAnsi="仿宋" w:eastAsia="仿宋" w:cs="仿宋"/>
          <w:spacing w:val="-1"/>
          <w:sz w:val="24"/>
          <w:szCs w:val="24"/>
        </w:rPr>
        <w:t>（1）乙方应按招标文件规定的服务要求、质量标准向甲方保质保量的提供服务。</w:t>
      </w:r>
    </w:p>
    <w:p w14:paraId="3A0ECDFA">
      <w:pPr>
        <w:spacing w:before="152" w:line="281" w:lineRule="auto"/>
        <w:ind w:firstLine="240"/>
        <w:rPr>
          <w:rFonts w:ascii="仿宋" w:hAnsi="仿宋" w:eastAsia="仿宋" w:cs="仿宋"/>
          <w:sz w:val="24"/>
          <w:szCs w:val="24"/>
        </w:rPr>
      </w:pPr>
      <w:r>
        <w:rPr>
          <w:rFonts w:ascii="仿宋" w:hAnsi="仿宋" w:eastAsia="仿宋" w:cs="仿宋"/>
          <w:spacing w:val="-2"/>
          <w:sz w:val="24"/>
          <w:szCs w:val="24"/>
        </w:rPr>
        <w:t>（2）乙方提供的服务如果存在质量问题，乙方应负责更正。</w:t>
      </w:r>
      <w:r>
        <w:rPr>
          <w:rFonts w:ascii="仿宋" w:hAnsi="仿宋" w:eastAsia="仿宋" w:cs="仿宋"/>
          <w:spacing w:val="-3"/>
          <w:sz w:val="24"/>
          <w:szCs w:val="24"/>
        </w:rPr>
        <w:t>对达不到服务要求者，根据</w:t>
      </w:r>
      <w:r>
        <w:rPr>
          <w:rFonts w:ascii="仿宋" w:hAnsi="仿宋" w:eastAsia="仿宋" w:cs="仿宋"/>
          <w:spacing w:val="-2"/>
          <w:sz w:val="24"/>
          <w:szCs w:val="24"/>
        </w:rPr>
        <w:t>实际情况，经双方协商，可按以下办法处理：</w:t>
      </w:r>
    </w:p>
    <w:p w14:paraId="7CD611F4">
      <w:pPr>
        <w:spacing w:before="149" w:line="222" w:lineRule="auto"/>
        <w:ind w:left="227"/>
        <w:rPr>
          <w:rFonts w:ascii="仿宋" w:hAnsi="仿宋" w:eastAsia="仿宋" w:cs="仿宋"/>
          <w:sz w:val="24"/>
          <w:szCs w:val="24"/>
        </w:rPr>
      </w:pPr>
      <w:r>
        <w:rPr>
          <w:rFonts w:ascii="仿宋" w:hAnsi="仿宋" w:eastAsia="仿宋" w:cs="仿宋"/>
          <w:spacing w:val="-1"/>
          <w:sz w:val="24"/>
          <w:szCs w:val="24"/>
        </w:rPr>
        <w:t>① 重做：由乙方承担所发生的全部费用。</w:t>
      </w:r>
    </w:p>
    <w:p w14:paraId="2D124942">
      <w:pPr>
        <w:spacing w:before="151" w:line="222" w:lineRule="auto"/>
        <w:ind w:left="226"/>
        <w:rPr>
          <w:rFonts w:ascii="仿宋" w:hAnsi="仿宋" w:eastAsia="仿宋" w:cs="仿宋"/>
          <w:sz w:val="24"/>
          <w:szCs w:val="24"/>
        </w:rPr>
      </w:pPr>
      <w:r>
        <w:rPr>
          <w:rFonts w:ascii="仿宋" w:hAnsi="仿宋" w:eastAsia="仿宋" w:cs="仿宋"/>
          <w:spacing w:val="-1"/>
          <w:sz w:val="24"/>
          <w:szCs w:val="24"/>
        </w:rPr>
        <w:t>② 贬值处理：由甲乙双方合议定价。</w:t>
      </w:r>
    </w:p>
    <w:p w14:paraId="631AAFFC">
      <w:pPr>
        <w:spacing w:line="222" w:lineRule="auto"/>
        <w:rPr>
          <w:rFonts w:ascii="仿宋" w:hAnsi="仿宋" w:eastAsia="仿宋" w:cs="仿宋"/>
          <w:sz w:val="24"/>
          <w:szCs w:val="24"/>
        </w:rPr>
        <w:sectPr>
          <w:footerReference r:id="rId8" w:type="default"/>
          <w:pgSz w:w="11907" w:h="16840"/>
          <w:pgMar w:top="1431" w:right="1190" w:bottom="1122" w:left="1323" w:header="0" w:footer="852" w:gutter="0"/>
          <w:pgBorders>
            <w:top w:val="none" w:sz="0" w:space="0"/>
            <w:left w:val="none" w:sz="0" w:space="0"/>
            <w:bottom w:val="none" w:sz="0" w:space="0"/>
            <w:right w:val="none" w:sz="0" w:space="0"/>
          </w:pgBorders>
          <w:cols w:space="720" w:num="1"/>
        </w:sectPr>
      </w:pPr>
    </w:p>
    <w:p w14:paraId="4F7314C6">
      <w:pPr>
        <w:spacing w:before="48" w:line="222" w:lineRule="auto"/>
        <w:ind w:left="231"/>
        <w:rPr>
          <w:rFonts w:ascii="仿宋" w:hAnsi="仿宋" w:eastAsia="仿宋" w:cs="仿宋"/>
          <w:sz w:val="24"/>
          <w:szCs w:val="24"/>
        </w:rPr>
      </w:pPr>
      <w:r>
        <w:rPr>
          <w:rFonts w:ascii="仿宋" w:hAnsi="仿宋" w:eastAsia="仿宋" w:cs="仿宋"/>
          <w:spacing w:val="-1"/>
          <w:sz w:val="24"/>
          <w:szCs w:val="24"/>
        </w:rPr>
        <w:t>③ 退款处理：乙方应退还甲方支付的合同款。</w:t>
      </w:r>
    </w:p>
    <w:p w14:paraId="765E239B">
      <w:pPr>
        <w:spacing w:before="151" w:line="220" w:lineRule="auto"/>
        <w:ind w:left="245"/>
        <w:rPr>
          <w:rFonts w:ascii="仿宋" w:hAnsi="仿宋" w:eastAsia="仿宋" w:cs="仿宋"/>
          <w:sz w:val="24"/>
          <w:szCs w:val="24"/>
        </w:rPr>
      </w:pPr>
      <w:r>
        <w:rPr>
          <w:rFonts w:ascii="仿宋" w:hAnsi="仿宋" w:eastAsia="仿宋" w:cs="仿宋"/>
          <w:spacing w:val="-1"/>
          <w:sz w:val="24"/>
          <w:szCs w:val="24"/>
        </w:rPr>
        <w:t>（3）乙方应对服务过程中出现的安全问题负责处理解决并承担一切费用。</w:t>
      </w:r>
    </w:p>
    <w:p w14:paraId="381FD86F">
      <w:pPr>
        <w:spacing w:before="155" w:line="223" w:lineRule="auto"/>
        <w:ind w:left="234"/>
        <w:outlineLvl w:val="9"/>
        <w:rPr>
          <w:rFonts w:ascii="仿宋" w:hAnsi="仿宋" w:eastAsia="仿宋" w:cs="仿宋"/>
          <w:sz w:val="24"/>
          <w:szCs w:val="24"/>
        </w:rPr>
      </w:pPr>
      <w:r>
        <w:rPr>
          <w:rFonts w:ascii="仿宋" w:hAnsi="仿宋" w:eastAsia="仿宋" w:cs="仿宋"/>
          <w:spacing w:val="-3"/>
          <w:sz w:val="24"/>
          <w:szCs w:val="24"/>
        </w:rPr>
        <w:t>6、付款</w:t>
      </w:r>
    </w:p>
    <w:p w14:paraId="06B138F2">
      <w:pPr>
        <w:spacing w:before="149" w:line="220" w:lineRule="auto"/>
        <w:ind w:left="245"/>
        <w:rPr>
          <w:rFonts w:ascii="仿宋" w:hAnsi="仿宋" w:eastAsia="仿宋" w:cs="仿宋"/>
          <w:sz w:val="24"/>
          <w:szCs w:val="24"/>
        </w:rPr>
      </w:pPr>
      <w:r>
        <w:rPr>
          <w:rFonts w:ascii="仿宋" w:hAnsi="仿宋" w:eastAsia="仿宋" w:cs="仿宋"/>
          <w:spacing w:val="-1"/>
          <w:sz w:val="24"/>
          <w:szCs w:val="24"/>
        </w:rPr>
        <w:t>（1）本合同使用货币币制如未作特别说明均为人民币。</w:t>
      </w:r>
    </w:p>
    <w:p w14:paraId="28899C45">
      <w:pPr>
        <w:spacing w:before="152" w:line="219" w:lineRule="auto"/>
        <w:ind w:left="245"/>
        <w:rPr>
          <w:rFonts w:ascii="仿宋" w:hAnsi="仿宋" w:eastAsia="仿宋" w:cs="仿宋"/>
          <w:sz w:val="24"/>
          <w:szCs w:val="24"/>
        </w:rPr>
      </w:pPr>
      <w:r>
        <w:rPr>
          <w:rFonts w:ascii="仿宋" w:hAnsi="仿宋" w:eastAsia="仿宋" w:cs="仿宋"/>
          <w:spacing w:val="-2"/>
          <w:sz w:val="24"/>
          <w:szCs w:val="24"/>
        </w:rPr>
        <w:t>（2）付款方式：银行转账、现金支票。</w:t>
      </w:r>
    </w:p>
    <w:p w14:paraId="50E50629">
      <w:pPr>
        <w:spacing w:before="158" w:line="222" w:lineRule="auto"/>
        <w:ind w:left="245"/>
        <w:rPr>
          <w:rFonts w:ascii="仿宋" w:hAnsi="仿宋" w:eastAsia="仿宋" w:cs="仿宋"/>
          <w:sz w:val="24"/>
          <w:szCs w:val="24"/>
        </w:rPr>
      </w:pPr>
      <w:r>
        <w:rPr>
          <w:rFonts w:ascii="仿宋" w:hAnsi="仿宋" w:eastAsia="仿宋" w:cs="仿宋"/>
          <w:spacing w:val="-2"/>
          <w:sz w:val="24"/>
          <w:szCs w:val="24"/>
        </w:rPr>
        <w:t>（3）付款方法：同本项目“第三篇 项目商务要求</w:t>
      </w:r>
      <w:r>
        <w:rPr>
          <w:rFonts w:ascii="仿宋" w:hAnsi="仿宋" w:eastAsia="仿宋" w:cs="仿宋"/>
          <w:spacing w:val="-72"/>
          <w:sz w:val="24"/>
          <w:szCs w:val="24"/>
        </w:rPr>
        <w:t xml:space="preserve"> </w:t>
      </w:r>
      <w:r>
        <w:rPr>
          <w:rFonts w:ascii="仿宋" w:hAnsi="仿宋" w:eastAsia="仿宋" w:cs="仿宋"/>
          <w:spacing w:val="-2"/>
          <w:sz w:val="24"/>
          <w:szCs w:val="24"/>
        </w:rPr>
        <w:t>”中关于费用付款的约定。</w:t>
      </w:r>
    </w:p>
    <w:p w14:paraId="37C6093F">
      <w:pPr>
        <w:spacing w:before="150" w:line="220" w:lineRule="auto"/>
        <w:ind w:left="238"/>
        <w:outlineLvl w:val="9"/>
        <w:rPr>
          <w:rFonts w:ascii="仿宋" w:hAnsi="仿宋" w:eastAsia="仿宋" w:cs="仿宋"/>
          <w:sz w:val="24"/>
          <w:szCs w:val="24"/>
        </w:rPr>
      </w:pPr>
      <w:r>
        <w:rPr>
          <w:rFonts w:ascii="仿宋" w:hAnsi="仿宋" w:eastAsia="仿宋" w:cs="仿宋"/>
          <w:spacing w:val="-3"/>
          <w:sz w:val="24"/>
          <w:szCs w:val="24"/>
        </w:rPr>
        <w:t>7、检查验收</w:t>
      </w:r>
    </w:p>
    <w:p w14:paraId="226D7A72">
      <w:pPr>
        <w:spacing w:before="153" w:line="222" w:lineRule="auto"/>
        <w:ind w:left="245"/>
        <w:rPr>
          <w:rFonts w:ascii="仿宋" w:hAnsi="仿宋" w:eastAsia="仿宋" w:cs="仿宋"/>
          <w:sz w:val="24"/>
          <w:szCs w:val="24"/>
        </w:rPr>
      </w:pPr>
      <w:r>
        <w:rPr>
          <w:rFonts w:ascii="仿宋" w:hAnsi="仿宋" w:eastAsia="仿宋" w:cs="仿宋"/>
          <w:spacing w:val="-3"/>
          <w:sz w:val="24"/>
          <w:szCs w:val="24"/>
        </w:rPr>
        <w:t>（1）服务验收</w:t>
      </w:r>
    </w:p>
    <w:p w14:paraId="24250E01">
      <w:pPr>
        <w:spacing w:before="153" w:line="338" w:lineRule="auto"/>
        <w:ind w:right="30" w:firstLine="257"/>
        <w:rPr>
          <w:rFonts w:ascii="仿宋" w:hAnsi="仿宋" w:eastAsia="仿宋" w:cs="仿宋"/>
          <w:sz w:val="24"/>
          <w:szCs w:val="24"/>
        </w:rPr>
      </w:pPr>
      <w:r>
        <w:rPr>
          <w:rFonts w:ascii="仿宋" w:hAnsi="仿宋" w:eastAsia="仿宋" w:cs="仿宋"/>
          <w:sz w:val="24"/>
          <w:szCs w:val="24"/>
        </w:rPr>
        <w:t>乙方所供服务的各种指标不得低于招标文件和投标文件的约定，服务质量要求按照招标</w:t>
      </w:r>
      <w:r>
        <w:rPr>
          <w:rFonts w:ascii="仿宋" w:hAnsi="仿宋" w:eastAsia="仿宋" w:cs="仿宋"/>
          <w:spacing w:val="-2"/>
          <w:sz w:val="24"/>
          <w:szCs w:val="24"/>
        </w:rPr>
        <w:t>文件和投标文件的内容执行。</w:t>
      </w:r>
    </w:p>
    <w:p w14:paraId="5A391F6A">
      <w:pPr>
        <w:spacing w:line="220" w:lineRule="auto"/>
        <w:jc w:val="right"/>
        <w:rPr>
          <w:rFonts w:ascii="仿宋" w:hAnsi="仿宋" w:eastAsia="仿宋" w:cs="仿宋"/>
          <w:sz w:val="24"/>
          <w:szCs w:val="24"/>
        </w:rPr>
      </w:pPr>
      <w:r>
        <w:rPr>
          <w:rFonts w:ascii="仿宋" w:hAnsi="仿宋" w:eastAsia="仿宋" w:cs="仿宋"/>
          <w:spacing w:val="-1"/>
          <w:sz w:val="24"/>
          <w:szCs w:val="24"/>
        </w:rPr>
        <w:t>（2）货物验收报告应由甲方、乙方经办人</w:t>
      </w:r>
      <w:r>
        <w:rPr>
          <w:rFonts w:ascii="仿宋" w:hAnsi="仿宋" w:eastAsia="仿宋" w:cs="仿宋"/>
          <w:spacing w:val="-2"/>
          <w:sz w:val="24"/>
          <w:szCs w:val="24"/>
        </w:rPr>
        <w:t>签字，并加盖双方公章，以此作为支付凭据。</w:t>
      </w:r>
    </w:p>
    <w:p w14:paraId="7995DD7F">
      <w:pPr>
        <w:spacing w:before="155" w:line="223" w:lineRule="auto"/>
        <w:ind w:left="233"/>
        <w:outlineLvl w:val="9"/>
        <w:rPr>
          <w:rFonts w:ascii="仿宋" w:hAnsi="仿宋" w:eastAsia="仿宋" w:cs="仿宋"/>
          <w:sz w:val="24"/>
          <w:szCs w:val="24"/>
        </w:rPr>
      </w:pPr>
      <w:r>
        <w:rPr>
          <w:rFonts w:ascii="仿宋" w:hAnsi="仿宋" w:eastAsia="仿宋" w:cs="仿宋"/>
          <w:spacing w:val="-3"/>
          <w:sz w:val="24"/>
          <w:szCs w:val="24"/>
        </w:rPr>
        <w:t>8、索赔</w:t>
      </w:r>
    </w:p>
    <w:p w14:paraId="3C6089EA">
      <w:pPr>
        <w:spacing w:before="150" w:line="338" w:lineRule="auto"/>
        <w:ind w:left="4" w:right="30" w:firstLine="252"/>
        <w:rPr>
          <w:rFonts w:ascii="仿宋" w:hAnsi="仿宋" w:eastAsia="仿宋" w:cs="仿宋"/>
          <w:sz w:val="24"/>
          <w:szCs w:val="24"/>
        </w:rPr>
      </w:pPr>
      <w:r>
        <w:rPr>
          <w:rFonts w:ascii="仿宋" w:hAnsi="仿宋" w:eastAsia="仿宋" w:cs="仿宋"/>
          <w:sz w:val="24"/>
          <w:szCs w:val="24"/>
        </w:rPr>
        <w:t>乙方对所提供服务与合同要求不符负有责任，并且甲方提出索赔，乙方应按甲方同意的</w:t>
      </w:r>
      <w:r>
        <w:rPr>
          <w:rFonts w:ascii="仿宋" w:hAnsi="仿宋" w:eastAsia="仿宋" w:cs="仿宋"/>
          <w:spacing w:val="-2"/>
          <w:sz w:val="24"/>
          <w:szCs w:val="24"/>
        </w:rPr>
        <w:t>下述一种或多种方法解决索赔事宜：</w:t>
      </w:r>
    </w:p>
    <w:p w14:paraId="202D275C">
      <w:pPr>
        <w:spacing w:before="3" w:line="280" w:lineRule="auto"/>
        <w:ind w:left="6" w:right="30" w:firstLine="238"/>
        <w:rPr>
          <w:rFonts w:ascii="仿宋" w:hAnsi="仿宋" w:eastAsia="仿宋" w:cs="仿宋"/>
          <w:sz w:val="24"/>
          <w:szCs w:val="24"/>
        </w:rPr>
      </w:pPr>
      <w:r>
        <w:rPr>
          <w:rFonts w:ascii="仿宋" w:hAnsi="仿宋" w:eastAsia="仿宋" w:cs="仿宋"/>
          <w:spacing w:val="-2"/>
          <w:sz w:val="24"/>
          <w:szCs w:val="24"/>
        </w:rPr>
        <w:t>（1）乙方同意甲方拒绝服务并把拒绝部分的金额以合同规定</w:t>
      </w:r>
      <w:r>
        <w:rPr>
          <w:rFonts w:ascii="仿宋" w:hAnsi="仿宋" w:eastAsia="仿宋" w:cs="仿宋"/>
          <w:spacing w:val="-3"/>
          <w:sz w:val="24"/>
          <w:szCs w:val="24"/>
        </w:rPr>
        <w:t>的同类货币付给甲方，乙方</w:t>
      </w:r>
      <w:r>
        <w:rPr>
          <w:rFonts w:ascii="仿宋" w:hAnsi="仿宋" w:eastAsia="仿宋" w:cs="仿宋"/>
          <w:spacing w:val="-2"/>
          <w:sz w:val="24"/>
          <w:szCs w:val="24"/>
        </w:rPr>
        <w:t>负担发生的一切损失和费用。</w:t>
      </w:r>
    </w:p>
    <w:p w14:paraId="01773E8F">
      <w:pPr>
        <w:spacing w:before="149" w:line="221" w:lineRule="auto"/>
        <w:jc w:val="right"/>
        <w:rPr>
          <w:rFonts w:ascii="仿宋" w:hAnsi="仿宋" w:eastAsia="仿宋" w:cs="仿宋"/>
          <w:sz w:val="24"/>
          <w:szCs w:val="24"/>
        </w:rPr>
      </w:pPr>
      <w:r>
        <w:rPr>
          <w:rFonts w:ascii="仿宋" w:hAnsi="仿宋" w:eastAsia="仿宋" w:cs="仿宋"/>
          <w:spacing w:val="-1"/>
          <w:sz w:val="24"/>
          <w:szCs w:val="24"/>
        </w:rPr>
        <w:t>（2）根据服务的疵劣和受损程度以及甲方</w:t>
      </w:r>
      <w:r>
        <w:rPr>
          <w:rFonts w:ascii="仿宋" w:hAnsi="仿宋" w:eastAsia="仿宋" w:cs="仿宋"/>
          <w:spacing w:val="-2"/>
          <w:sz w:val="24"/>
          <w:szCs w:val="24"/>
        </w:rPr>
        <w:t>遭受损失的金额，经双方同意降低服务价格。</w:t>
      </w:r>
    </w:p>
    <w:p w14:paraId="4CFBFD9A">
      <w:pPr>
        <w:spacing w:before="155" w:line="222" w:lineRule="auto"/>
        <w:ind w:left="233"/>
        <w:outlineLvl w:val="9"/>
        <w:rPr>
          <w:rFonts w:ascii="仿宋" w:hAnsi="仿宋" w:eastAsia="仿宋" w:cs="仿宋"/>
          <w:sz w:val="24"/>
          <w:szCs w:val="24"/>
        </w:rPr>
      </w:pPr>
      <w:r>
        <w:rPr>
          <w:rFonts w:ascii="仿宋" w:hAnsi="仿宋" w:eastAsia="仿宋" w:cs="仿宋"/>
          <w:spacing w:val="-2"/>
          <w:sz w:val="24"/>
          <w:szCs w:val="24"/>
        </w:rPr>
        <w:t>9、知识产权</w:t>
      </w:r>
    </w:p>
    <w:p w14:paraId="2170E814">
      <w:pPr>
        <w:spacing w:before="152" w:line="338" w:lineRule="auto"/>
        <w:ind w:left="7" w:right="30" w:firstLine="264"/>
        <w:jc w:val="both"/>
        <w:rPr>
          <w:rFonts w:ascii="仿宋" w:hAnsi="仿宋" w:eastAsia="仿宋" w:cs="仿宋"/>
          <w:sz w:val="24"/>
          <w:szCs w:val="24"/>
        </w:rPr>
      </w:pPr>
      <w:r>
        <w:rPr>
          <w:rFonts w:ascii="仿宋" w:hAnsi="仿宋" w:eastAsia="仿宋" w:cs="仿宋"/>
          <w:sz w:val="24"/>
          <w:szCs w:val="24"/>
        </w:rPr>
        <w:t>甲方在中华人民共和国境内使用乙方提供的服务时免受第三方提出的侵犯其专利权或其</w:t>
      </w:r>
      <w:r>
        <w:rPr>
          <w:rFonts w:ascii="仿宋" w:hAnsi="仿宋" w:eastAsia="仿宋" w:cs="仿宋"/>
          <w:spacing w:val="1"/>
          <w:sz w:val="24"/>
          <w:szCs w:val="24"/>
        </w:rPr>
        <w:t>它知识产权的起诉。如果第三方提出侵权指控，乙方应承担由此</w:t>
      </w:r>
      <w:r>
        <w:rPr>
          <w:rFonts w:ascii="仿宋" w:hAnsi="仿宋" w:eastAsia="仿宋" w:cs="仿宋"/>
          <w:sz w:val="24"/>
          <w:szCs w:val="24"/>
        </w:rPr>
        <w:t>而引起的一切法律责任和</w:t>
      </w:r>
      <w:r>
        <w:rPr>
          <w:rFonts w:ascii="仿宋" w:hAnsi="仿宋" w:eastAsia="仿宋" w:cs="仿宋"/>
          <w:spacing w:val="-8"/>
          <w:sz w:val="24"/>
          <w:szCs w:val="24"/>
        </w:rPr>
        <w:t>费用。</w:t>
      </w:r>
    </w:p>
    <w:p w14:paraId="15E0A5FB">
      <w:pPr>
        <w:spacing w:line="222" w:lineRule="auto"/>
        <w:ind w:left="250"/>
        <w:outlineLvl w:val="9"/>
        <w:rPr>
          <w:rFonts w:ascii="仿宋" w:hAnsi="仿宋" w:eastAsia="仿宋" w:cs="仿宋"/>
          <w:sz w:val="24"/>
          <w:szCs w:val="24"/>
        </w:rPr>
      </w:pPr>
      <w:r>
        <w:rPr>
          <w:rFonts w:ascii="仿宋" w:hAnsi="仿宋" w:eastAsia="仿宋" w:cs="仿宋"/>
          <w:spacing w:val="-3"/>
          <w:sz w:val="24"/>
          <w:szCs w:val="24"/>
        </w:rPr>
        <w:t>10、合同争议的解决</w:t>
      </w:r>
    </w:p>
    <w:p w14:paraId="244B6169">
      <w:pPr>
        <w:spacing w:before="151" w:line="222" w:lineRule="auto"/>
        <w:ind w:left="245"/>
        <w:rPr>
          <w:rFonts w:ascii="仿宋" w:hAnsi="仿宋" w:eastAsia="仿宋" w:cs="仿宋"/>
          <w:sz w:val="24"/>
          <w:szCs w:val="24"/>
        </w:rPr>
      </w:pPr>
      <w:r>
        <w:rPr>
          <w:rFonts w:ascii="仿宋" w:hAnsi="仿宋" w:eastAsia="仿宋" w:cs="仿宋"/>
          <w:spacing w:val="-2"/>
          <w:sz w:val="24"/>
          <w:szCs w:val="24"/>
        </w:rPr>
        <w:t>（1）甲乙双方友好协商达成一致。</w:t>
      </w:r>
    </w:p>
    <w:p w14:paraId="6DBFF532">
      <w:pPr>
        <w:spacing w:before="152" w:line="280" w:lineRule="auto"/>
        <w:ind w:left="14" w:right="30" w:firstLine="230"/>
        <w:rPr>
          <w:rFonts w:ascii="仿宋" w:hAnsi="仿宋" w:eastAsia="仿宋" w:cs="仿宋"/>
          <w:sz w:val="24"/>
          <w:szCs w:val="24"/>
        </w:rPr>
      </w:pPr>
      <w:r>
        <w:rPr>
          <w:rFonts w:ascii="仿宋" w:hAnsi="仿宋" w:eastAsia="仿宋" w:cs="仿宋"/>
          <w:sz w:val="24"/>
          <w:szCs w:val="24"/>
        </w:rPr>
        <w:t>（2）在</w:t>
      </w:r>
      <w:r>
        <w:rPr>
          <w:rFonts w:ascii="仿宋" w:hAnsi="仿宋" w:eastAsia="仿宋" w:cs="仿宋"/>
          <w:spacing w:val="-49"/>
          <w:sz w:val="24"/>
          <w:szCs w:val="24"/>
        </w:rPr>
        <w:t xml:space="preserve"> </w:t>
      </w:r>
      <w:r>
        <w:rPr>
          <w:rFonts w:ascii="仿宋" w:hAnsi="仿宋" w:eastAsia="仿宋" w:cs="仿宋"/>
          <w:sz w:val="24"/>
          <w:szCs w:val="24"/>
        </w:rPr>
        <w:t>60</w:t>
      </w:r>
      <w:r>
        <w:rPr>
          <w:rFonts w:ascii="仿宋" w:hAnsi="仿宋" w:eastAsia="仿宋" w:cs="仿宋"/>
          <w:spacing w:val="-41"/>
          <w:sz w:val="24"/>
          <w:szCs w:val="24"/>
        </w:rPr>
        <w:t xml:space="preserve"> </w:t>
      </w:r>
      <w:r>
        <w:rPr>
          <w:rFonts w:ascii="仿宋" w:hAnsi="仿宋" w:eastAsia="仿宋" w:cs="仿宋"/>
          <w:sz w:val="24"/>
          <w:szCs w:val="24"/>
        </w:rPr>
        <w:t>天内甲乙双方协商不能达成协议的，可提请向甲方所在地有管辖权的人民法</w:t>
      </w:r>
      <w:r>
        <w:rPr>
          <w:rFonts w:ascii="仿宋" w:hAnsi="仿宋" w:eastAsia="仿宋" w:cs="仿宋"/>
          <w:spacing w:val="-5"/>
          <w:sz w:val="24"/>
          <w:szCs w:val="24"/>
        </w:rPr>
        <w:t>院提起诉讼。</w:t>
      </w:r>
    </w:p>
    <w:p w14:paraId="665A0EE8">
      <w:pPr>
        <w:spacing w:before="151" w:line="223" w:lineRule="auto"/>
        <w:ind w:left="250"/>
        <w:outlineLvl w:val="9"/>
        <w:rPr>
          <w:rFonts w:ascii="仿宋" w:hAnsi="仿宋" w:eastAsia="仿宋" w:cs="仿宋"/>
          <w:sz w:val="24"/>
          <w:szCs w:val="24"/>
        </w:rPr>
      </w:pPr>
      <w:r>
        <w:rPr>
          <w:rFonts w:ascii="仿宋" w:hAnsi="仿宋" w:eastAsia="仿宋" w:cs="仿宋"/>
          <w:spacing w:val="-4"/>
          <w:sz w:val="24"/>
          <w:szCs w:val="24"/>
        </w:rPr>
        <w:t>11、违约责任</w:t>
      </w:r>
    </w:p>
    <w:p w14:paraId="0D2B5456">
      <w:pPr>
        <w:spacing w:before="151" w:line="338" w:lineRule="auto"/>
        <w:ind w:left="5" w:right="30" w:firstLine="234"/>
        <w:rPr>
          <w:rFonts w:ascii="仿宋" w:hAnsi="仿宋" w:eastAsia="仿宋" w:cs="仿宋"/>
          <w:sz w:val="24"/>
          <w:szCs w:val="24"/>
        </w:rPr>
      </w:pPr>
      <w:r>
        <w:rPr>
          <w:rFonts w:ascii="仿宋" w:hAnsi="仿宋" w:eastAsia="仿宋" w:cs="仿宋"/>
          <w:spacing w:val="1"/>
          <w:sz w:val="24"/>
          <w:szCs w:val="24"/>
        </w:rPr>
        <w:t>按《中华人民共和国民法典》、《中华人民共和国政府采购法》有关条款，或由</w:t>
      </w:r>
      <w:r>
        <w:rPr>
          <w:rFonts w:ascii="仿宋" w:hAnsi="仿宋" w:eastAsia="仿宋" w:cs="仿宋"/>
          <w:sz w:val="24"/>
          <w:szCs w:val="24"/>
        </w:rPr>
        <w:t>甲乙双</w:t>
      </w:r>
      <w:r>
        <w:rPr>
          <w:rFonts w:ascii="仿宋" w:hAnsi="仿宋" w:eastAsia="仿宋" w:cs="仿宋"/>
          <w:spacing w:val="-6"/>
          <w:sz w:val="24"/>
          <w:szCs w:val="24"/>
        </w:rPr>
        <w:t>方约定。</w:t>
      </w:r>
    </w:p>
    <w:p w14:paraId="6F2B0122">
      <w:pPr>
        <w:spacing w:line="223" w:lineRule="auto"/>
        <w:ind w:left="247"/>
        <w:outlineLvl w:val="9"/>
        <w:rPr>
          <w:rFonts w:ascii="仿宋" w:hAnsi="仿宋" w:eastAsia="仿宋" w:cs="仿宋"/>
          <w:sz w:val="24"/>
          <w:szCs w:val="24"/>
        </w:rPr>
      </w:pPr>
      <w:r>
        <w:rPr>
          <w:rFonts w:ascii="仿宋" w:hAnsi="仿宋" w:eastAsia="仿宋" w:cs="仿宋"/>
          <w:spacing w:val="-3"/>
          <w:sz w:val="24"/>
          <w:szCs w:val="24"/>
        </w:rPr>
        <w:t>二、合同生效及其它</w:t>
      </w:r>
    </w:p>
    <w:p w14:paraId="113B44BC">
      <w:pPr>
        <w:spacing w:before="151" w:line="221" w:lineRule="auto"/>
        <w:ind w:left="250"/>
        <w:outlineLvl w:val="9"/>
        <w:rPr>
          <w:rFonts w:ascii="仿宋" w:hAnsi="仿宋" w:eastAsia="仿宋" w:cs="仿宋"/>
          <w:sz w:val="24"/>
          <w:szCs w:val="24"/>
        </w:rPr>
      </w:pPr>
      <w:r>
        <w:rPr>
          <w:rFonts w:ascii="仿宋" w:hAnsi="仿宋" w:eastAsia="仿宋" w:cs="仿宋"/>
          <w:spacing w:val="-1"/>
          <w:sz w:val="24"/>
          <w:szCs w:val="24"/>
        </w:rPr>
        <w:t>1、合同生效及其效力应符合《中华人民共和国民法典》有关规定。</w:t>
      </w:r>
    </w:p>
    <w:p w14:paraId="043BBE95">
      <w:pPr>
        <w:spacing w:before="153" w:line="222" w:lineRule="auto"/>
        <w:ind w:left="235"/>
        <w:rPr>
          <w:rFonts w:ascii="仿宋" w:hAnsi="仿宋" w:eastAsia="仿宋" w:cs="仿宋"/>
          <w:sz w:val="24"/>
          <w:szCs w:val="24"/>
        </w:rPr>
      </w:pPr>
      <w:r>
        <w:rPr>
          <w:rFonts w:ascii="仿宋" w:hAnsi="仿宋" w:eastAsia="仿宋" w:cs="仿宋"/>
          <w:sz w:val="24"/>
          <w:szCs w:val="24"/>
        </w:rPr>
        <w:t>2、合同应经当事人法定代表人或委托代理人签字，</w:t>
      </w:r>
      <w:r>
        <w:rPr>
          <w:rFonts w:ascii="仿宋" w:hAnsi="仿宋" w:eastAsia="仿宋" w:cs="仿宋"/>
          <w:spacing w:val="-1"/>
          <w:sz w:val="24"/>
          <w:szCs w:val="24"/>
        </w:rPr>
        <w:t>加盖双方合同专用章或公章。</w:t>
      </w:r>
    </w:p>
    <w:p w14:paraId="68DF7B20">
      <w:pPr>
        <w:spacing w:before="151" w:line="222" w:lineRule="auto"/>
        <w:ind w:left="237"/>
        <w:rPr>
          <w:rFonts w:ascii="仿宋" w:hAnsi="仿宋" w:eastAsia="仿宋" w:cs="仿宋"/>
          <w:sz w:val="24"/>
          <w:szCs w:val="24"/>
        </w:rPr>
      </w:pPr>
      <w:r>
        <w:rPr>
          <w:rFonts w:ascii="仿宋" w:hAnsi="仿宋" w:eastAsia="仿宋" w:cs="仿宋"/>
          <w:spacing w:val="-1"/>
          <w:sz w:val="24"/>
          <w:szCs w:val="24"/>
        </w:rPr>
        <w:t>3、合同所包括附件，是合同不可分割的一部分，具有同等法律效力。</w:t>
      </w:r>
    </w:p>
    <w:p w14:paraId="3F926B64">
      <w:pPr>
        <w:spacing w:before="152" w:line="222" w:lineRule="auto"/>
        <w:ind w:left="231"/>
        <w:rPr>
          <w:rFonts w:ascii="仿宋" w:hAnsi="仿宋" w:eastAsia="仿宋" w:cs="仿宋"/>
          <w:sz w:val="24"/>
          <w:szCs w:val="24"/>
        </w:rPr>
      </w:pPr>
      <w:r>
        <w:rPr>
          <w:rFonts w:ascii="仿宋" w:hAnsi="仿宋" w:eastAsia="仿宋" w:cs="仿宋"/>
          <w:sz w:val="24"/>
          <w:szCs w:val="24"/>
        </w:rPr>
        <w:t>4、本合同条件未尽事宜依照《中华人民共和国民法典》，由甲乙</w:t>
      </w:r>
      <w:r>
        <w:rPr>
          <w:rFonts w:ascii="仿宋" w:hAnsi="仿宋" w:eastAsia="仿宋" w:cs="仿宋"/>
          <w:spacing w:val="-1"/>
          <w:sz w:val="24"/>
          <w:szCs w:val="24"/>
        </w:rPr>
        <w:t>双方共同协商确定。</w:t>
      </w:r>
    </w:p>
    <w:p w14:paraId="0D1B1931">
      <w:pPr>
        <w:spacing w:line="222" w:lineRule="auto"/>
        <w:rPr>
          <w:rFonts w:ascii="仿宋" w:hAnsi="仿宋" w:eastAsia="仿宋" w:cs="仿宋"/>
          <w:sz w:val="24"/>
          <w:szCs w:val="24"/>
        </w:rPr>
        <w:sectPr>
          <w:footerReference r:id="rId9" w:type="default"/>
          <w:pgSz w:w="11907" w:h="16840"/>
          <w:pgMar w:top="1231" w:right="1160" w:bottom="1122" w:left="1319" w:header="0" w:footer="852" w:gutter="0"/>
          <w:pgBorders>
            <w:top w:val="none" w:sz="0" w:space="0"/>
            <w:left w:val="none" w:sz="0" w:space="0"/>
            <w:bottom w:val="none" w:sz="0" w:space="0"/>
            <w:right w:val="none" w:sz="0" w:space="0"/>
          </w:pgBorders>
          <w:cols w:space="720" w:num="1"/>
        </w:sectPr>
      </w:pPr>
    </w:p>
    <w:p w14:paraId="2CD95804">
      <w:pPr>
        <w:pStyle w:val="3"/>
        <w:spacing w:line="252" w:lineRule="auto"/>
      </w:pPr>
    </w:p>
    <w:p w14:paraId="1CF73177">
      <w:pPr>
        <w:spacing w:before="78" w:line="222" w:lineRule="auto"/>
        <w:ind w:left="3877"/>
        <w:outlineLvl w:val="1"/>
        <w:rPr>
          <w:rFonts w:ascii="仿宋" w:hAnsi="仿宋" w:eastAsia="仿宋" w:cs="仿宋"/>
          <w:sz w:val="24"/>
          <w:szCs w:val="24"/>
        </w:rPr>
      </w:pPr>
      <w:bookmarkStart w:id="9" w:name="bookmark11"/>
      <w:bookmarkEnd w:id="9"/>
      <w:r>
        <w:rPr>
          <w:rFonts w:ascii="仿宋" w:hAnsi="仿宋" w:eastAsia="仿宋" w:cs="仿宋"/>
          <w:b/>
          <w:bCs/>
          <w:spacing w:val="-5"/>
          <w:sz w:val="24"/>
          <w:szCs w:val="24"/>
        </w:rPr>
        <w:t>二、合同（格式</w:t>
      </w:r>
      <w:r>
        <w:rPr>
          <w:rFonts w:hint="eastAsia" w:ascii="仿宋" w:hAnsi="仿宋" w:eastAsia="仿宋" w:cs="仿宋"/>
          <w:b/>
          <w:bCs/>
          <w:spacing w:val="-5"/>
          <w:sz w:val="24"/>
          <w:szCs w:val="24"/>
          <w:lang w:val="en-US" w:eastAsia="zh-CN"/>
        </w:rPr>
        <w:t>,以实际签订为准</w:t>
      </w:r>
      <w:r>
        <w:rPr>
          <w:rFonts w:ascii="仿宋" w:hAnsi="仿宋" w:eastAsia="仿宋" w:cs="仿宋"/>
          <w:b/>
          <w:bCs/>
          <w:spacing w:val="-5"/>
          <w:sz w:val="24"/>
          <w:szCs w:val="24"/>
        </w:rPr>
        <w:t>）</w:t>
      </w:r>
    </w:p>
    <w:p w14:paraId="2ADE1180">
      <w:pPr>
        <w:pStyle w:val="3"/>
        <w:spacing w:line="285" w:lineRule="auto"/>
      </w:pPr>
    </w:p>
    <w:p w14:paraId="2A2F8FA4">
      <w:pPr>
        <w:pStyle w:val="3"/>
        <w:spacing w:line="285" w:lineRule="auto"/>
      </w:pPr>
    </w:p>
    <w:p w14:paraId="0FD64F5A">
      <w:pPr>
        <w:spacing w:before="78" w:line="218" w:lineRule="auto"/>
        <w:ind w:left="399"/>
        <w:rPr>
          <w:rFonts w:ascii="仿宋" w:hAnsi="仿宋" w:eastAsia="仿宋" w:cs="仿宋"/>
          <w:sz w:val="24"/>
          <w:szCs w:val="24"/>
        </w:rPr>
      </w:pPr>
      <w:r>
        <w:rPr>
          <w:rFonts w:ascii="仿宋" w:hAnsi="仿宋" w:eastAsia="仿宋" w:cs="仿宋"/>
          <w:spacing w:val="-2"/>
          <w:sz w:val="24"/>
          <w:szCs w:val="24"/>
        </w:rPr>
        <w:t>甲方（需方</w:t>
      </w:r>
      <w:r>
        <w:rPr>
          <w:rFonts w:ascii="仿宋" w:hAnsi="仿宋" w:eastAsia="仿宋" w:cs="仿宋"/>
          <w:spacing w:val="7"/>
          <w:sz w:val="24"/>
          <w:szCs w:val="24"/>
        </w:rPr>
        <w:t>）：</w:t>
      </w:r>
      <w:r>
        <w:rPr>
          <w:rFonts w:ascii="仿宋" w:hAnsi="仿宋" w:eastAsia="仿宋" w:cs="仿宋"/>
          <w:spacing w:val="-2"/>
          <w:sz w:val="24"/>
          <w:szCs w:val="24"/>
        </w:rPr>
        <w:t>___________________________</w:t>
      </w:r>
    </w:p>
    <w:p w14:paraId="06FBAC2E">
      <w:pPr>
        <w:spacing w:before="155" w:line="282" w:lineRule="auto"/>
        <w:ind w:left="367" w:right="3985" w:firstLine="17"/>
        <w:rPr>
          <w:rFonts w:ascii="仿宋" w:hAnsi="仿宋" w:eastAsia="仿宋" w:cs="仿宋"/>
          <w:sz w:val="24"/>
          <w:szCs w:val="24"/>
        </w:rPr>
      </w:pPr>
      <w:r>
        <w:rPr>
          <w:rFonts w:ascii="仿宋" w:hAnsi="仿宋" w:eastAsia="仿宋" w:cs="仿宋"/>
          <w:spacing w:val="-1"/>
          <w:sz w:val="24"/>
          <w:szCs w:val="24"/>
        </w:rPr>
        <w:t>乙方（供方</w:t>
      </w:r>
      <w:r>
        <w:rPr>
          <w:rFonts w:ascii="仿宋" w:hAnsi="仿宋" w:eastAsia="仿宋" w:cs="仿宋"/>
          <w:sz w:val="24"/>
          <w:szCs w:val="24"/>
        </w:rPr>
        <w:t>）：</w:t>
      </w:r>
      <w:r>
        <w:rPr>
          <w:rFonts w:ascii="仿宋" w:hAnsi="仿宋" w:eastAsia="仿宋" w:cs="仿宋"/>
          <w:spacing w:val="-1"/>
          <w:sz w:val="24"/>
          <w:szCs w:val="24"/>
        </w:rPr>
        <w:t>_________________________</w:t>
      </w:r>
      <w:r>
        <w:rPr>
          <w:rFonts w:ascii="仿宋" w:hAnsi="仿宋" w:eastAsia="仿宋" w:cs="仿宋"/>
          <w:spacing w:val="-2"/>
          <w:sz w:val="24"/>
          <w:szCs w:val="24"/>
        </w:rPr>
        <w:t>__经双方协商一致，达成以下合同：</w:t>
      </w:r>
    </w:p>
    <w:tbl>
      <w:tblPr>
        <w:tblStyle w:val="9"/>
        <w:tblW w:w="92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074"/>
        <w:gridCol w:w="826"/>
        <w:gridCol w:w="726"/>
        <w:gridCol w:w="1336"/>
        <w:gridCol w:w="1499"/>
        <w:gridCol w:w="1791"/>
      </w:tblGrid>
      <w:tr w14:paraId="7AA49E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3074" w:type="dxa"/>
            <w:vAlign w:val="top"/>
          </w:tcPr>
          <w:p w14:paraId="47A20A9A">
            <w:pPr>
              <w:pStyle w:val="10"/>
              <w:spacing w:before="156" w:line="221" w:lineRule="auto"/>
              <w:ind w:left="1191"/>
              <w:rPr>
                <w:sz w:val="24"/>
                <w:szCs w:val="24"/>
              </w:rPr>
            </w:pPr>
            <w:r>
              <w:rPr>
                <w:spacing w:val="-5"/>
                <w:sz w:val="24"/>
                <w:szCs w:val="24"/>
              </w:rPr>
              <w:t>项目名称</w:t>
            </w:r>
          </w:p>
        </w:tc>
        <w:tc>
          <w:tcPr>
            <w:tcW w:w="826" w:type="dxa"/>
            <w:vAlign w:val="top"/>
          </w:tcPr>
          <w:p w14:paraId="7E8C72CF">
            <w:pPr>
              <w:pStyle w:val="10"/>
              <w:spacing w:before="157" w:line="223" w:lineRule="auto"/>
              <w:ind w:left="184"/>
              <w:rPr>
                <w:sz w:val="24"/>
                <w:szCs w:val="24"/>
              </w:rPr>
            </w:pPr>
            <w:r>
              <w:rPr>
                <w:spacing w:val="-8"/>
                <w:sz w:val="24"/>
                <w:szCs w:val="24"/>
              </w:rPr>
              <w:t>数量</w:t>
            </w:r>
          </w:p>
        </w:tc>
        <w:tc>
          <w:tcPr>
            <w:tcW w:w="2062" w:type="dxa"/>
            <w:gridSpan w:val="2"/>
            <w:vAlign w:val="top"/>
          </w:tcPr>
          <w:p w14:paraId="463A10B4">
            <w:pPr>
              <w:pStyle w:val="10"/>
              <w:spacing w:before="157" w:line="222" w:lineRule="auto"/>
              <w:ind w:left="814"/>
              <w:rPr>
                <w:sz w:val="24"/>
                <w:szCs w:val="24"/>
              </w:rPr>
            </w:pPr>
            <w:r>
              <w:rPr>
                <w:spacing w:val="-14"/>
                <w:sz w:val="24"/>
                <w:szCs w:val="24"/>
              </w:rPr>
              <w:t>总价</w:t>
            </w:r>
          </w:p>
        </w:tc>
        <w:tc>
          <w:tcPr>
            <w:tcW w:w="1499" w:type="dxa"/>
            <w:vAlign w:val="top"/>
          </w:tcPr>
          <w:p w14:paraId="13FD1C8D">
            <w:pPr>
              <w:pStyle w:val="10"/>
              <w:spacing w:before="157" w:line="222" w:lineRule="auto"/>
              <w:ind w:left="284"/>
              <w:rPr>
                <w:sz w:val="24"/>
                <w:szCs w:val="24"/>
              </w:rPr>
            </w:pPr>
            <w:r>
              <w:rPr>
                <w:spacing w:val="-4"/>
                <w:sz w:val="24"/>
                <w:szCs w:val="24"/>
              </w:rPr>
              <w:t>服务时间</w:t>
            </w:r>
          </w:p>
        </w:tc>
        <w:tc>
          <w:tcPr>
            <w:tcW w:w="1791" w:type="dxa"/>
            <w:vAlign w:val="top"/>
          </w:tcPr>
          <w:p w14:paraId="3074C444">
            <w:pPr>
              <w:pStyle w:val="10"/>
              <w:spacing w:before="157" w:line="222" w:lineRule="auto"/>
              <w:ind w:left="427"/>
              <w:rPr>
                <w:sz w:val="24"/>
                <w:szCs w:val="24"/>
              </w:rPr>
            </w:pPr>
            <w:r>
              <w:rPr>
                <w:spacing w:val="-4"/>
                <w:sz w:val="24"/>
                <w:szCs w:val="24"/>
              </w:rPr>
              <w:t>服务地点</w:t>
            </w:r>
          </w:p>
        </w:tc>
      </w:tr>
      <w:tr w14:paraId="24A50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3074" w:type="dxa"/>
            <w:vAlign w:val="top"/>
          </w:tcPr>
          <w:p w14:paraId="027557F0">
            <w:pPr>
              <w:rPr>
                <w:rFonts w:ascii="Arial"/>
                <w:sz w:val="21"/>
              </w:rPr>
            </w:pPr>
          </w:p>
        </w:tc>
        <w:tc>
          <w:tcPr>
            <w:tcW w:w="826" w:type="dxa"/>
            <w:vAlign w:val="top"/>
          </w:tcPr>
          <w:p w14:paraId="34500168">
            <w:pPr>
              <w:rPr>
                <w:rFonts w:ascii="Arial"/>
                <w:sz w:val="21"/>
              </w:rPr>
            </w:pPr>
          </w:p>
        </w:tc>
        <w:tc>
          <w:tcPr>
            <w:tcW w:w="2062" w:type="dxa"/>
            <w:gridSpan w:val="2"/>
            <w:vAlign w:val="top"/>
          </w:tcPr>
          <w:p w14:paraId="65C3ECCB">
            <w:pPr>
              <w:rPr>
                <w:rFonts w:ascii="Arial"/>
                <w:sz w:val="21"/>
              </w:rPr>
            </w:pPr>
          </w:p>
        </w:tc>
        <w:tc>
          <w:tcPr>
            <w:tcW w:w="1499" w:type="dxa"/>
            <w:vAlign w:val="top"/>
          </w:tcPr>
          <w:p w14:paraId="53651872">
            <w:pPr>
              <w:rPr>
                <w:rFonts w:ascii="Arial"/>
                <w:sz w:val="21"/>
              </w:rPr>
            </w:pPr>
          </w:p>
        </w:tc>
        <w:tc>
          <w:tcPr>
            <w:tcW w:w="1791" w:type="dxa"/>
            <w:vAlign w:val="top"/>
          </w:tcPr>
          <w:p w14:paraId="53AC864D">
            <w:pPr>
              <w:rPr>
                <w:rFonts w:ascii="Arial"/>
                <w:sz w:val="21"/>
              </w:rPr>
            </w:pPr>
          </w:p>
        </w:tc>
      </w:tr>
      <w:tr w14:paraId="109D83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9252" w:type="dxa"/>
            <w:gridSpan w:val="6"/>
            <w:vAlign w:val="top"/>
          </w:tcPr>
          <w:p w14:paraId="76A01ECC">
            <w:pPr>
              <w:pStyle w:val="10"/>
              <w:spacing w:before="147" w:line="221" w:lineRule="auto"/>
              <w:ind w:left="369"/>
              <w:rPr>
                <w:sz w:val="24"/>
                <w:szCs w:val="24"/>
              </w:rPr>
            </w:pPr>
            <w:r>
              <w:rPr>
                <w:spacing w:val="-3"/>
                <w:sz w:val="24"/>
                <w:szCs w:val="24"/>
              </w:rPr>
              <w:t>合计人民币（小写</w:t>
            </w:r>
            <w:r>
              <w:rPr>
                <w:sz w:val="24"/>
                <w:szCs w:val="24"/>
              </w:rPr>
              <w:t>）：</w:t>
            </w:r>
          </w:p>
        </w:tc>
      </w:tr>
      <w:tr w14:paraId="4301F8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9252" w:type="dxa"/>
            <w:gridSpan w:val="6"/>
            <w:vAlign w:val="top"/>
          </w:tcPr>
          <w:p w14:paraId="663D74CC">
            <w:pPr>
              <w:pStyle w:val="10"/>
              <w:spacing w:before="146" w:line="222" w:lineRule="auto"/>
              <w:ind w:left="369"/>
              <w:rPr>
                <w:sz w:val="24"/>
                <w:szCs w:val="24"/>
              </w:rPr>
            </w:pPr>
            <w:r>
              <w:rPr>
                <w:spacing w:val="-3"/>
                <w:sz w:val="24"/>
                <w:szCs w:val="24"/>
              </w:rPr>
              <w:t>合计人民币（大写</w:t>
            </w:r>
            <w:r>
              <w:rPr>
                <w:sz w:val="24"/>
                <w:szCs w:val="24"/>
              </w:rPr>
              <w:t>）：</w:t>
            </w:r>
          </w:p>
        </w:tc>
      </w:tr>
      <w:tr w14:paraId="162DE1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6" w:hRule="atLeast"/>
        </w:trPr>
        <w:tc>
          <w:tcPr>
            <w:tcW w:w="9252" w:type="dxa"/>
            <w:gridSpan w:val="6"/>
            <w:vAlign w:val="top"/>
          </w:tcPr>
          <w:p w14:paraId="3EB71426">
            <w:pPr>
              <w:pStyle w:val="10"/>
              <w:spacing w:before="147" w:line="222" w:lineRule="auto"/>
              <w:ind w:left="366"/>
              <w:rPr>
                <w:sz w:val="24"/>
                <w:szCs w:val="24"/>
              </w:rPr>
            </w:pPr>
            <w:r>
              <w:rPr>
                <w:spacing w:val="-4"/>
                <w:sz w:val="24"/>
                <w:szCs w:val="24"/>
              </w:rPr>
              <w:t>一、服务要求</w:t>
            </w:r>
          </w:p>
        </w:tc>
      </w:tr>
      <w:tr w14:paraId="7B38EB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6" w:hRule="atLeast"/>
        </w:trPr>
        <w:tc>
          <w:tcPr>
            <w:tcW w:w="9252" w:type="dxa"/>
            <w:gridSpan w:val="6"/>
            <w:vAlign w:val="top"/>
          </w:tcPr>
          <w:p w14:paraId="6CEB4E94">
            <w:pPr>
              <w:pStyle w:val="10"/>
              <w:spacing w:before="148" w:line="222" w:lineRule="auto"/>
              <w:ind w:left="370"/>
              <w:rPr>
                <w:sz w:val="24"/>
                <w:szCs w:val="24"/>
              </w:rPr>
            </w:pPr>
            <w:r>
              <w:rPr>
                <w:spacing w:val="-4"/>
                <w:sz w:val="24"/>
                <w:szCs w:val="24"/>
              </w:rPr>
              <w:t>二、考核方式：</w:t>
            </w:r>
          </w:p>
        </w:tc>
      </w:tr>
      <w:tr w14:paraId="632F6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1" w:hRule="atLeast"/>
        </w:trPr>
        <w:tc>
          <w:tcPr>
            <w:tcW w:w="9252" w:type="dxa"/>
            <w:gridSpan w:val="6"/>
            <w:vAlign w:val="top"/>
          </w:tcPr>
          <w:p w14:paraId="4344A467">
            <w:pPr>
              <w:pStyle w:val="10"/>
              <w:spacing w:before="149" w:line="223" w:lineRule="auto"/>
              <w:ind w:left="369"/>
              <w:rPr>
                <w:sz w:val="24"/>
                <w:szCs w:val="24"/>
              </w:rPr>
            </w:pPr>
            <w:r>
              <w:rPr>
                <w:spacing w:val="-4"/>
                <w:sz w:val="24"/>
                <w:szCs w:val="24"/>
              </w:rPr>
              <w:t>三、付款方式：</w:t>
            </w:r>
          </w:p>
        </w:tc>
      </w:tr>
      <w:tr w14:paraId="755F6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4" w:hRule="atLeast"/>
        </w:trPr>
        <w:tc>
          <w:tcPr>
            <w:tcW w:w="9252" w:type="dxa"/>
            <w:gridSpan w:val="6"/>
            <w:vAlign w:val="top"/>
          </w:tcPr>
          <w:p w14:paraId="62CE484C">
            <w:pPr>
              <w:pStyle w:val="10"/>
              <w:spacing w:before="150" w:line="223" w:lineRule="auto"/>
              <w:ind w:left="391"/>
              <w:rPr>
                <w:sz w:val="24"/>
                <w:szCs w:val="24"/>
              </w:rPr>
            </w:pPr>
            <w:r>
              <w:rPr>
                <w:spacing w:val="-7"/>
                <w:sz w:val="24"/>
                <w:szCs w:val="24"/>
              </w:rPr>
              <w:t>四、违约责任：</w:t>
            </w:r>
          </w:p>
          <w:p w14:paraId="7E03987A">
            <w:pPr>
              <w:pStyle w:val="10"/>
              <w:spacing w:before="150" w:line="278" w:lineRule="auto"/>
              <w:ind w:left="127" w:right="23" w:firstLine="235"/>
              <w:rPr>
                <w:sz w:val="24"/>
                <w:szCs w:val="24"/>
              </w:rPr>
            </w:pPr>
            <w:r>
              <w:rPr>
                <w:spacing w:val="-7"/>
                <w:sz w:val="24"/>
                <w:szCs w:val="24"/>
              </w:rPr>
              <w:t>按《中华人民共和国民法典》、《中华人民共和国政府采购法》执行，或按双方约定。</w:t>
            </w:r>
            <w:r>
              <w:rPr>
                <w:spacing w:val="5"/>
                <w:sz w:val="24"/>
                <w:szCs w:val="24"/>
              </w:rPr>
              <w:t xml:space="preserve"> </w:t>
            </w:r>
            <w:r>
              <w:rPr>
                <w:spacing w:val="-2"/>
                <w:sz w:val="24"/>
                <w:szCs w:val="24"/>
              </w:rPr>
              <w:t>（采购人应按项目实际情况完整填写）</w:t>
            </w:r>
          </w:p>
        </w:tc>
      </w:tr>
      <w:tr w14:paraId="2F72CC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04" w:hRule="atLeast"/>
        </w:trPr>
        <w:tc>
          <w:tcPr>
            <w:tcW w:w="9252" w:type="dxa"/>
            <w:gridSpan w:val="6"/>
            <w:vAlign w:val="top"/>
          </w:tcPr>
          <w:p w14:paraId="094BC4BE">
            <w:pPr>
              <w:pStyle w:val="10"/>
              <w:spacing w:before="150" w:line="222" w:lineRule="auto"/>
              <w:ind w:left="366"/>
              <w:rPr>
                <w:sz w:val="24"/>
                <w:szCs w:val="24"/>
              </w:rPr>
            </w:pPr>
            <w:r>
              <w:rPr>
                <w:spacing w:val="-3"/>
                <w:sz w:val="24"/>
                <w:szCs w:val="24"/>
              </w:rPr>
              <w:t>五、其他约定事项：</w:t>
            </w:r>
          </w:p>
          <w:p w14:paraId="7101CBDB">
            <w:pPr>
              <w:pStyle w:val="10"/>
              <w:spacing w:before="151" w:line="220" w:lineRule="auto"/>
              <w:ind w:left="373"/>
              <w:rPr>
                <w:sz w:val="24"/>
                <w:szCs w:val="24"/>
              </w:rPr>
            </w:pPr>
            <w:r>
              <w:rPr>
                <w:spacing w:val="-1"/>
                <w:sz w:val="24"/>
                <w:szCs w:val="24"/>
              </w:rPr>
              <w:t>1.比选文件及其澄清文件、比选申请文件和承诺是本合同不可分割的部分。</w:t>
            </w:r>
          </w:p>
          <w:p w14:paraId="679DDEA4">
            <w:pPr>
              <w:pStyle w:val="10"/>
              <w:spacing w:before="153" w:line="219" w:lineRule="auto"/>
              <w:ind w:left="358"/>
              <w:rPr>
                <w:sz w:val="24"/>
                <w:szCs w:val="24"/>
              </w:rPr>
            </w:pPr>
            <w:r>
              <w:rPr>
                <w:sz w:val="24"/>
                <w:szCs w:val="24"/>
              </w:rPr>
              <w:t>2. 本合同如发生争议由双方协商解决，协商不成向需</w:t>
            </w:r>
            <w:r>
              <w:rPr>
                <w:spacing w:val="-1"/>
                <w:sz w:val="24"/>
                <w:szCs w:val="24"/>
              </w:rPr>
              <w:t>方所在地仲裁机构提请仲裁。</w:t>
            </w:r>
          </w:p>
          <w:p w14:paraId="15B0F2F8">
            <w:pPr>
              <w:pStyle w:val="10"/>
              <w:spacing w:before="156" w:line="218" w:lineRule="auto"/>
              <w:ind w:left="360"/>
              <w:rPr>
                <w:sz w:val="24"/>
                <w:szCs w:val="24"/>
              </w:rPr>
            </w:pPr>
            <w:r>
              <w:rPr>
                <w:spacing w:val="-1"/>
                <w:sz w:val="24"/>
                <w:szCs w:val="24"/>
              </w:rPr>
              <w:t>3.本合同一式__份， 需方__份，供方__份，具备同等法律效力。</w:t>
            </w:r>
          </w:p>
          <w:p w14:paraId="10007E5B">
            <w:pPr>
              <w:pStyle w:val="10"/>
              <w:spacing w:before="155" w:line="218" w:lineRule="auto"/>
              <w:ind w:left="354"/>
              <w:rPr>
                <w:sz w:val="24"/>
                <w:szCs w:val="24"/>
              </w:rPr>
            </w:pPr>
            <w:r>
              <w:rPr>
                <w:spacing w:val="-2"/>
                <w:sz w:val="24"/>
                <w:szCs w:val="24"/>
              </w:rPr>
              <w:t>4.其他：</w:t>
            </w:r>
          </w:p>
        </w:tc>
      </w:tr>
      <w:tr w14:paraId="31B155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8" w:hRule="atLeast"/>
        </w:trPr>
        <w:tc>
          <w:tcPr>
            <w:tcW w:w="4626" w:type="dxa"/>
            <w:gridSpan w:val="3"/>
            <w:vAlign w:val="top"/>
          </w:tcPr>
          <w:p w14:paraId="25876D36">
            <w:pPr>
              <w:pStyle w:val="10"/>
              <w:spacing w:before="40" w:line="222" w:lineRule="auto"/>
              <w:ind w:left="132"/>
              <w:rPr>
                <w:sz w:val="24"/>
                <w:szCs w:val="24"/>
              </w:rPr>
            </w:pPr>
            <w:r>
              <w:rPr>
                <w:spacing w:val="-9"/>
                <w:sz w:val="24"/>
                <w:szCs w:val="24"/>
              </w:rPr>
              <w:t>需方：</w:t>
            </w:r>
          </w:p>
          <w:p w14:paraId="5BF2129B">
            <w:pPr>
              <w:pStyle w:val="10"/>
              <w:spacing w:before="22" w:line="232" w:lineRule="auto"/>
              <w:ind w:left="123"/>
              <w:rPr>
                <w:sz w:val="24"/>
                <w:szCs w:val="24"/>
              </w:rPr>
            </w:pPr>
            <w:r>
              <w:rPr>
                <w:spacing w:val="-6"/>
                <w:sz w:val="24"/>
                <w:szCs w:val="24"/>
              </w:rPr>
              <w:t>地址：</w:t>
            </w:r>
          </w:p>
          <w:p w14:paraId="08697420">
            <w:pPr>
              <w:pStyle w:val="10"/>
              <w:spacing w:before="8" w:line="223" w:lineRule="auto"/>
              <w:ind w:left="120"/>
              <w:rPr>
                <w:sz w:val="24"/>
                <w:szCs w:val="24"/>
              </w:rPr>
            </w:pPr>
            <w:r>
              <w:rPr>
                <w:spacing w:val="-3"/>
                <w:sz w:val="24"/>
                <w:szCs w:val="24"/>
              </w:rPr>
              <w:t>联系电话：</w:t>
            </w:r>
          </w:p>
          <w:p w14:paraId="3A630981">
            <w:pPr>
              <w:pStyle w:val="10"/>
              <w:spacing w:before="22" w:line="222" w:lineRule="auto"/>
              <w:ind w:left="122"/>
              <w:rPr>
                <w:sz w:val="24"/>
                <w:szCs w:val="24"/>
              </w:rPr>
            </w:pPr>
            <w:r>
              <w:rPr>
                <w:spacing w:val="-4"/>
                <w:sz w:val="24"/>
                <w:szCs w:val="24"/>
              </w:rPr>
              <w:t>授权代表：</w:t>
            </w:r>
          </w:p>
        </w:tc>
        <w:tc>
          <w:tcPr>
            <w:tcW w:w="4626" w:type="dxa"/>
            <w:gridSpan w:val="3"/>
            <w:vAlign w:val="top"/>
          </w:tcPr>
          <w:p w14:paraId="7B4E5E5D">
            <w:pPr>
              <w:pStyle w:val="10"/>
              <w:spacing w:before="39" w:line="224" w:lineRule="auto"/>
              <w:ind w:left="122"/>
              <w:rPr>
                <w:sz w:val="24"/>
                <w:szCs w:val="24"/>
              </w:rPr>
            </w:pPr>
            <w:r>
              <w:rPr>
                <w:spacing w:val="-6"/>
                <w:sz w:val="24"/>
                <w:szCs w:val="24"/>
              </w:rPr>
              <w:t>供方：</w:t>
            </w:r>
          </w:p>
          <w:p w14:paraId="11C9C9C7">
            <w:pPr>
              <w:pStyle w:val="10"/>
              <w:spacing w:before="20" w:line="232" w:lineRule="auto"/>
              <w:ind w:left="122"/>
              <w:rPr>
                <w:sz w:val="24"/>
                <w:szCs w:val="24"/>
              </w:rPr>
            </w:pPr>
            <w:r>
              <w:rPr>
                <w:spacing w:val="-6"/>
                <w:sz w:val="24"/>
                <w:szCs w:val="24"/>
              </w:rPr>
              <w:t>地址：</w:t>
            </w:r>
          </w:p>
          <w:p w14:paraId="31466BD0">
            <w:pPr>
              <w:pStyle w:val="10"/>
              <w:spacing w:before="8" w:line="223" w:lineRule="auto"/>
              <w:ind w:left="148"/>
              <w:rPr>
                <w:sz w:val="24"/>
                <w:szCs w:val="24"/>
              </w:rPr>
            </w:pPr>
            <w:r>
              <w:rPr>
                <w:spacing w:val="-15"/>
                <w:sz w:val="24"/>
                <w:szCs w:val="24"/>
              </w:rPr>
              <w:t>电话：</w:t>
            </w:r>
          </w:p>
          <w:p w14:paraId="3099394A">
            <w:pPr>
              <w:pStyle w:val="10"/>
              <w:spacing w:before="22" w:line="223" w:lineRule="auto"/>
              <w:ind w:left="124"/>
              <w:rPr>
                <w:sz w:val="24"/>
                <w:szCs w:val="24"/>
              </w:rPr>
            </w:pPr>
            <w:r>
              <w:rPr>
                <w:spacing w:val="-7"/>
                <w:sz w:val="24"/>
                <w:szCs w:val="24"/>
              </w:rPr>
              <w:t>传真：</w:t>
            </w:r>
          </w:p>
          <w:p w14:paraId="45E1982F">
            <w:pPr>
              <w:pStyle w:val="10"/>
              <w:spacing w:before="21" w:line="221" w:lineRule="auto"/>
              <w:ind w:left="121"/>
              <w:rPr>
                <w:sz w:val="24"/>
                <w:szCs w:val="24"/>
              </w:rPr>
            </w:pPr>
            <w:r>
              <w:rPr>
                <w:spacing w:val="-4"/>
                <w:sz w:val="24"/>
                <w:szCs w:val="24"/>
              </w:rPr>
              <w:t>开户银行：</w:t>
            </w:r>
          </w:p>
          <w:p w14:paraId="0A206F8A">
            <w:pPr>
              <w:pStyle w:val="10"/>
              <w:spacing w:before="25" w:line="224" w:lineRule="auto"/>
              <w:ind w:left="119"/>
              <w:rPr>
                <w:sz w:val="24"/>
                <w:szCs w:val="24"/>
              </w:rPr>
            </w:pPr>
            <w:r>
              <w:rPr>
                <w:spacing w:val="-5"/>
                <w:sz w:val="24"/>
                <w:szCs w:val="24"/>
              </w:rPr>
              <w:t>账号：</w:t>
            </w:r>
          </w:p>
          <w:p w14:paraId="46BDDF06">
            <w:pPr>
              <w:pStyle w:val="10"/>
              <w:spacing w:before="19" w:line="208" w:lineRule="auto"/>
              <w:ind w:left="121"/>
              <w:rPr>
                <w:sz w:val="24"/>
                <w:szCs w:val="24"/>
              </w:rPr>
            </w:pPr>
            <w:r>
              <w:rPr>
                <w:spacing w:val="-4"/>
                <w:sz w:val="24"/>
                <w:szCs w:val="24"/>
              </w:rPr>
              <w:t>授权代表：</w:t>
            </w:r>
          </w:p>
        </w:tc>
      </w:tr>
    </w:tbl>
    <w:p w14:paraId="5240FEC6">
      <w:pPr>
        <w:pStyle w:val="3"/>
        <w:spacing w:line="267" w:lineRule="auto"/>
      </w:pPr>
    </w:p>
    <w:p w14:paraId="4D960FFD">
      <w:pPr>
        <w:spacing w:before="78" w:line="223" w:lineRule="auto"/>
        <w:ind w:left="133"/>
        <w:rPr>
          <w:rFonts w:ascii="仿宋" w:hAnsi="仿宋" w:eastAsia="仿宋" w:cs="仿宋"/>
          <w:sz w:val="24"/>
          <w:szCs w:val="24"/>
        </w:rPr>
      </w:pPr>
      <w:r>
        <w:rPr>
          <w:rFonts w:ascii="仿宋" w:hAnsi="仿宋" w:eastAsia="仿宋" w:cs="仿宋"/>
          <w:spacing w:val="-5"/>
          <w:sz w:val="24"/>
          <w:szCs w:val="24"/>
        </w:rPr>
        <w:t>签约时间：</w:t>
      </w:r>
    </w:p>
    <w:p w14:paraId="7E52E548">
      <w:pPr>
        <w:spacing w:line="223" w:lineRule="auto"/>
        <w:rPr>
          <w:rFonts w:ascii="仿宋" w:hAnsi="仿宋" w:eastAsia="仿宋" w:cs="仿宋"/>
          <w:sz w:val="24"/>
          <w:szCs w:val="24"/>
        </w:rPr>
        <w:sectPr>
          <w:footerReference r:id="rId10" w:type="default"/>
          <w:pgSz w:w="11907" w:h="16840"/>
          <w:pgMar w:top="1431" w:right="1458" w:bottom="1122" w:left="1191" w:header="0" w:footer="852" w:gutter="0"/>
          <w:pgBorders>
            <w:top w:val="none" w:sz="0" w:space="0"/>
            <w:left w:val="none" w:sz="0" w:space="0"/>
            <w:bottom w:val="none" w:sz="0" w:space="0"/>
            <w:right w:val="none" w:sz="0" w:space="0"/>
          </w:pgBorders>
          <w:cols w:space="720" w:num="1"/>
        </w:sectPr>
      </w:pPr>
    </w:p>
    <w:p w14:paraId="1E0089CC">
      <w:pPr>
        <w:pStyle w:val="3"/>
        <w:spacing w:line="301" w:lineRule="auto"/>
      </w:pPr>
    </w:p>
    <w:p w14:paraId="6C9FCBD5">
      <w:pPr>
        <w:spacing w:before="91" w:line="221" w:lineRule="auto"/>
        <w:ind w:left="3067"/>
        <w:outlineLvl w:val="0"/>
        <w:rPr>
          <w:rFonts w:ascii="仿宋" w:hAnsi="仿宋" w:eastAsia="仿宋" w:cs="仿宋"/>
          <w:sz w:val="28"/>
          <w:szCs w:val="28"/>
        </w:rPr>
      </w:pPr>
      <w:bookmarkStart w:id="10" w:name="bookmark12"/>
      <w:bookmarkEnd w:id="10"/>
      <w:r>
        <w:rPr>
          <w:rFonts w:ascii="仿宋" w:hAnsi="仿宋" w:eastAsia="仿宋" w:cs="仿宋"/>
          <w:b/>
          <w:bCs/>
          <w:spacing w:val="-10"/>
          <w:sz w:val="28"/>
          <w:szCs w:val="28"/>
        </w:rPr>
        <w:t>第六篇</w:t>
      </w:r>
      <w:r>
        <w:rPr>
          <w:rFonts w:ascii="仿宋" w:hAnsi="仿宋" w:eastAsia="仿宋" w:cs="仿宋"/>
          <w:spacing w:val="56"/>
          <w:sz w:val="28"/>
          <w:szCs w:val="28"/>
        </w:rPr>
        <w:t xml:space="preserve"> </w:t>
      </w:r>
      <w:r>
        <w:rPr>
          <w:rFonts w:ascii="仿宋" w:hAnsi="仿宋" w:eastAsia="仿宋" w:cs="仿宋"/>
          <w:b/>
          <w:bCs/>
          <w:spacing w:val="-10"/>
          <w:sz w:val="28"/>
          <w:szCs w:val="28"/>
        </w:rPr>
        <w:t>比选申请文件格式</w:t>
      </w:r>
    </w:p>
    <w:p w14:paraId="3DDE9BB5">
      <w:pPr>
        <w:pStyle w:val="3"/>
        <w:spacing w:line="251" w:lineRule="auto"/>
      </w:pPr>
    </w:p>
    <w:p w14:paraId="55B071DC">
      <w:pPr>
        <w:pStyle w:val="3"/>
        <w:spacing w:line="251" w:lineRule="auto"/>
      </w:pPr>
    </w:p>
    <w:p w14:paraId="7FE48241">
      <w:pPr>
        <w:pStyle w:val="3"/>
        <w:spacing w:line="252" w:lineRule="auto"/>
      </w:pPr>
    </w:p>
    <w:p w14:paraId="76BF17F7">
      <w:pPr>
        <w:spacing w:before="246" w:line="223" w:lineRule="auto"/>
        <w:jc w:val="center"/>
        <w:outlineLvl w:val="9"/>
        <w:rPr>
          <w:rFonts w:hint="eastAsia" w:ascii="方正仿宋_GBK" w:hAnsi="方正仿宋_GBK" w:eastAsia="方正仿宋_GBK" w:cs="方正仿宋_GBK"/>
          <w:b/>
          <w:bCs/>
          <w:spacing w:val="3"/>
          <w:sz w:val="35"/>
          <w:szCs w:val="35"/>
        </w:rPr>
      </w:pPr>
      <w:r>
        <w:rPr>
          <w:rFonts w:hint="eastAsia" w:ascii="方正仿宋_GBK" w:hAnsi="方正仿宋_GBK" w:eastAsia="方正仿宋_GBK" w:cs="方正仿宋_GBK"/>
          <w:b/>
          <w:bCs/>
          <w:spacing w:val="3"/>
          <w:sz w:val="35"/>
          <w:szCs w:val="35"/>
        </w:rPr>
        <w:t>涪陵榨菜集团2026年经销商大会品宣采购项目</w:t>
      </w:r>
    </w:p>
    <w:p w14:paraId="3E2BFAA5">
      <w:pPr>
        <w:spacing w:before="246" w:line="223" w:lineRule="auto"/>
        <w:jc w:val="right"/>
        <w:outlineLvl w:val="9"/>
        <w:rPr>
          <w:rFonts w:ascii="仿宋" w:hAnsi="仿宋" w:eastAsia="仿宋" w:cs="仿宋"/>
          <w:sz w:val="28"/>
          <w:szCs w:val="28"/>
        </w:rPr>
      </w:pPr>
      <w:r>
        <w:rPr>
          <w:rFonts w:ascii="仿宋" w:hAnsi="仿宋" w:eastAsia="仿宋" w:cs="仿宋"/>
          <w:b/>
          <w:bCs/>
          <w:spacing w:val="-6"/>
          <w:sz w:val="28"/>
          <w:szCs w:val="28"/>
        </w:rPr>
        <w:t>（标注正本或副本处）</w:t>
      </w:r>
    </w:p>
    <w:p w14:paraId="315EF9E3">
      <w:pPr>
        <w:pStyle w:val="3"/>
        <w:spacing w:line="249" w:lineRule="auto"/>
      </w:pPr>
    </w:p>
    <w:p w14:paraId="39BCEEAE">
      <w:pPr>
        <w:pStyle w:val="3"/>
        <w:spacing w:line="249" w:lineRule="auto"/>
      </w:pPr>
    </w:p>
    <w:p w14:paraId="00F9C3B3">
      <w:pPr>
        <w:pStyle w:val="3"/>
        <w:spacing w:line="249" w:lineRule="auto"/>
      </w:pPr>
    </w:p>
    <w:p w14:paraId="64951757">
      <w:pPr>
        <w:pStyle w:val="3"/>
        <w:spacing w:line="249" w:lineRule="auto"/>
      </w:pPr>
    </w:p>
    <w:p w14:paraId="032D0FC5">
      <w:pPr>
        <w:pStyle w:val="3"/>
        <w:spacing w:line="249" w:lineRule="auto"/>
      </w:pPr>
    </w:p>
    <w:p w14:paraId="7F8A6493">
      <w:pPr>
        <w:pStyle w:val="3"/>
        <w:spacing w:line="249" w:lineRule="auto"/>
      </w:pPr>
    </w:p>
    <w:p w14:paraId="116CEB68">
      <w:pPr>
        <w:pStyle w:val="3"/>
        <w:spacing w:line="249" w:lineRule="auto"/>
      </w:pPr>
    </w:p>
    <w:p w14:paraId="0C965CEE">
      <w:pPr>
        <w:pStyle w:val="3"/>
        <w:spacing w:line="249" w:lineRule="auto"/>
      </w:pPr>
    </w:p>
    <w:p w14:paraId="2184056F">
      <w:pPr>
        <w:pStyle w:val="3"/>
        <w:spacing w:line="249" w:lineRule="auto"/>
      </w:pPr>
    </w:p>
    <w:p w14:paraId="3E70DF05">
      <w:pPr>
        <w:pStyle w:val="3"/>
        <w:spacing w:line="249" w:lineRule="auto"/>
      </w:pPr>
    </w:p>
    <w:p w14:paraId="6D59D589">
      <w:pPr>
        <w:pStyle w:val="3"/>
        <w:spacing w:line="250" w:lineRule="auto"/>
      </w:pPr>
    </w:p>
    <w:p w14:paraId="4141BC18">
      <w:pPr>
        <w:pStyle w:val="3"/>
        <w:spacing w:line="250" w:lineRule="auto"/>
      </w:pPr>
    </w:p>
    <w:p w14:paraId="0D6815C5">
      <w:pPr>
        <w:pStyle w:val="3"/>
        <w:spacing w:line="250" w:lineRule="auto"/>
      </w:pPr>
    </w:p>
    <w:p w14:paraId="10476E0A">
      <w:pPr>
        <w:pStyle w:val="3"/>
        <w:spacing w:line="250" w:lineRule="auto"/>
      </w:pPr>
    </w:p>
    <w:p w14:paraId="459CD9AC">
      <w:pPr>
        <w:spacing w:before="257" w:line="222" w:lineRule="auto"/>
        <w:ind w:left="2386"/>
        <w:rPr>
          <w:rFonts w:ascii="仿宋" w:hAnsi="仿宋" w:eastAsia="仿宋" w:cs="仿宋"/>
          <w:sz w:val="79"/>
          <w:szCs w:val="79"/>
        </w:rPr>
      </w:pPr>
      <w:bookmarkStart w:id="11" w:name="bookmark7"/>
      <w:bookmarkEnd w:id="11"/>
      <w:r>
        <w:rPr>
          <w:rFonts w:ascii="仿宋" w:hAnsi="仿宋" w:eastAsia="仿宋" w:cs="仿宋"/>
          <w:b/>
          <w:bCs/>
          <w:spacing w:val="-20"/>
          <w:sz w:val="79"/>
          <w:szCs w:val="79"/>
        </w:rPr>
        <w:t>比选申请文件</w:t>
      </w:r>
    </w:p>
    <w:p w14:paraId="0450FCCE">
      <w:pPr>
        <w:pStyle w:val="3"/>
        <w:spacing w:line="247" w:lineRule="auto"/>
      </w:pPr>
    </w:p>
    <w:p w14:paraId="6BB32933">
      <w:pPr>
        <w:pStyle w:val="3"/>
        <w:spacing w:line="247" w:lineRule="auto"/>
      </w:pPr>
    </w:p>
    <w:p w14:paraId="4F4EC203">
      <w:pPr>
        <w:pStyle w:val="3"/>
        <w:spacing w:line="247" w:lineRule="auto"/>
      </w:pPr>
    </w:p>
    <w:p w14:paraId="7281A1BB">
      <w:pPr>
        <w:pStyle w:val="3"/>
        <w:spacing w:line="247" w:lineRule="auto"/>
      </w:pPr>
    </w:p>
    <w:p w14:paraId="4E619930">
      <w:pPr>
        <w:pStyle w:val="3"/>
        <w:spacing w:line="247" w:lineRule="auto"/>
      </w:pPr>
    </w:p>
    <w:p w14:paraId="1791C1D4">
      <w:pPr>
        <w:pStyle w:val="3"/>
        <w:spacing w:line="247" w:lineRule="auto"/>
      </w:pPr>
    </w:p>
    <w:p w14:paraId="2A0B1D9B">
      <w:pPr>
        <w:pStyle w:val="3"/>
        <w:spacing w:line="247" w:lineRule="auto"/>
      </w:pPr>
    </w:p>
    <w:p w14:paraId="0C5379FB">
      <w:pPr>
        <w:pStyle w:val="3"/>
        <w:spacing w:line="247" w:lineRule="auto"/>
      </w:pPr>
    </w:p>
    <w:p w14:paraId="7F5060E2">
      <w:pPr>
        <w:pStyle w:val="3"/>
        <w:spacing w:line="247" w:lineRule="auto"/>
      </w:pPr>
    </w:p>
    <w:p w14:paraId="1CC8B04A">
      <w:pPr>
        <w:pStyle w:val="3"/>
        <w:spacing w:line="247" w:lineRule="auto"/>
      </w:pPr>
    </w:p>
    <w:p w14:paraId="1653A7ED">
      <w:pPr>
        <w:pStyle w:val="3"/>
        <w:spacing w:line="248" w:lineRule="auto"/>
      </w:pPr>
    </w:p>
    <w:p w14:paraId="3F2635A0">
      <w:pPr>
        <w:pStyle w:val="3"/>
        <w:spacing w:line="248" w:lineRule="auto"/>
      </w:pPr>
    </w:p>
    <w:p w14:paraId="324BCDA1">
      <w:pPr>
        <w:pStyle w:val="3"/>
        <w:spacing w:line="248" w:lineRule="auto"/>
      </w:pPr>
    </w:p>
    <w:p w14:paraId="6B8909D5">
      <w:pPr>
        <w:pStyle w:val="3"/>
        <w:spacing w:line="248" w:lineRule="auto"/>
      </w:pPr>
    </w:p>
    <w:p w14:paraId="7ADB9EAC">
      <w:pPr>
        <w:pStyle w:val="3"/>
        <w:spacing w:line="248" w:lineRule="auto"/>
      </w:pPr>
    </w:p>
    <w:p w14:paraId="1BD765F3">
      <w:pPr>
        <w:spacing w:before="101" w:line="226" w:lineRule="auto"/>
        <w:ind w:left="1057"/>
        <w:rPr>
          <w:rFonts w:ascii="仿宋" w:hAnsi="仿宋" w:eastAsia="仿宋" w:cs="仿宋"/>
          <w:sz w:val="31"/>
          <w:szCs w:val="31"/>
        </w:rPr>
      </w:pPr>
      <w:r>
        <w:rPr>
          <w:rFonts w:ascii="仿宋" w:hAnsi="仿宋" w:eastAsia="仿宋" w:cs="仿宋"/>
          <w:b/>
          <w:bCs/>
          <w:spacing w:val="-3"/>
          <w:sz w:val="31"/>
          <w:szCs w:val="31"/>
        </w:rPr>
        <w:t>供应商:</w:t>
      </w:r>
      <w:r>
        <w:rPr>
          <w:rFonts w:ascii="仿宋" w:hAnsi="仿宋" w:eastAsia="仿宋" w:cs="仿宋"/>
          <w:spacing w:val="-146"/>
          <w:sz w:val="31"/>
          <w:szCs w:val="31"/>
        </w:rPr>
        <w:t xml:space="preserve"> </w:t>
      </w:r>
      <w:r>
        <w:rPr>
          <w:rFonts w:ascii="仿宋" w:hAnsi="仿宋" w:eastAsia="仿宋" w:cs="仿宋"/>
          <w:sz w:val="31"/>
          <w:szCs w:val="31"/>
          <w:u w:val="single" w:color="auto"/>
        </w:rPr>
        <w:t xml:space="preserve">                             </w:t>
      </w:r>
      <w:r>
        <w:rPr>
          <w:rFonts w:ascii="仿宋" w:hAnsi="仿宋" w:eastAsia="仿宋" w:cs="仿宋"/>
          <w:spacing w:val="-85"/>
          <w:sz w:val="31"/>
          <w:szCs w:val="31"/>
        </w:rPr>
        <w:t xml:space="preserve"> </w:t>
      </w:r>
      <w:r>
        <w:rPr>
          <w:rFonts w:ascii="仿宋" w:hAnsi="仿宋" w:eastAsia="仿宋" w:cs="仿宋"/>
          <w:b/>
          <w:bCs/>
          <w:spacing w:val="-3"/>
          <w:sz w:val="31"/>
          <w:szCs w:val="31"/>
        </w:rPr>
        <w:t>(名称+盖章)</w:t>
      </w:r>
    </w:p>
    <w:p w14:paraId="7DB3CD98">
      <w:pPr>
        <w:spacing w:before="241" w:line="228" w:lineRule="auto"/>
        <w:ind w:left="1909"/>
        <w:rPr>
          <w:rFonts w:ascii="仿宋" w:hAnsi="仿宋" w:eastAsia="仿宋" w:cs="仿宋"/>
          <w:sz w:val="31"/>
          <w:szCs w:val="31"/>
        </w:rPr>
      </w:pPr>
      <w:r>
        <w:rPr>
          <w:rFonts w:ascii="仿宋" w:hAnsi="仿宋" w:eastAsia="仿宋" w:cs="仿宋"/>
          <w:b/>
          <w:bCs/>
          <w:spacing w:val="-23"/>
          <w:sz w:val="31"/>
          <w:szCs w:val="31"/>
        </w:rPr>
        <w:t>时</w:t>
      </w:r>
      <w:r>
        <w:rPr>
          <w:rFonts w:ascii="仿宋" w:hAnsi="仿宋" w:eastAsia="仿宋" w:cs="仿宋"/>
          <w:spacing w:val="33"/>
          <w:sz w:val="31"/>
          <w:szCs w:val="31"/>
        </w:rPr>
        <w:t xml:space="preserve">  </w:t>
      </w:r>
      <w:r>
        <w:rPr>
          <w:rFonts w:ascii="仿宋" w:hAnsi="仿宋" w:eastAsia="仿宋" w:cs="仿宋"/>
          <w:b/>
          <w:bCs/>
          <w:spacing w:val="-23"/>
          <w:sz w:val="31"/>
          <w:szCs w:val="31"/>
        </w:rPr>
        <w:t>间:</w:t>
      </w:r>
      <w:r>
        <w:rPr>
          <w:rFonts w:ascii="仿宋" w:hAnsi="仿宋" w:eastAsia="仿宋" w:cs="仿宋"/>
          <w:spacing w:val="6"/>
          <w:sz w:val="31"/>
          <w:szCs w:val="31"/>
        </w:rPr>
        <w:t xml:space="preserve">     </w:t>
      </w:r>
      <w:r>
        <w:rPr>
          <w:rFonts w:ascii="仿宋" w:hAnsi="仿宋" w:eastAsia="仿宋" w:cs="仿宋"/>
          <w:spacing w:val="5"/>
          <w:sz w:val="31"/>
          <w:szCs w:val="31"/>
          <w:u w:val="single" w:color="auto"/>
        </w:rPr>
        <w:t xml:space="preserve">    </w:t>
      </w:r>
      <w:r>
        <w:rPr>
          <w:rFonts w:ascii="仿宋" w:hAnsi="仿宋" w:eastAsia="仿宋" w:cs="仿宋"/>
          <w:spacing w:val="-125"/>
          <w:sz w:val="31"/>
          <w:szCs w:val="31"/>
        </w:rPr>
        <w:t xml:space="preserve"> </w:t>
      </w:r>
      <w:r>
        <w:rPr>
          <w:rFonts w:ascii="仿宋" w:hAnsi="仿宋" w:eastAsia="仿宋" w:cs="仿宋"/>
          <w:b/>
          <w:bCs/>
          <w:spacing w:val="-23"/>
          <w:sz w:val="31"/>
          <w:szCs w:val="31"/>
        </w:rPr>
        <w:t>年</w:t>
      </w:r>
      <w:r>
        <w:rPr>
          <w:rFonts w:ascii="仿宋" w:hAnsi="仿宋" w:eastAsia="仿宋" w:cs="仿宋"/>
          <w:spacing w:val="-153"/>
          <w:sz w:val="31"/>
          <w:szCs w:val="31"/>
        </w:rPr>
        <w:t xml:space="preserve"> </w:t>
      </w:r>
      <w:r>
        <w:rPr>
          <w:rFonts w:ascii="仿宋" w:hAnsi="仿宋" w:eastAsia="仿宋" w:cs="仿宋"/>
          <w:spacing w:val="5"/>
          <w:sz w:val="31"/>
          <w:szCs w:val="31"/>
          <w:u w:val="single" w:color="auto"/>
        </w:rPr>
        <w:t xml:space="preserve">    </w:t>
      </w:r>
      <w:r>
        <w:rPr>
          <w:rFonts w:ascii="仿宋" w:hAnsi="仿宋" w:eastAsia="仿宋" w:cs="仿宋"/>
          <w:spacing w:val="-116"/>
          <w:sz w:val="31"/>
          <w:szCs w:val="31"/>
        </w:rPr>
        <w:t xml:space="preserve"> </w:t>
      </w:r>
      <w:r>
        <w:rPr>
          <w:rFonts w:ascii="仿宋" w:hAnsi="仿宋" w:eastAsia="仿宋" w:cs="仿宋"/>
          <w:b/>
          <w:bCs/>
          <w:spacing w:val="-23"/>
          <w:sz w:val="31"/>
          <w:szCs w:val="31"/>
        </w:rPr>
        <w:t>月</w:t>
      </w:r>
      <w:r>
        <w:rPr>
          <w:rFonts w:ascii="仿宋" w:hAnsi="仿宋" w:eastAsia="仿宋" w:cs="仿宋"/>
          <w:spacing w:val="8"/>
          <w:sz w:val="31"/>
          <w:szCs w:val="31"/>
        </w:rPr>
        <w:t xml:space="preserve"> </w:t>
      </w:r>
      <w:r>
        <w:rPr>
          <w:rFonts w:ascii="仿宋" w:hAnsi="仿宋" w:eastAsia="仿宋" w:cs="仿宋"/>
          <w:spacing w:val="5"/>
          <w:sz w:val="31"/>
          <w:szCs w:val="31"/>
          <w:u w:val="single" w:color="auto"/>
        </w:rPr>
        <w:t xml:space="preserve">   </w:t>
      </w:r>
      <w:r>
        <w:rPr>
          <w:rFonts w:ascii="仿宋" w:hAnsi="仿宋" w:eastAsia="仿宋" w:cs="仿宋"/>
          <w:spacing w:val="-66"/>
          <w:sz w:val="31"/>
          <w:szCs w:val="31"/>
        </w:rPr>
        <w:t xml:space="preserve"> </w:t>
      </w:r>
      <w:r>
        <w:rPr>
          <w:rFonts w:ascii="仿宋" w:hAnsi="仿宋" w:eastAsia="仿宋" w:cs="仿宋"/>
          <w:b/>
          <w:bCs/>
          <w:spacing w:val="-23"/>
          <w:sz w:val="31"/>
          <w:szCs w:val="31"/>
        </w:rPr>
        <w:t>日</w:t>
      </w:r>
    </w:p>
    <w:p w14:paraId="7A834ECF">
      <w:pPr>
        <w:spacing w:line="228" w:lineRule="auto"/>
        <w:rPr>
          <w:rFonts w:ascii="仿宋" w:hAnsi="仿宋" w:eastAsia="仿宋" w:cs="仿宋"/>
          <w:sz w:val="31"/>
          <w:szCs w:val="31"/>
        </w:rPr>
        <w:sectPr>
          <w:footerReference r:id="rId11" w:type="default"/>
          <w:pgSz w:w="11907" w:h="16840"/>
          <w:pgMar w:top="1431" w:right="1209" w:bottom="1122" w:left="1357" w:header="0" w:footer="852" w:gutter="0"/>
          <w:pgBorders>
            <w:top w:val="none" w:sz="0" w:space="0"/>
            <w:left w:val="none" w:sz="0" w:space="0"/>
            <w:bottom w:val="none" w:sz="0" w:space="0"/>
            <w:right w:val="none" w:sz="0" w:space="0"/>
          </w:pgBorders>
          <w:cols w:space="720" w:num="1"/>
        </w:sectPr>
      </w:pPr>
    </w:p>
    <w:p w14:paraId="523804D3">
      <w:pPr>
        <w:spacing w:before="48" w:line="221" w:lineRule="auto"/>
        <w:jc w:val="center"/>
        <w:outlineLvl w:val="1"/>
        <w:rPr>
          <w:rFonts w:hint="eastAsia" w:ascii="仿宋" w:hAnsi="仿宋" w:eastAsia="仿宋" w:cs="仿宋"/>
          <w:b/>
          <w:bCs/>
          <w:spacing w:val="-6"/>
          <w:sz w:val="24"/>
          <w:szCs w:val="24"/>
          <w:lang w:val="en-US" w:eastAsia="zh-CN"/>
        </w:rPr>
      </w:pPr>
      <w:r>
        <w:rPr>
          <w:rFonts w:hint="eastAsia" w:ascii="仿宋" w:hAnsi="仿宋" w:eastAsia="仿宋" w:cs="仿宋"/>
          <w:b/>
          <w:bCs/>
          <w:spacing w:val="-6"/>
          <w:sz w:val="32"/>
          <w:szCs w:val="32"/>
          <w:lang w:val="en-US" w:eastAsia="zh-CN"/>
        </w:rPr>
        <w:t>目录</w:t>
      </w:r>
    </w:p>
    <w:p w14:paraId="67B159DA">
      <w:pPr>
        <w:spacing w:before="48" w:line="221" w:lineRule="auto"/>
        <w:rPr>
          <w:rFonts w:ascii="仿宋" w:hAnsi="仿宋" w:eastAsia="仿宋" w:cs="仿宋"/>
          <w:sz w:val="24"/>
          <w:szCs w:val="24"/>
        </w:rPr>
      </w:pPr>
      <w:r>
        <w:rPr>
          <w:rFonts w:ascii="仿宋" w:hAnsi="仿宋" w:eastAsia="仿宋" w:cs="仿宋"/>
          <w:b/>
          <w:bCs/>
          <w:spacing w:val="-6"/>
          <w:sz w:val="24"/>
          <w:szCs w:val="24"/>
        </w:rPr>
        <w:t>一、经济文件</w:t>
      </w:r>
    </w:p>
    <w:p w14:paraId="57F8F9FE">
      <w:pPr>
        <w:spacing w:before="178" w:line="224" w:lineRule="auto"/>
        <w:ind w:left="241"/>
        <w:rPr>
          <w:rFonts w:ascii="仿宋" w:hAnsi="仿宋" w:eastAsia="仿宋" w:cs="仿宋"/>
          <w:sz w:val="24"/>
          <w:szCs w:val="24"/>
        </w:rPr>
      </w:pPr>
      <w:r>
        <w:rPr>
          <w:rFonts w:ascii="仿宋" w:hAnsi="仿宋" w:eastAsia="仿宋" w:cs="仿宋"/>
          <w:spacing w:val="-3"/>
          <w:sz w:val="24"/>
          <w:szCs w:val="24"/>
        </w:rPr>
        <w:t>（一）比选一览表</w:t>
      </w:r>
    </w:p>
    <w:p w14:paraId="0D3909BD">
      <w:pPr>
        <w:spacing w:before="176" w:line="221" w:lineRule="auto"/>
        <w:ind w:left="241"/>
        <w:rPr>
          <w:rFonts w:ascii="仿宋" w:hAnsi="仿宋" w:eastAsia="仿宋" w:cs="仿宋"/>
          <w:sz w:val="24"/>
          <w:szCs w:val="24"/>
        </w:rPr>
      </w:pPr>
      <w:r>
        <w:rPr>
          <w:rFonts w:ascii="仿宋" w:hAnsi="仿宋" w:eastAsia="仿宋" w:cs="仿宋"/>
          <w:spacing w:val="-2"/>
          <w:sz w:val="24"/>
          <w:szCs w:val="24"/>
        </w:rPr>
        <w:t>（二）报价明细表（项目清单报价明细表）</w:t>
      </w:r>
    </w:p>
    <w:p w14:paraId="0AB09D44">
      <w:pPr>
        <w:spacing w:before="178" w:line="222" w:lineRule="auto"/>
        <w:ind w:left="3"/>
        <w:rPr>
          <w:rFonts w:ascii="仿宋" w:hAnsi="仿宋" w:eastAsia="仿宋" w:cs="仿宋"/>
          <w:sz w:val="24"/>
          <w:szCs w:val="24"/>
        </w:rPr>
      </w:pPr>
      <w:r>
        <w:rPr>
          <w:rFonts w:ascii="仿宋" w:hAnsi="仿宋" w:eastAsia="仿宋" w:cs="仿宋"/>
          <w:b/>
          <w:bCs/>
          <w:spacing w:val="-6"/>
          <w:sz w:val="24"/>
          <w:szCs w:val="24"/>
        </w:rPr>
        <w:t>二、服务文件</w:t>
      </w:r>
    </w:p>
    <w:p w14:paraId="1C98DFE2">
      <w:pPr>
        <w:spacing w:before="180" w:line="222" w:lineRule="auto"/>
        <w:ind w:left="241"/>
        <w:rPr>
          <w:rFonts w:ascii="仿宋" w:hAnsi="仿宋" w:eastAsia="仿宋" w:cs="仿宋"/>
          <w:sz w:val="24"/>
          <w:szCs w:val="24"/>
        </w:rPr>
      </w:pPr>
      <w:r>
        <w:rPr>
          <w:rFonts w:ascii="仿宋" w:hAnsi="仿宋" w:eastAsia="仿宋" w:cs="仿宋"/>
          <w:spacing w:val="-3"/>
          <w:sz w:val="24"/>
          <w:szCs w:val="24"/>
        </w:rPr>
        <w:t>（一）实施</w:t>
      </w:r>
      <w:r>
        <w:rPr>
          <w:rFonts w:hint="eastAsia" w:ascii="仿宋" w:hAnsi="仿宋" w:eastAsia="仿宋" w:cs="仿宋"/>
          <w:spacing w:val="-3"/>
          <w:sz w:val="24"/>
          <w:szCs w:val="24"/>
          <w:lang w:val="en-US" w:eastAsia="zh-CN"/>
        </w:rPr>
        <w:t>执行</w:t>
      </w:r>
      <w:r>
        <w:rPr>
          <w:rFonts w:ascii="仿宋" w:hAnsi="仿宋" w:eastAsia="仿宋" w:cs="仿宋"/>
          <w:spacing w:val="-3"/>
          <w:sz w:val="24"/>
          <w:szCs w:val="24"/>
        </w:rPr>
        <w:t>方案</w:t>
      </w:r>
    </w:p>
    <w:p w14:paraId="433B8A35">
      <w:pPr>
        <w:spacing w:before="176" w:line="223" w:lineRule="auto"/>
        <w:ind w:left="241"/>
        <w:rPr>
          <w:rFonts w:ascii="仿宋" w:hAnsi="仿宋" w:eastAsia="仿宋" w:cs="仿宋"/>
          <w:sz w:val="24"/>
          <w:szCs w:val="24"/>
        </w:rPr>
      </w:pPr>
      <w:r>
        <w:rPr>
          <w:rFonts w:ascii="仿宋" w:hAnsi="仿宋" w:eastAsia="仿宋" w:cs="仿宋"/>
          <w:spacing w:val="-3"/>
          <w:sz w:val="24"/>
          <w:szCs w:val="24"/>
        </w:rPr>
        <w:t>（二）应急预案</w:t>
      </w:r>
    </w:p>
    <w:p w14:paraId="535D6682">
      <w:pPr>
        <w:spacing w:before="179" w:line="222" w:lineRule="auto"/>
        <w:ind w:left="241"/>
        <w:rPr>
          <w:rFonts w:ascii="仿宋" w:hAnsi="仿宋" w:eastAsia="仿宋" w:cs="仿宋"/>
          <w:sz w:val="24"/>
          <w:szCs w:val="24"/>
        </w:rPr>
      </w:pPr>
      <w:r>
        <w:rPr>
          <w:rFonts w:ascii="仿宋" w:hAnsi="仿宋" w:eastAsia="仿宋" w:cs="仿宋"/>
          <w:spacing w:val="-3"/>
          <w:sz w:val="24"/>
          <w:szCs w:val="24"/>
        </w:rPr>
        <w:t>（三）服务条款差异表</w:t>
      </w:r>
    </w:p>
    <w:p w14:paraId="02C75109">
      <w:pPr>
        <w:spacing w:before="179" w:line="222" w:lineRule="auto"/>
        <w:ind w:left="2"/>
        <w:rPr>
          <w:rFonts w:ascii="仿宋" w:hAnsi="仿宋" w:eastAsia="仿宋" w:cs="仿宋"/>
          <w:sz w:val="24"/>
          <w:szCs w:val="24"/>
        </w:rPr>
      </w:pPr>
      <w:r>
        <w:rPr>
          <w:rFonts w:ascii="仿宋" w:hAnsi="仿宋" w:eastAsia="仿宋" w:cs="仿宋"/>
          <w:b/>
          <w:bCs/>
          <w:spacing w:val="-6"/>
          <w:sz w:val="24"/>
          <w:szCs w:val="24"/>
        </w:rPr>
        <w:t>三、商务文件</w:t>
      </w:r>
    </w:p>
    <w:p w14:paraId="4AFB8E65">
      <w:pPr>
        <w:spacing w:before="177" w:line="220" w:lineRule="auto"/>
        <w:ind w:left="241"/>
        <w:rPr>
          <w:rFonts w:ascii="仿宋" w:hAnsi="仿宋" w:eastAsia="仿宋" w:cs="仿宋"/>
          <w:sz w:val="24"/>
          <w:szCs w:val="24"/>
        </w:rPr>
      </w:pPr>
      <w:r>
        <w:rPr>
          <w:rFonts w:ascii="仿宋" w:hAnsi="仿宋" w:eastAsia="仿宋" w:cs="仿宋"/>
          <w:spacing w:val="-3"/>
          <w:sz w:val="24"/>
          <w:szCs w:val="24"/>
        </w:rPr>
        <w:t>（一）比选申请函</w:t>
      </w:r>
    </w:p>
    <w:p w14:paraId="52634318">
      <w:pPr>
        <w:spacing w:before="180" w:line="222" w:lineRule="auto"/>
        <w:ind w:left="241"/>
        <w:rPr>
          <w:rFonts w:ascii="仿宋" w:hAnsi="仿宋" w:eastAsia="仿宋" w:cs="仿宋"/>
          <w:sz w:val="24"/>
          <w:szCs w:val="24"/>
        </w:rPr>
      </w:pPr>
      <w:r>
        <w:rPr>
          <w:rFonts w:ascii="仿宋" w:hAnsi="仿宋" w:eastAsia="仿宋" w:cs="仿宋"/>
          <w:spacing w:val="-3"/>
          <w:sz w:val="24"/>
          <w:szCs w:val="24"/>
        </w:rPr>
        <w:t>（二）商务条款差异表</w:t>
      </w:r>
    </w:p>
    <w:p w14:paraId="53F71581">
      <w:pPr>
        <w:spacing w:before="179" w:line="220" w:lineRule="auto"/>
        <w:ind w:left="241"/>
        <w:rPr>
          <w:rFonts w:ascii="仿宋" w:hAnsi="仿宋" w:eastAsia="仿宋" w:cs="仿宋"/>
          <w:sz w:val="24"/>
          <w:szCs w:val="24"/>
        </w:rPr>
      </w:pPr>
      <w:r>
        <w:rPr>
          <w:rFonts w:ascii="仿宋" w:hAnsi="仿宋" w:eastAsia="仿宋" w:cs="仿宋"/>
          <w:spacing w:val="-2"/>
          <w:sz w:val="24"/>
          <w:szCs w:val="24"/>
        </w:rPr>
        <w:t>（三）第三篇中所需证明材料（承诺函）</w:t>
      </w:r>
    </w:p>
    <w:p w14:paraId="21606AA0">
      <w:pPr>
        <w:spacing w:before="180" w:line="222" w:lineRule="auto"/>
        <w:ind w:left="24"/>
        <w:rPr>
          <w:rFonts w:ascii="仿宋" w:hAnsi="仿宋" w:eastAsia="仿宋" w:cs="仿宋"/>
          <w:sz w:val="24"/>
          <w:szCs w:val="24"/>
        </w:rPr>
      </w:pPr>
      <w:r>
        <w:rPr>
          <w:rFonts w:ascii="仿宋" w:hAnsi="仿宋" w:eastAsia="仿宋" w:cs="仿宋"/>
          <w:b/>
          <w:bCs/>
          <w:spacing w:val="-10"/>
          <w:sz w:val="24"/>
          <w:szCs w:val="24"/>
        </w:rPr>
        <w:t>四、资格文件</w:t>
      </w:r>
    </w:p>
    <w:p w14:paraId="427F6D4D">
      <w:pPr>
        <w:spacing w:before="179" w:line="222" w:lineRule="auto"/>
        <w:ind w:left="241"/>
        <w:rPr>
          <w:rFonts w:ascii="仿宋" w:hAnsi="仿宋" w:eastAsia="仿宋" w:cs="仿宋"/>
          <w:sz w:val="24"/>
          <w:szCs w:val="24"/>
        </w:rPr>
      </w:pPr>
      <w:r>
        <w:rPr>
          <w:rFonts w:ascii="仿宋" w:hAnsi="仿宋" w:eastAsia="仿宋" w:cs="仿宋"/>
          <w:spacing w:val="-2"/>
          <w:sz w:val="24"/>
          <w:szCs w:val="24"/>
        </w:rPr>
        <w:t>（一）供应商法人营业执照</w:t>
      </w:r>
    </w:p>
    <w:p w14:paraId="124EBEBB">
      <w:pPr>
        <w:spacing w:before="180" w:line="222" w:lineRule="auto"/>
        <w:ind w:left="241"/>
        <w:rPr>
          <w:rFonts w:ascii="仿宋" w:hAnsi="仿宋" w:eastAsia="仿宋" w:cs="仿宋"/>
          <w:sz w:val="24"/>
          <w:szCs w:val="24"/>
        </w:rPr>
      </w:pPr>
      <w:r>
        <w:rPr>
          <w:rFonts w:ascii="仿宋" w:hAnsi="仿宋" w:eastAsia="仿宋" w:cs="仿宋"/>
          <w:spacing w:val="-2"/>
          <w:sz w:val="24"/>
          <w:szCs w:val="24"/>
        </w:rPr>
        <w:t>（二）</w:t>
      </w:r>
      <w:r>
        <w:rPr>
          <w:rFonts w:hint="eastAsia" w:ascii="仿宋" w:hAnsi="仿宋" w:eastAsia="仿宋" w:cs="仿宋"/>
          <w:spacing w:val="-2"/>
          <w:sz w:val="24"/>
          <w:szCs w:val="24"/>
        </w:rPr>
        <w:t>法定代表人身份证明或授权委托书法定代表人身份证明</w:t>
      </w:r>
      <w:r>
        <w:rPr>
          <w:rFonts w:ascii="方正仿宋_GBK" w:hAnsi="方正仿宋_GBK" w:eastAsia="方正仿宋_GBK" w:cs="方正仿宋_GBK"/>
          <w:spacing w:val="-3"/>
          <w:sz w:val="24"/>
          <w:szCs w:val="24"/>
        </w:rPr>
        <w:t>（格式）</w:t>
      </w:r>
    </w:p>
    <w:p w14:paraId="11004CDE">
      <w:pPr>
        <w:spacing w:before="177" w:line="222" w:lineRule="auto"/>
        <w:ind w:left="241"/>
        <w:rPr>
          <w:rFonts w:ascii="仿宋" w:hAnsi="仿宋" w:eastAsia="仿宋" w:cs="仿宋"/>
          <w:sz w:val="24"/>
          <w:szCs w:val="24"/>
        </w:rPr>
      </w:pPr>
      <w:r>
        <w:rPr>
          <w:rFonts w:ascii="仿宋" w:hAnsi="仿宋" w:eastAsia="仿宋" w:cs="仿宋"/>
          <w:spacing w:val="-2"/>
          <w:sz w:val="24"/>
          <w:szCs w:val="24"/>
        </w:rPr>
        <w:t>（三）</w:t>
      </w:r>
      <w:r>
        <w:rPr>
          <w:rFonts w:ascii="方正仿宋_GBK" w:hAnsi="方正仿宋_GBK" w:eastAsia="方正仿宋_GBK" w:cs="方正仿宋_GBK"/>
          <w:spacing w:val="-3"/>
          <w:sz w:val="24"/>
          <w:szCs w:val="24"/>
        </w:rPr>
        <w:t>基本资格条件承诺函（格式）</w:t>
      </w:r>
    </w:p>
    <w:p w14:paraId="5981B572">
      <w:pPr>
        <w:spacing w:before="182" w:line="234" w:lineRule="auto"/>
        <w:ind w:left="215"/>
        <w:rPr>
          <w:rFonts w:ascii="方正仿宋_GBK" w:hAnsi="方正仿宋_GBK" w:eastAsia="方正仿宋_GBK" w:cs="方正仿宋_GBK"/>
          <w:spacing w:val="-3"/>
          <w:sz w:val="24"/>
          <w:szCs w:val="24"/>
        </w:rPr>
      </w:pPr>
      <w:r>
        <w:rPr>
          <w:rFonts w:ascii="方正仿宋_GBK" w:hAnsi="方正仿宋_GBK" w:eastAsia="方正仿宋_GBK" w:cs="方正仿宋_GBK"/>
          <w:spacing w:val="-3"/>
          <w:sz w:val="24"/>
          <w:szCs w:val="24"/>
        </w:rPr>
        <w:t>（</w:t>
      </w:r>
      <w:r>
        <w:rPr>
          <w:rFonts w:ascii="方正仿宋_GBK" w:hAnsi="方正仿宋_GBK" w:eastAsia="方正仿宋_GBK" w:cs="方正仿宋_GBK"/>
          <w:spacing w:val="-52"/>
          <w:sz w:val="24"/>
          <w:szCs w:val="24"/>
        </w:rPr>
        <w:t xml:space="preserve"> </w:t>
      </w:r>
      <w:r>
        <w:rPr>
          <w:rFonts w:ascii="方正仿宋_GBK" w:hAnsi="方正仿宋_GBK" w:eastAsia="方正仿宋_GBK" w:cs="方正仿宋_GBK"/>
          <w:spacing w:val="-3"/>
          <w:sz w:val="24"/>
          <w:szCs w:val="24"/>
        </w:rPr>
        <w:t>四）</w:t>
      </w:r>
      <w:r>
        <w:rPr>
          <w:rFonts w:hint="eastAsia" w:ascii="方正仿宋_GBK" w:hAnsi="方正仿宋_GBK" w:eastAsia="方正仿宋_GBK" w:cs="方正仿宋_GBK"/>
          <w:spacing w:val="-3"/>
          <w:sz w:val="24"/>
          <w:szCs w:val="24"/>
          <w:lang w:val="en-US" w:eastAsia="zh-CN"/>
        </w:rPr>
        <w:t>诚信声明</w:t>
      </w:r>
      <w:r>
        <w:rPr>
          <w:rFonts w:ascii="方正仿宋_GBK" w:hAnsi="方正仿宋_GBK" w:eastAsia="方正仿宋_GBK" w:cs="方正仿宋_GBK"/>
          <w:spacing w:val="-3"/>
          <w:sz w:val="24"/>
          <w:szCs w:val="24"/>
        </w:rPr>
        <w:t>（格式）</w:t>
      </w:r>
    </w:p>
    <w:p w14:paraId="2D858ABF">
      <w:pPr>
        <w:spacing w:before="182" w:line="234" w:lineRule="auto"/>
        <w:ind w:left="215"/>
        <w:rPr>
          <w:rFonts w:hint="default" w:ascii="方正仿宋_GBK" w:hAnsi="方正仿宋_GBK" w:eastAsia="方正仿宋_GBK" w:cs="方正仿宋_GBK"/>
          <w:sz w:val="24"/>
          <w:szCs w:val="24"/>
          <w:lang w:val="en-US" w:eastAsia="zh-CN"/>
        </w:rPr>
      </w:pPr>
      <w:r>
        <w:rPr>
          <w:rFonts w:ascii="方正仿宋_GBK" w:hAnsi="方正仿宋_GBK" w:eastAsia="方正仿宋_GBK" w:cs="方正仿宋_GBK"/>
          <w:spacing w:val="-3"/>
          <w:sz w:val="24"/>
          <w:szCs w:val="24"/>
        </w:rPr>
        <w:t>（</w:t>
      </w:r>
      <w:r>
        <w:rPr>
          <w:rFonts w:ascii="方正仿宋_GBK" w:hAnsi="方正仿宋_GBK" w:eastAsia="方正仿宋_GBK" w:cs="方正仿宋_GBK"/>
          <w:spacing w:val="-52"/>
          <w:sz w:val="24"/>
          <w:szCs w:val="24"/>
        </w:rPr>
        <w:t xml:space="preserve"> </w:t>
      </w:r>
      <w:r>
        <w:rPr>
          <w:rFonts w:hint="eastAsia" w:ascii="方正仿宋_GBK" w:hAnsi="方正仿宋_GBK" w:eastAsia="方正仿宋_GBK" w:cs="方正仿宋_GBK"/>
          <w:spacing w:val="-3"/>
          <w:sz w:val="24"/>
          <w:szCs w:val="24"/>
          <w:lang w:val="en-US" w:eastAsia="zh-CN"/>
        </w:rPr>
        <w:t>五</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响应保证金</w:t>
      </w:r>
    </w:p>
    <w:p w14:paraId="7528BE51">
      <w:pPr>
        <w:spacing w:before="182" w:line="234" w:lineRule="auto"/>
        <w:ind w:left="215"/>
        <w:rPr>
          <w:rFonts w:ascii="方正仿宋_GBK" w:hAnsi="方正仿宋_GBK" w:eastAsia="方正仿宋_GBK" w:cs="方正仿宋_GBK"/>
          <w:sz w:val="24"/>
          <w:szCs w:val="24"/>
        </w:rPr>
      </w:pPr>
      <w:r>
        <w:rPr>
          <w:rFonts w:ascii="方正仿宋_GBK" w:hAnsi="方正仿宋_GBK" w:eastAsia="方正仿宋_GBK" w:cs="方正仿宋_GBK"/>
          <w:spacing w:val="-3"/>
          <w:sz w:val="24"/>
          <w:szCs w:val="24"/>
        </w:rPr>
        <w:t>（</w:t>
      </w:r>
      <w:r>
        <w:rPr>
          <w:rFonts w:ascii="方正仿宋_GBK" w:hAnsi="方正仿宋_GBK" w:eastAsia="方正仿宋_GBK" w:cs="方正仿宋_GBK"/>
          <w:spacing w:val="-52"/>
          <w:sz w:val="24"/>
          <w:szCs w:val="24"/>
        </w:rPr>
        <w:t xml:space="preserve"> </w:t>
      </w:r>
      <w:r>
        <w:rPr>
          <w:rFonts w:hint="eastAsia" w:ascii="方正仿宋_GBK" w:hAnsi="方正仿宋_GBK" w:eastAsia="方正仿宋_GBK" w:cs="方正仿宋_GBK"/>
          <w:spacing w:val="-3"/>
          <w:sz w:val="24"/>
          <w:szCs w:val="24"/>
          <w:lang w:val="en-US" w:eastAsia="zh-CN"/>
        </w:rPr>
        <w:t>六</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rPr>
        <w:t>其他相关资料</w:t>
      </w:r>
    </w:p>
    <w:p w14:paraId="144FDFCE">
      <w:pPr>
        <w:pStyle w:val="3"/>
        <w:spacing w:line="241" w:lineRule="auto"/>
      </w:pPr>
    </w:p>
    <w:p w14:paraId="088BAD44">
      <w:pPr>
        <w:pStyle w:val="3"/>
        <w:spacing w:line="242" w:lineRule="auto"/>
      </w:pPr>
    </w:p>
    <w:p w14:paraId="56B919F9">
      <w:pPr>
        <w:spacing w:before="79" w:line="222" w:lineRule="auto"/>
        <w:ind w:left="2"/>
        <w:outlineLvl w:val="9"/>
        <w:rPr>
          <w:rFonts w:ascii="仿宋" w:hAnsi="仿宋" w:eastAsia="仿宋" w:cs="仿宋"/>
          <w:sz w:val="24"/>
          <w:szCs w:val="24"/>
        </w:rPr>
      </w:pPr>
      <w:r>
        <w:rPr>
          <w:rFonts w:ascii="仿宋" w:hAnsi="仿宋" w:eastAsia="仿宋" w:cs="仿宋"/>
          <w:b/>
          <w:bCs/>
          <w:spacing w:val="-6"/>
          <w:sz w:val="24"/>
          <w:szCs w:val="24"/>
        </w:rPr>
        <w:t>注:</w:t>
      </w:r>
      <w:r>
        <w:rPr>
          <w:rFonts w:hint="eastAsia" w:ascii="仿宋" w:hAnsi="仿宋" w:eastAsia="仿宋" w:cs="仿宋"/>
          <w:b/>
          <w:bCs/>
          <w:spacing w:val="-6"/>
          <w:sz w:val="24"/>
          <w:szCs w:val="24"/>
          <w:lang w:val="en-US" w:eastAsia="zh-CN"/>
        </w:rPr>
        <w:t>原则上</w:t>
      </w:r>
      <w:r>
        <w:rPr>
          <w:rFonts w:ascii="仿宋" w:hAnsi="仿宋" w:eastAsia="仿宋" w:cs="仿宋"/>
          <w:b/>
          <w:bCs/>
          <w:spacing w:val="-6"/>
          <w:sz w:val="24"/>
          <w:szCs w:val="24"/>
        </w:rPr>
        <w:t>采用软面订本，同时应编制完整的页码、</w:t>
      </w:r>
      <w:r>
        <w:rPr>
          <w:rFonts w:ascii="仿宋" w:hAnsi="仿宋" w:eastAsia="仿宋" w:cs="仿宋"/>
          <w:spacing w:val="-45"/>
          <w:sz w:val="24"/>
          <w:szCs w:val="24"/>
        </w:rPr>
        <w:t xml:space="preserve"> </w:t>
      </w:r>
      <w:r>
        <w:rPr>
          <w:rFonts w:ascii="仿宋" w:hAnsi="仿宋" w:eastAsia="仿宋" w:cs="仿宋"/>
          <w:b/>
          <w:bCs/>
          <w:spacing w:val="-6"/>
          <w:sz w:val="24"/>
          <w:szCs w:val="24"/>
        </w:rPr>
        <w:t>目录。</w:t>
      </w:r>
    </w:p>
    <w:p w14:paraId="25517523">
      <w:pPr>
        <w:spacing w:line="222" w:lineRule="auto"/>
        <w:rPr>
          <w:rFonts w:ascii="仿宋" w:hAnsi="仿宋" w:eastAsia="仿宋" w:cs="仿宋"/>
          <w:sz w:val="24"/>
          <w:szCs w:val="24"/>
        </w:rPr>
        <w:sectPr>
          <w:footerReference r:id="rId12" w:type="default"/>
          <w:pgSz w:w="11907" w:h="16840"/>
          <w:pgMar w:top="1120" w:right="1786" w:bottom="1122" w:left="1322" w:header="0" w:footer="852" w:gutter="0"/>
          <w:pgBorders>
            <w:top w:val="none" w:sz="0" w:space="0"/>
            <w:left w:val="none" w:sz="0" w:space="0"/>
            <w:bottom w:val="none" w:sz="0" w:space="0"/>
            <w:right w:val="none" w:sz="0" w:space="0"/>
          </w:pgBorders>
          <w:cols w:space="720" w:num="1"/>
        </w:sectPr>
      </w:pPr>
    </w:p>
    <w:p w14:paraId="5F0EB299">
      <w:pPr>
        <w:spacing w:before="65" w:line="226" w:lineRule="auto"/>
        <w:ind w:left="12"/>
        <w:outlineLvl w:val="1"/>
        <w:rPr>
          <w:rFonts w:ascii="仿宋" w:hAnsi="仿宋" w:eastAsia="仿宋" w:cs="仿宋"/>
          <w:sz w:val="31"/>
          <w:szCs w:val="31"/>
        </w:rPr>
      </w:pPr>
      <w:r>
        <w:rPr>
          <w:rFonts w:ascii="仿宋" w:hAnsi="仿宋" w:eastAsia="仿宋" w:cs="仿宋"/>
          <w:b/>
          <w:bCs/>
          <w:spacing w:val="3"/>
          <w:sz w:val="31"/>
          <w:szCs w:val="31"/>
        </w:rPr>
        <w:t>一、经济文件</w:t>
      </w:r>
    </w:p>
    <w:p w14:paraId="2A42172F">
      <w:pPr>
        <w:spacing w:before="284" w:line="236" w:lineRule="auto"/>
        <w:ind w:left="578"/>
        <w:outlineLvl w:val="1"/>
        <w:rPr>
          <w:rFonts w:ascii="方正仿宋_GBK" w:hAnsi="方正仿宋_GBK" w:eastAsia="方正仿宋_GBK" w:cs="方正仿宋_GBK"/>
          <w:sz w:val="30"/>
          <w:szCs w:val="30"/>
        </w:rPr>
      </w:pPr>
      <w:r>
        <w:rPr>
          <w:rFonts w:ascii="方正仿宋_GBK" w:hAnsi="方正仿宋_GBK" w:eastAsia="方正仿宋_GBK" w:cs="方正仿宋_GBK"/>
          <w:b/>
          <w:bCs/>
          <w:spacing w:val="-2"/>
          <w:sz w:val="30"/>
          <w:szCs w:val="30"/>
        </w:rPr>
        <w:t>（一）报价函</w:t>
      </w:r>
    </w:p>
    <w:p w14:paraId="45D4DFD6">
      <w:pPr>
        <w:spacing w:before="240" w:line="241" w:lineRule="auto"/>
        <w:ind w:left="3972"/>
        <w:rPr>
          <w:rFonts w:ascii="方正仿宋_GBK" w:hAnsi="方正仿宋_GBK" w:eastAsia="方正仿宋_GBK" w:cs="方正仿宋_GBK"/>
          <w:sz w:val="35"/>
          <w:szCs w:val="35"/>
        </w:rPr>
      </w:pPr>
      <w:r>
        <w:rPr>
          <w:rFonts w:ascii="方正仿宋_GBK" w:hAnsi="方正仿宋_GBK" w:eastAsia="方正仿宋_GBK" w:cs="方正仿宋_GBK"/>
          <w:b/>
          <w:bCs/>
          <w:spacing w:val="-2"/>
          <w:sz w:val="35"/>
          <w:szCs w:val="35"/>
        </w:rPr>
        <w:t>报价函</w:t>
      </w:r>
    </w:p>
    <w:p w14:paraId="31663528">
      <w:pPr>
        <w:pStyle w:val="3"/>
        <w:spacing w:line="244" w:lineRule="auto"/>
      </w:pPr>
    </w:p>
    <w:p w14:paraId="3266F062">
      <w:pPr>
        <w:spacing w:before="102" w:line="234" w:lineRule="auto"/>
        <w:ind w:left="566"/>
        <w:rPr>
          <w:rFonts w:ascii="方正仿宋_GBK" w:hAnsi="方正仿宋_GBK" w:eastAsia="方正仿宋_GBK" w:cs="方正仿宋_GBK"/>
          <w:sz w:val="28"/>
          <w:szCs w:val="28"/>
        </w:rPr>
      </w:pPr>
      <w:r>
        <w:rPr>
          <w:rFonts w:ascii="方正仿宋_GBK" w:hAnsi="方正仿宋_GBK" w:eastAsia="方正仿宋_GBK" w:cs="方正仿宋_GBK"/>
          <w:spacing w:val="-2"/>
          <w:sz w:val="28"/>
          <w:szCs w:val="28"/>
        </w:rPr>
        <w:t>致</w:t>
      </w:r>
      <w:r>
        <w:rPr>
          <w:rFonts w:ascii="方正仿宋_GBK" w:hAnsi="方正仿宋_GBK" w:eastAsia="方正仿宋_GBK" w:cs="方正仿宋_GBK"/>
          <w:spacing w:val="1"/>
          <w:sz w:val="28"/>
          <w:szCs w:val="28"/>
          <w:u w:val="single" w:color="auto"/>
        </w:rPr>
        <w:t xml:space="preserve">                      </w:t>
      </w:r>
      <w:r>
        <w:rPr>
          <w:rFonts w:ascii="方正仿宋_GBK" w:hAnsi="方正仿宋_GBK" w:eastAsia="方正仿宋_GBK" w:cs="方正仿宋_GBK"/>
          <w:spacing w:val="-2"/>
          <w:sz w:val="28"/>
          <w:szCs w:val="28"/>
        </w:rPr>
        <w:t>（采购人单位名称</w:t>
      </w:r>
      <w:r>
        <w:rPr>
          <w:rFonts w:ascii="方正仿宋_GBK" w:hAnsi="方正仿宋_GBK" w:eastAsia="方正仿宋_GBK" w:cs="方正仿宋_GBK"/>
          <w:spacing w:val="-1"/>
          <w:sz w:val="28"/>
          <w:szCs w:val="28"/>
        </w:rPr>
        <w:t>）：</w:t>
      </w:r>
    </w:p>
    <w:p w14:paraId="255DE90C">
      <w:pPr>
        <w:pStyle w:val="3"/>
        <w:spacing w:line="276" w:lineRule="auto"/>
      </w:pPr>
    </w:p>
    <w:p w14:paraId="07BA7785">
      <w:pPr>
        <w:keepNext w:val="0"/>
        <w:keepLines w:val="0"/>
        <w:pageBreakBefore w:val="0"/>
        <w:widowControl/>
        <w:kinsoku w:val="0"/>
        <w:wordWrap/>
        <w:overflowPunct/>
        <w:topLinePunct w:val="0"/>
        <w:autoSpaceDE w:val="0"/>
        <w:autoSpaceDN w:val="0"/>
        <w:bidi w:val="0"/>
        <w:adjustRightInd w:val="0"/>
        <w:snapToGrid w:val="0"/>
        <w:spacing w:before="87" w:line="360" w:lineRule="auto"/>
        <w:ind w:left="5" w:right="29" w:firstLine="961"/>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我方收到____________________</w:t>
      </w:r>
      <w:r>
        <w:rPr>
          <w:rFonts w:ascii="方正仿宋_GBK" w:hAnsi="方正仿宋_GBK" w:eastAsia="方正仿宋_GBK" w:cs="方正仿宋_GBK"/>
          <w:spacing w:val="-2"/>
          <w:sz w:val="24"/>
          <w:szCs w:val="24"/>
        </w:rPr>
        <w:t>_______（项目名称）的竞争性比选文件，</w:t>
      </w:r>
      <w:r>
        <w:rPr>
          <w:rFonts w:ascii="方正仿宋_GBK" w:hAnsi="方正仿宋_GBK" w:eastAsia="方正仿宋_GBK" w:cs="方正仿宋_GBK"/>
          <w:spacing w:val="-5"/>
          <w:sz w:val="24"/>
          <w:szCs w:val="24"/>
        </w:rPr>
        <w:t>经详细研究，决定参加该项目的比选。</w:t>
      </w:r>
    </w:p>
    <w:p w14:paraId="6290F448">
      <w:pPr>
        <w:keepNext w:val="0"/>
        <w:keepLines w:val="0"/>
        <w:pageBreakBefore w:val="0"/>
        <w:widowControl/>
        <w:kinsoku w:val="0"/>
        <w:wordWrap/>
        <w:overflowPunct/>
        <w:topLinePunct w:val="0"/>
        <w:autoSpaceDE w:val="0"/>
        <w:autoSpaceDN w:val="0"/>
        <w:bidi w:val="0"/>
        <w:adjustRightInd w:val="0"/>
        <w:snapToGrid w:val="0"/>
        <w:spacing w:line="360" w:lineRule="auto"/>
        <w:ind w:right="90" w:firstLine="464" w:firstLineChars="200"/>
        <w:rPr>
          <w:rFonts w:ascii="方正仿宋_GBK" w:hAnsi="方正仿宋_GBK" w:eastAsia="方正仿宋_GBK" w:cs="方正仿宋_GBK"/>
          <w:sz w:val="20"/>
          <w:szCs w:val="20"/>
        </w:rPr>
      </w:pPr>
      <w:r>
        <w:rPr>
          <w:rFonts w:ascii="方正仿宋_GBK" w:hAnsi="方正仿宋_GBK" w:eastAsia="方正仿宋_GBK" w:cs="方正仿宋_GBK"/>
          <w:spacing w:val="-4"/>
          <w:sz w:val="24"/>
          <w:szCs w:val="24"/>
        </w:rPr>
        <w:t>1</w:t>
      </w:r>
      <w:r>
        <w:rPr>
          <w:rFonts w:hint="eastAsia" w:ascii="方正仿宋_GBK" w:hAnsi="方正仿宋_GBK" w:eastAsia="方正仿宋_GBK" w:cs="方正仿宋_GBK"/>
          <w:spacing w:val="-4"/>
          <w:sz w:val="24"/>
          <w:szCs w:val="24"/>
          <w:lang w:val="en-US" w:eastAsia="zh-CN"/>
        </w:rPr>
        <w:t>.</w:t>
      </w:r>
      <w:r>
        <w:rPr>
          <w:rFonts w:ascii="方正仿宋_GBK" w:hAnsi="方正仿宋_GBK" w:eastAsia="方正仿宋_GBK" w:cs="方正仿宋_GBK"/>
          <w:spacing w:val="-4"/>
          <w:sz w:val="24"/>
          <w:szCs w:val="24"/>
        </w:rPr>
        <w:t>愿意按照比选文件中的一切要求，提供本项目的服务要求，投标总</w:t>
      </w:r>
      <w:r>
        <w:rPr>
          <w:rFonts w:ascii="方正仿宋_GBK" w:hAnsi="方正仿宋_GBK" w:eastAsia="方正仿宋_GBK" w:cs="方正仿宋_GBK"/>
          <w:spacing w:val="-5"/>
          <w:sz w:val="24"/>
          <w:szCs w:val="24"/>
        </w:rPr>
        <w:t>报价为人民币大写</w:t>
      </w:r>
      <w:r>
        <w:rPr>
          <w:rFonts w:ascii="方正仿宋_GBK" w:hAnsi="方正仿宋_GBK" w:eastAsia="方正仿宋_GBK" w:cs="方正仿宋_GBK"/>
          <w:spacing w:val="-13"/>
          <w:sz w:val="24"/>
          <w:szCs w:val="24"/>
        </w:rPr>
        <w:t>：</w:t>
      </w:r>
      <w:r>
        <w:rPr>
          <w:rFonts w:ascii="方正仿宋_GBK" w:hAnsi="方正仿宋_GBK" w:eastAsia="方正仿宋_GBK" w:cs="方正仿宋_GBK"/>
          <w:spacing w:val="12"/>
          <w:sz w:val="24"/>
          <w:szCs w:val="24"/>
          <w:u w:val="single" w:color="auto"/>
        </w:rPr>
        <w:t xml:space="preserve">     </w:t>
      </w:r>
      <w:r>
        <w:rPr>
          <w:rFonts w:ascii="方正仿宋_GBK" w:hAnsi="方正仿宋_GBK" w:eastAsia="方正仿宋_GBK" w:cs="方正仿宋_GBK"/>
          <w:spacing w:val="-65"/>
          <w:sz w:val="24"/>
          <w:szCs w:val="24"/>
        </w:rPr>
        <w:t xml:space="preserve"> </w:t>
      </w:r>
      <w:r>
        <w:rPr>
          <w:rFonts w:ascii="方正仿宋_GBK" w:hAnsi="方正仿宋_GBK" w:eastAsia="方正仿宋_GBK" w:cs="方正仿宋_GBK"/>
          <w:spacing w:val="-13"/>
          <w:sz w:val="24"/>
          <w:szCs w:val="24"/>
        </w:rPr>
        <w:t>；</w:t>
      </w:r>
      <w:r>
        <w:rPr>
          <w:rFonts w:ascii="方正仿宋_GBK" w:hAnsi="方正仿宋_GBK" w:eastAsia="方正仿宋_GBK" w:cs="方正仿宋_GBK"/>
          <w:spacing w:val="-5"/>
          <w:sz w:val="24"/>
          <w:szCs w:val="24"/>
        </w:rPr>
        <w:t>人民币小写：</w:t>
      </w:r>
      <w:r>
        <w:rPr>
          <w:rFonts w:ascii="方正仿宋_GBK" w:hAnsi="方正仿宋_GBK" w:eastAsia="方正仿宋_GBK" w:cs="方正仿宋_GBK"/>
          <w:spacing w:val="1"/>
          <w:sz w:val="24"/>
          <w:szCs w:val="24"/>
          <w:u w:val="single" w:color="auto"/>
        </w:rPr>
        <w:t xml:space="preserve">           </w:t>
      </w:r>
      <w:r>
        <w:rPr>
          <w:rFonts w:ascii="方正仿宋_GBK" w:hAnsi="方正仿宋_GBK" w:eastAsia="方正仿宋_GBK" w:cs="方正仿宋_GBK"/>
          <w:spacing w:val="-89"/>
          <w:sz w:val="24"/>
          <w:szCs w:val="24"/>
        </w:rPr>
        <w:t xml:space="preserve"> </w:t>
      </w:r>
      <w:r>
        <w:rPr>
          <w:rFonts w:ascii="方正仿宋_GBK" w:hAnsi="方正仿宋_GBK" w:eastAsia="方正仿宋_GBK" w:cs="方正仿宋_GBK"/>
          <w:spacing w:val="-5"/>
          <w:sz w:val="20"/>
          <w:szCs w:val="20"/>
        </w:rPr>
        <w:t>元。</w:t>
      </w:r>
    </w:p>
    <w:p w14:paraId="444B51A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auto"/>
        <w:outlineLvl w:val="9"/>
        <w:rPr>
          <w:rFonts w:hint="eastAsia" w:ascii="方正仿宋_GBK" w:hAnsi="方正仿宋_GBK" w:eastAsia="方正仿宋_GBK" w:cs="方正仿宋_GBK"/>
          <w:spacing w:val="-3"/>
          <w:sz w:val="24"/>
          <w:szCs w:val="24"/>
        </w:rPr>
      </w:pPr>
      <w:r>
        <w:rPr>
          <w:rFonts w:ascii="方正仿宋_GBK" w:hAnsi="方正仿宋_GBK" w:eastAsia="方正仿宋_GBK" w:cs="方正仿宋_GBK"/>
          <w:spacing w:val="-3"/>
          <w:sz w:val="24"/>
          <w:szCs w:val="24"/>
        </w:rPr>
        <w:t>2</w:t>
      </w:r>
      <w:r>
        <w:rPr>
          <w:rFonts w:hint="eastAsia" w:ascii="方正仿宋_GBK" w:hAnsi="方正仿宋_GBK" w:eastAsia="方正仿宋_GBK" w:cs="方正仿宋_GBK"/>
          <w:spacing w:val="-3"/>
          <w:sz w:val="24"/>
          <w:szCs w:val="24"/>
          <w:lang w:val="en-US" w:eastAsia="zh-CN"/>
        </w:rPr>
        <w:t>.</w:t>
      </w:r>
      <w:r>
        <w:rPr>
          <w:rFonts w:ascii="方正仿宋_GBK" w:hAnsi="方正仿宋_GBK" w:eastAsia="方正仿宋_GBK" w:cs="方正仿宋_GBK"/>
          <w:spacing w:val="-3"/>
          <w:sz w:val="24"/>
          <w:szCs w:val="24"/>
        </w:rPr>
        <w:t>我方承诺：本次比选的有效期为 90 天</w:t>
      </w:r>
      <w:r>
        <w:rPr>
          <w:rFonts w:hint="eastAsia" w:ascii="方正仿宋_GBK" w:hAnsi="方正仿宋_GBK" w:eastAsia="方正仿宋_GBK" w:cs="方正仿宋_GBK"/>
          <w:spacing w:val="-3"/>
          <w:sz w:val="24"/>
          <w:szCs w:val="24"/>
        </w:rPr>
        <w:t>在有效期内不修改、撤销</w:t>
      </w:r>
      <w:r>
        <w:rPr>
          <w:rFonts w:hint="eastAsia" w:ascii="方正仿宋_GBK" w:hAnsi="方正仿宋_GBK" w:eastAsia="方正仿宋_GBK" w:cs="方正仿宋_GBK"/>
          <w:spacing w:val="-3"/>
          <w:sz w:val="24"/>
          <w:szCs w:val="24"/>
          <w:lang w:val="en-US" w:eastAsia="zh-CN"/>
        </w:rPr>
        <w:t>比选申请</w:t>
      </w:r>
      <w:r>
        <w:rPr>
          <w:rFonts w:hint="eastAsia" w:ascii="方正仿宋_GBK" w:hAnsi="方正仿宋_GBK" w:eastAsia="方正仿宋_GBK" w:cs="方正仿宋_GBK"/>
          <w:spacing w:val="-3"/>
          <w:sz w:val="24"/>
          <w:szCs w:val="24"/>
        </w:rPr>
        <w:t>文件。</w:t>
      </w:r>
    </w:p>
    <w:p w14:paraId="32D8E99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textAlignment w:val="auto"/>
        <w:outlineLvl w:val="9"/>
        <w:rPr>
          <w:rFonts w:hint="default" w:ascii="方正仿宋_GBK" w:hAnsi="方正仿宋_GBK" w:eastAsia="方正仿宋_GBK" w:cs="方正仿宋_GBK"/>
          <w:spacing w:val="-3"/>
          <w:sz w:val="24"/>
          <w:szCs w:val="24"/>
          <w:lang w:val="en-US" w:eastAsia="zh-CN"/>
        </w:rPr>
      </w:pPr>
      <w:r>
        <w:rPr>
          <w:rFonts w:hint="eastAsia" w:ascii="方正仿宋_GBK" w:hAnsi="方正仿宋_GBK" w:eastAsia="方正仿宋_GBK" w:cs="方正仿宋_GBK"/>
          <w:spacing w:val="-3"/>
          <w:sz w:val="24"/>
          <w:szCs w:val="24"/>
          <w:lang w:val="en-US" w:eastAsia="zh-CN"/>
        </w:rPr>
        <w:t>3.</w:t>
      </w:r>
      <w:r>
        <w:rPr>
          <w:rFonts w:hint="eastAsia" w:ascii="方正仿宋_GBK" w:hAnsi="方正仿宋_GBK" w:eastAsia="方正仿宋_GBK" w:cs="方正仿宋_GBK"/>
          <w:spacing w:val="-3"/>
          <w:sz w:val="24"/>
          <w:szCs w:val="24"/>
        </w:rPr>
        <w:t>随同本</w:t>
      </w:r>
      <w:r>
        <w:rPr>
          <w:rFonts w:hint="eastAsia" w:ascii="方正仿宋_GBK" w:hAnsi="方正仿宋_GBK" w:eastAsia="方正仿宋_GBK" w:cs="方正仿宋_GBK"/>
          <w:spacing w:val="-3"/>
          <w:sz w:val="24"/>
          <w:szCs w:val="24"/>
          <w:lang w:val="en-US" w:eastAsia="zh-CN"/>
        </w:rPr>
        <w:t>报价</w:t>
      </w:r>
      <w:r>
        <w:rPr>
          <w:rFonts w:hint="eastAsia" w:ascii="方正仿宋_GBK" w:hAnsi="方正仿宋_GBK" w:eastAsia="方正仿宋_GBK" w:cs="方正仿宋_GBK"/>
          <w:spacing w:val="-3"/>
          <w:sz w:val="24"/>
          <w:szCs w:val="24"/>
        </w:rPr>
        <w:t>函提交</w:t>
      </w:r>
      <w:r>
        <w:rPr>
          <w:rFonts w:hint="eastAsia" w:ascii="方正仿宋_GBK" w:hAnsi="方正仿宋_GBK" w:eastAsia="方正仿宋_GBK" w:cs="方正仿宋_GBK"/>
          <w:spacing w:val="-3"/>
          <w:sz w:val="24"/>
          <w:szCs w:val="24"/>
          <w:lang w:val="en-US" w:eastAsia="zh-CN"/>
        </w:rPr>
        <w:t>响应</w:t>
      </w:r>
      <w:r>
        <w:rPr>
          <w:rFonts w:hint="eastAsia" w:ascii="方正仿宋_GBK" w:hAnsi="方正仿宋_GBK" w:eastAsia="方正仿宋_GBK" w:cs="方正仿宋_GBK"/>
          <w:spacing w:val="-3"/>
          <w:sz w:val="24"/>
          <w:szCs w:val="24"/>
        </w:rPr>
        <w:t>保证金一份，金额为人民币（大写）</w:t>
      </w:r>
      <w:r>
        <w:rPr>
          <w:rFonts w:hint="eastAsia" w:ascii="方正仿宋_GBK" w:hAnsi="方正仿宋_GBK" w:eastAsia="方正仿宋_GBK" w:cs="方正仿宋_GBK"/>
          <w:spacing w:val="-3"/>
          <w:sz w:val="24"/>
          <w:szCs w:val="24"/>
          <w:u w:val="single"/>
        </w:rPr>
        <w:t xml:space="preserve">         </w:t>
      </w:r>
      <w:r>
        <w:rPr>
          <w:rFonts w:hint="eastAsia"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u w:val="single"/>
        </w:rPr>
        <w:t xml:space="preserve">        </w:t>
      </w:r>
      <w:r>
        <w:rPr>
          <w:rFonts w:hint="eastAsia"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响应</w:t>
      </w:r>
      <w:r>
        <w:rPr>
          <w:rFonts w:hint="eastAsia" w:ascii="方正仿宋_GBK" w:hAnsi="方正仿宋_GBK" w:eastAsia="方正仿宋_GBK" w:cs="方正仿宋_GBK"/>
          <w:spacing w:val="-3"/>
          <w:sz w:val="24"/>
          <w:szCs w:val="24"/>
        </w:rPr>
        <w:t>保证金有效期与</w:t>
      </w:r>
      <w:r>
        <w:rPr>
          <w:rFonts w:hint="eastAsia" w:ascii="方正仿宋_GBK" w:hAnsi="方正仿宋_GBK" w:eastAsia="方正仿宋_GBK" w:cs="方正仿宋_GBK"/>
          <w:spacing w:val="-3"/>
          <w:sz w:val="24"/>
          <w:szCs w:val="24"/>
          <w:lang w:val="en-US" w:eastAsia="zh-CN"/>
        </w:rPr>
        <w:t>比选</w:t>
      </w:r>
      <w:r>
        <w:rPr>
          <w:rFonts w:hint="eastAsia" w:ascii="方正仿宋_GBK" w:hAnsi="方正仿宋_GBK" w:eastAsia="方正仿宋_GBK" w:cs="方正仿宋_GBK"/>
          <w:spacing w:val="-3"/>
          <w:sz w:val="24"/>
          <w:szCs w:val="24"/>
        </w:rPr>
        <w:t>有效期一致，若我方违反</w:t>
      </w:r>
      <w:r>
        <w:rPr>
          <w:rFonts w:hint="eastAsia" w:ascii="方正仿宋_GBK" w:hAnsi="方正仿宋_GBK" w:eastAsia="方正仿宋_GBK" w:cs="方正仿宋_GBK"/>
          <w:spacing w:val="-3"/>
          <w:sz w:val="24"/>
          <w:szCs w:val="24"/>
          <w:lang w:val="en-US" w:eastAsia="zh-CN"/>
        </w:rPr>
        <w:t>规定，响应保证金不退还。</w:t>
      </w:r>
    </w:p>
    <w:p w14:paraId="3160B1D3">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76" w:firstLineChars="200"/>
        <w:textAlignment w:val="auto"/>
        <w:outlineLvl w:val="9"/>
        <w:rPr>
          <w:rFonts w:ascii="方正仿宋_GBK" w:hAnsi="方正仿宋_GBK" w:eastAsia="方正仿宋_GBK" w:cs="方正仿宋_GBK"/>
          <w:sz w:val="24"/>
          <w:szCs w:val="24"/>
        </w:rPr>
      </w:pPr>
      <w:r>
        <w:rPr>
          <w:rFonts w:hint="eastAsia" w:ascii="方正仿宋_GBK" w:hAnsi="方正仿宋_GBK" w:eastAsia="方正仿宋_GBK" w:cs="方正仿宋_GBK"/>
          <w:spacing w:val="-1"/>
          <w:sz w:val="24"/>
          <w:szCs w:val="24"/>
          <w:lang w:val="en-US" w:eastAsia="zh-CN"/>
        </w:rPr>
        <w:t>4.</w:t>
      </w:r>
      <w:r>
        <w:rPr>
          <w:rFonts w:ascii="方正仿宋_GBK" w:hAnsi="方正仿宋_GBK" w:eastAsia="方正仿宋_GBK" w:cs="方正仿宋_GBK"/>
          <w:spacing w:val="-1"/>
          <w:sz w:val="24"/>
          <w:szCs w:val="24"/>
        </w:rPr>
        <w:t>我方完全理解和接受贵方比选文件的一切规定和要求及评审办法。</w:t>
      </w:r>
    </w:p>
    <w:p w14:paraId="181738B6">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auto"/>
        <w:outlineLvl w:val="9"/>
        <w:rPr>
          <w:rFonts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eastAsia="zh-CN"/>
        </w:rPr>
        <w:t>5.</w:t>
      </w:r>
      <w:r>
        <w:rPr>
          <w:rFonts w:ascii="方正仿宋_GBK" w:hAnsi="方正仿宋_GBK" w:eastAsia="方正仿宋_GBK" w:cs="方正仿宋_GBK"/>
          <w:sz w:val="24"/>
          <w:szCs w:val="24"/>
        </w:rPr>
        <w:t>在整个比选过程中，我方若有违规行为，接受按照</w:t>
      </w:r>
      <w:r>
        <w:rPr>
          <w:rFonts w:hint="eastAsia" w:ascii="方正仿宋_GBK" w:hAnsi="方正仿宋_GBK" w:eastAsia="方正仿宋_GBK" w:cs="方正仿宋_GBK"/>
          <w:sz w:val="24"/>
          <w:szCs w:val="24"/>
          <w:lang w:val="en-US" w:eastAsia="zh-CN"/>
        </w:rPr>
        <w:t>本文件</w:t>
      </w:r>
      <w:r>
        <w:rPr>
          <w:rFonts w:ascii="方正仿宋_GBK" w:hAnsi="方正仿宋_GBK" w:eastAsia="方正仿宋_GBK" w:cs="方正仿宋_GBK"/>
          <w:spacing w:val="-1"/>
          <w:sz w:val="24"/>
          <w:szCs w:val="24"/>
        </w:rPr>
        <w:t>之规定给予惩罚。</w:t>
      </w:r>
    </w:p>
    <w:p w14:paraId="73D1748B">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76" w:firstLineChars="200"/>
        <w:textAlignment w:val="auto"/>
        <w:outlineLvl w:val="9"/>
        <w:rPr>
          <w:rFonts w:ascii="方正仿宋_GBK" w:hAnsi="方正仿宋_GBK" w:eastAsia="方正仿宋_GBK" w:cs="方正仿宋_GBK"/>
          <w:sz w:val="24"/>
          <w:szCs w:val="24"/>
        </w:rPr>
      </w:pPr>
      <w:r>
        <w:rPr>
          <w:rFonts w:hint="eastAsia" w:ascii="方正仿宋_GBK" w:hAnsi="方正仿宋_GBK" w:eastAsia="方正仿宋_GBK" w:cs="方正仿宋_GBK"/>
          <w:spacing w:val="-1"/>
          <w:sz w:val="24"/>
          <w:szCs w:val="24"/>
          <w:lang w:val="en-US" w:eastAsia="zh-CN"/>
        </w:rPr>
        <w:t>6.</w:t>
      </w:r>
      <w:r>
        <w:rPr>
          <w:rFonts w:ascii="方正仿宋_GBK" w:hAnsi="方正仿宋_GBK" w:eastAsia="方正仿宋_GBK" w:cs="方正仿宋_GBK"/>
          <w:spacing w:val="-1"/>
          <w:sz w:val="24"/>
          <w:szCs w:val="24"/>
        </w:rPr>
        <w:t>我方若成为成交供应商，将按照最终中选结果签订合同</w:t>
      </w:r>
      <w:r>
        <w:rPr>
          <w:rFonts w:ascii="方正仿宋_GBK" w:hAnsi="方正仿宋_GBK" w:eastAsia="方正仿宋_GBK" w:cs="方正仿宋_GBK"/>
          <w:spacing w:val="-2"/>
          <w:sz w:val="24"/>
          <w:szCs w:val="24"/>
        </w:rPr>
        <w:t>，并且严格履行合同义务。</w:t>
      </w:r>
      <w:r>
        <w:rPr>
          <w:rFonts w:ascii="方正仿宋_GBK" w:hAnsi="方正仿宋_GBK" w:eastAsia="方正仿宋_GBK" w:cs="方正仿宋_GBK"/>
          <w:spacing w:val="-1"/>
          <w:sz w:val="24"/>
          <w:szCs w:val="24"/>
        </w:rPr>
        <w:t>本承诺函</w:t>
      </w:r>
      <w:r>
        <w:rPr>
          <w:rFonts w:ascii="方正仿宋_GBK" w:hAnsi="方正仿宋_GBK" w:eastAsia="方正仿宋_GBK" w:cs="方正仿宋_GBK"/>
          <w:sz w:val="24"/>
          <w:szCs w:val="24"/>
        </w:rPr>
        <w:t>将成为合同不可分割的一部分，与合同具有同等的法律效力。</w:t>
      </w:r>
    </w:p>
    <w:p w14:paraId="43065071">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480" w:firstLineChars="200"/>
        <w:textAlignment w:val="auto"/>
        <w:outlineLvl w:val="9"/>
        <w:rPr>
          <w:rFonts w:hint="eastAsia" w:ascii="方正仿宋_GBK" w:hAnsi="方正仿宋_GBK" w:eastAsia="方正仿宋_GBK" w:cs="方正仿宋_GBK"/>
          <w:sz w:val="24"/>
          <w:szCs w:val="24"/>
        </w:rPr>
      </w:pPr>
      <w:r>
        <w:rPr>
          <w:rFonts w:hint="eastAsia" w:ascii="方正仿宋_GBK" w:hAnsi="方正仿宋_GBK" w:eastAsia="方正仿宋_GBK" w:cs="方正仿宋_GBK"/>
          <w:sz w:val="24"/>
          <w:szCs w:val="24"/>
          <w:lang w:val="en-US" w:eastAsia="zh-CN"/>
        </w:rPr>
        <w:t>7.</w:t>
      </w:r>
      <w:r>
        <w:rPr>
          <w:rFonts w:hint="eastAsia" w:ascii="方正仿宋_GBK" w:hAnsi="方正仿宋_GBK" w:eastAsia="方正仿宋_GBK" w:cs="方正仿宋_GBK"/>
          <w:sz w:val="24"/>
          <w:szCs w:val="24"/>
        </w:rPr>
        <w:t>我方在此声明，所递交的</w:t>
      </w:r>
      <w:r>
        <w:rPr>
          <w:rFonts w:hint="eastAsia" w:ascii="方正仿宋_GBK" w:hAnsi="方正仿宋_GBK" w:eastAsia="方正仿宋_GBK" w:cs="方正仿宋_GBK"/>
          <w:sz w:val="24"/>
          <w:szCs w:val="24"/>
          <w:lang w:val="en-US" w:eastAsia="zh-CN"/>
        </w:rPr>
        <w:t>比选申请</w:t>
      </w:r>
      <w:r>
        <w:rPr>
          <w:rFonts w:hint="eastAsia" w:ascii="方正仿宋_GBK" w:hAnsi="方正仿宋_GBK" w:eastAsia="方正仿宋_GBK" w:cs="方正仿宋_GBK"/>
          <w:sz w:val="24"/>
          <w:szCs w:val="24"/>
        </w:rPr>
        <w:t>文件及有关资料内容完整、真实和准确。</w:t>
      </w:r>
    </w:p>
    <w:p w14:paraId="241696F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hint="eastAsia" w:ascii="方正仿宋_GBK" w:hAnsi="方正仿宋_GBK" w:eastAsia="方正仿宋_GBK" w:cs="方正仿宋_GBK"/>
          <w:sz w:val="24"/>
          <w:szCs w:val="24"/>
          <w:u w:val="single"/>
          <w:lang w:val="en-US" w:eastAsia="zh-CN"/>
        </w:rPr>
      </w:pPr>
      <w:r>
        <w:rPr>
          <w:rFonts w:ascii="方正仿宋_GBK" w:hAnsi="方正仿宋_GBK" w:eastAsia="方正仿宋_GBK" w:cs="方正仿宋_GBK"/>
          <w:spacing w:val="-3"/>
          <w:sz w:val="24"/>
          <w:szCs w:val="24"/>
        </w:rPr>
        <w:t>供应商</w:t>
      </w:r>
      <w:r>
        <w:rPr>
          <w:rFonts w:ascii="方正仿宋_GBK" w:hAnsi="方正仿宋_GBK" w:eastAsia="方正仿宋_GBK" w:cs="方正仿宋_GBK"/>
          <w:spacing w:val="1"/>
          <w:sz w:val="24"/>
          <w:szCs w:val="24"/>
        </w:rPr>
        <w:t>：</w:t>
      </w:r>
      <w:r>
        <w:rPr>
          <w:rFonts w:hint="eastAsia" w:ascii="方正仿宋_GBK" w:hAnsi="方正仿宋_GBK" w:eastAsia="方正仿宋_GBK" w:cs="方正仿宋_GBK"/>
          <w:sz w:val="24"/>
          <w:szCs w:val="24"/>
          <w:u w:val="single"/>
          <w:lang w:val="en-US" w:eastAsia="zh-CN"/>
        </w:rPr>
        <w:t xml:space="preserve">                            </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盖鲜</w:t>
      </w:r>
      <w:r>
        <w:rPr>
          <w:rFonts w:ascii="方正仿宋_GBK" w:hAnsi="方正仿宋_GBK" w:eastAsia="方正仿宋_GBK" w:cs="方正仿宋_GBK"/>
          <w:spacing w:val="-3"/>
          <w:sz w:val="24"/>
          <w:szCs w:val="24"/>
        </w:rPr>
        <w:t>公章</w:t>
      </w:r>
      <w:r>
        <w:rPr>
          <w:rFonts w:ascii="方正仿宋_GBK" w:hAnsi="方正仿宋_GBK" w:eastAsia="方正仿宋_GBK" w:cs="方正仿宋_GBK"/>
          <w:spacing w:val="1"/>
          <w:sz w:val="24"/>
          <w:szCs w:val="24"/>
        </w:rPr>
        <w:t>）</w:t>
      </w:r>
    </w:p>
    <w:p w14:paraId="4E201EDA">
      <w:pPr>
        <w:pStyle w:val="3"/>
        <w:spacing w:line="310" w:lineRule="auto"/>
        <w:jc w:val="right"/>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2ECA82ED">
      <w:pPr>
        <w:pStyle w:val="3"/>
        <w:wordWrap w:val="0"/>
        <w:spacing w:line="310" w:lineRule="auto"/>
        <w:jc w:val="right"/>
        <w:rPr>
          <w:rFonts w:hint="default" w:ascii="方正仿宋_GBK" w:hAnsi="方正仿宋_GBK" w:eastAsia="方正仿宋_GBK" w:cs="方正仿宋_GBK"/>
          <w:spacing w:val="-4"/>
          <w:sz w:val="24"/>
          <w:szCs w:val="24"/>
          <w:u w:val="single"/>
          <w:lang w:val="en-US" w:eastAsia="zh-CN"/>
        </w:rPr>
      </w:pPr>
      <w:r>
        <w:rPr>
          <w:rFonts w:hint="eastAsia" w:ascii="方正仿宋_GBK" w:hAnsi="方正仿宋_GBK" w:eastAsia="方正仿宋_GBK" w:cs="方正仿宋_GBK"/>
          <w:spacing w:val="-4"/>
          <w:sz w:val="24"/>
          <w:szCs w:val="24"/>
          <w:lang w:val="en-US" w:eastAsia="zh-CN"/>
        </w:rPr>
        <w:t>联系电话：</w:t>
      </w:r>
      <w:r>
        <w:rPr>
          <w:rFonts w:hint="eastAsia" w:ascii="方正仿宋_GBK" w:hAnsi="方正仿宋_GBK" w:eastAsia="方正仿宋_GBK" w:cs="方正仿宋_GBK"/>
          <w:spacing w:val="-4"/>
          <w:sz w:val="24"/>
          <w:szCs w:val="24"/>
          <w:u w:val="single"/>
          <w:lang w:val="en-US" w:eastAsia="zh-CN"/>
        </w:rPr>
        <w:t xml:space="preserve">                </w:t>
      </w:r>
    </w:p>
    <w:p w14:paraId="66CA82B8">
      <w:pPr>
        <w:pStyle w:val="3"/>
        <w:spacing w:line="310" w:lineRule="auto"/>
      </w:pPr>
    </w:p>
    <w:p w14:paraId="31370548">
      <w:pPr>
        <w:spacing w:before="87" w:line="235" w:lineRule="auto"/>
        <w:ind w:left="7106"/>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2A41B78C">
      <w:pPr>
        <w:spacing w:line="235" w:lineRule="auto"/>
        <w:rPr>
          <w:rFonts w:ascii="方正仿宋_GBK" w:hAnsi="方正仿宋_GBK" w:eastAsia="方正仿宋_GBK" w:cs="方正仿宋_GBK"/>
          <w:sz w:val="24"/>
          <w:szCs w:val="24"/>
        </w:rPr>
        <w:sectPr>
          <w:footerReference r:id="rId13" w:type="default"/>
          <w:pgSz w:w="11907" w:h="16840"/>
          <w:pgMar w:top="1195" w:right="1100" w:bottom="1122" w:left="1316" w:header="0" w:footer="852" w:gutter="0"/>
          <w:pgBorders>
            <w:top w:val="none" w:sz="0" w:space="0"/>
            <w:left w:val="none" w:sz="0" w:space="0"/>
            <w:bottom w:val="none" w:sz="0" w:space="0"/>
            <w:right w:val="none" w:sz="0" w:space="0"/>
          </w:pgBorders>
          <w:cols w:space="720" w:num="1"/>
        </w:sectPr>
      </w:pPr>
    </w:p>
    <w:p w14:paraId="755DB76B">
      <w:pPr>
        <w:spacing w:before="68" w:line="235" w:lineRule="auto"/>
        <w:ind w:left="2840"/>
        <w:outlineLvl w:val="1"/>
        <w:rPr>
          <w:rFonts w:ascii="方正仿宋_GBK" w:hAnsi="方正仿宋_GBK" w:eastAsia="方正仿宋_GBK" w:cs="方正仿宋_GBK"/>
          <w:sz w:val="30"/>
          <w:szCs w:val="30"/>
        </w:rPr>
      </w:pPr>
      <w:r>
        <w:rPr>
          <w:rFonts w:ascii="方正仿宋_GBK" w:hAnsi="方正仿宋_GBK" w:eastAsia="方正仿宋_GBK" w:cs="方正仿宋_GBK"/>
          <w:b/>
          <w:bCs/>
          <w:spacing w:val="-2"/>
          <w:sz w:val="30"/>
          <w:szCs w:val="30"/>
        </w:rPr>
        <w:t>（二）明细报价表</w:t>
      </w:r>
    </w:p>
    <w:p w14:paraId="7A624A7F">
      <w:pPr>
        <w:spacing w:before="222" w:line="235" w:lineRule="auto"/>
        <w:ind w:left="343"/>
        <w:rPr>
          <w:rFonts w:ascii="方正仿宋_GBK" w:hAnsi="方正仿宋_GBK" w:eastAsia="方正仿宋_GBK" w:cs="方正仿宋_GBK"/>
          <w:sz w:val="24"/>
          <w:szCs w:val="24"/>
        </w:rPr>
      </w:pPr>
      <w:r>
        <w:rPr>
          <w:rFonts w:ascii="方正仿宋_GBK" w:hAnsi="方正仿宋_GBK" w:eastAsia="方正仿宋_GBK" w:cs="方正仿宋_GBK"/>
          <w:spacing w:val="-16"/>
          <w:sz w:val="24"/>
          <w:szCs w:val="24"/>
        </w:rPr>
        <w:t>项</w:t>
      </w:r>
      <w:r>
        <w:rPr>
          <w:rFonts w:ascii="方正仿宋_GBK" w:hAnsi="方正仿宋_GBK" w:eastAsia="方正仿宋_GBK" w:cs="方正仿宋_GBK"/>
          <w:spacing w:val="-44"/>
          <w:sz w:val="24"/>
          <w:szCs w:val="24"/>
        </w:rPr>
        <w:t xml:space="preserve"> </w:t>
      </w:r>
      <w:r>
        <w:rPr>
          <w:rFonts w:ascii="方正仿宋_GBK" w:hAnsi="方正仿宋_GBK" w:eastAsia="方正仿宋_GBK" w:cs="方正仿宋_GBK"/>
          <w:spacing w:val="-16"/>
          <w:sz w:val="24"/>
          <w:szCs w:val="24"/>
        </w:rPr>
        <w:t>目名称：</w:t>
      </w:r>
      <w:r>
        <w:rPr>
          <w:rFonts w:hint="eastAsia" w:ascii="方正仿宋_GBK" w:hAnsi="方正仿宋_GBK" w:eastAsia="方正仿宋_GBK" w:cs="方正仿宋_GBK"/>
          <w:spacing w:val="-16"/>
          <w:sz w:val="24"/>
          <w:szCs w:val="24"/>
        </w:rPr>
        <w:t>涪陵榨菜集团2026年经销商大会品宣采购项目</w:t>
      </w:r>
    </w:p>
    <w:p w14:paraId="199E55CF">
      <w:pPr>
        <w:spacing w:line="144" w:lineRule="exact"/>
      </w:pPr>
    </w:p>
    <w:tbl>
      <w:tblPr>
        <w:tblStyle w:val="7"/>
        <w:tblW w:w="1011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9"/>
        <w:gridCol w:w="1860"/>
        <w:gridCol w:w="2412"/>
        <w:gridCol w:w="1114"/>
        <w:gridCol w:w="973"/>
        <w:gridCol w:w="1550"/>
        <w:gridCol w:w="1550"/>
      </w:tblGrid>
      <w:tr w14:paraId="74097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118"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ED4A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涪陵榨菜集团2026年经销商大会品宣采购项目</w:t>
            </w:r>
          </w:p>
        </w:tc>
      </w:tr>
      <w:tr w14:paraId="5904B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5A86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序号</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3F49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物料名称</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9480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材质</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F448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数量</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36DE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873B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单价（元）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EF6E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snapToGrid w:val="0"/>
                <w:color w:val="000000"/>
                <w:kern w:val="0"/>
                <w:sz w:val="18"/>
                <w:szCs w:val="18"/>
                <w:u w:val="none"/>
                <w:lang w:val="en-US" w:eastAsia="zh-CN" w:bidi="ar"/>
              </w:rPr>
              <w:t>合计（元）</w:t>
            </w:r>
          </w:p>
        </w:tc>
      </w:tr>
      <w:tr w14:paraId="3BF41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CB8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6E6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酒店签到台及背景版</w:t>
            </w:r>
          </w:p>
        </w:tc>
        <w:tc>
          <w:tcPr>
            <w:tcW w:w="24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E577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广告公司结合预算自行确定材质</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557A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0ACF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947DA">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9C8C0">
            <w:pPr>
              <w:rPr>
                <w:rFonts w:hint="eastAsia" w:ascii="宋体" w:hAnsi="宋体" w:eastAsia="宋体" w:cs="宋体"/>
                <w:i w:val="0"/>
                <w:iCs w:val="0"/>
                <w:color w:val="000000"/>
                <w:sz w:val="18"/>
                <w:szCs w:val="18"/>
                <w:u w:val="none"/>
              </w:rPr>
            </w:pPr>
          </w:p>
        </w:tc>
      </w:tr>
      <w:tr w14:paraId="0F895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864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996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签到台卡</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9D8073">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397AC">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805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3C8E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4E989">
            <w:pPr>
              <w:rPr>
                <w:rFonts w:hint="eastAsia" w:ascii="宋体" w:hAnsi="宋体" w:eastAsia="宋体" w:cs="宋体"/>
                <w:i w:val="0"/>
                <w:iCs w:val="0"/>
                <w:color w:val="000000"/>
                <w:sz w:val="18"/>
                <w:szCs w:val="18"/>
                <w:u w:val="none"/>
              </w:rPr>
            </w:pPr>
          </w:p>
        </w:tc>
      </w:tr>
      <w:tr w14:paraId="67B1F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BC8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B87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签到处鲜花</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A5F27B">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705FB">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CA4E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DE731">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A24B7">
            <w:pPr>
              <w:rPr>
                <w:rFonts w:hint="eastAsia" w:ascii="宋体" w:hAnsi="宋体" w:eastAsia="宋体" w:cs="宋体"/>
                <w:i w:val="0"/>
                <w:iCs w:val="0"/>
                <w:color w:val="000000"/>
                <w:sz w:val="18"/>
                <w:szCs w:val="18"/>
                <w:u w:val="none"/>
              </w:rPr>
            </w:pPr>
          </w:p>
        </w:tc>
      </w:tr>
      <w:tr w14:paraId="3C7D8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590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5F1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酒店LG层外面及上电梯指引牌</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2418AA">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FCD0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82B5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1440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BED84">
            <w:pPr>
              <w:rPr>
                <w:rFonts w:hint="eastAsia" w:ascii="宋体" w:hAnsi="宋体" w:eastAsia="宋体" w:cs="宋体"/>
                <w:i w:val="0"/>
                <w:iCs w:val="0"/>
                <w:color w:val="000000"/>
                <w:sz w:val="18"/>
                <w:szCs w:val="18"/>
                <w:u w:val="none"/>
              </w:rPr>
            </w:pPr>
          </w:p>
        </w:tc>
      </w:tr>
      <w:tr w14:paraId="3628C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D7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12B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酒店客房欢迎卡</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B9FB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EACC7">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296B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8D6F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A03C5">
            <w:pPr>
              <w:rPr>
                <w:rFonts w:hint="eastAsia" w:ascii="宋体" w:hAnsi="宋体" w:eastAsia="宋体" w:cs="宋体"/>
                <w:i w:val="0"/>
                <w:iCs w:val="0"/>
                <w:color w:val="000000"/>
                <w:sz w:val="18"/>
                <w:szCs w:val="18"/>
                <w:u w:val="none"/>
              </w:rPr>
            </w:pPr>
          </w:p>
        </w:tc>
      </w:tr>
      <w:tr w14:paraId="639CD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B75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6C7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签到册外壳</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E215F">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0DB01">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64A6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DA3B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1BF36">
            <w:pPr>
              <w:rPr>
                <w:rFonts w:hint="eastAsia" w:ascii="宋体" w:hAnsi="宋体" w:eastAsia="宋体" w:cs="宋体"/>
                <w:i w:val="0"/>
                <w:iCs w:val="0"/>
                <w:color w:val="000000"/>
                <w:sz w:val="18"/>
                <w:szCs w:val="18"/>
                <w:u w:val="none"/>
              </w:rPr>
            </w:pPr>
          </w:p>
        </w:tc>
      </w:tr>
      <w:tr w14:paraId="4D1FE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87D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061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奖杯奖状</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4EA1C">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00FA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8A6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7F0CB">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6ACF7">
            <w:pPr>
              <w:rPr>
                <w:rFonts w:hint="eastAsia" w:ascii="宋体" w:hAnsi="宋体" w:eastAsia="宋体" w:cs="宋体"/>
                <w:i w:val="0"/>
                <w:iCs w:val="0"/>
                <w:color w:val="000000"/>
                <w:sz w:val="18"/>
                <w:szCs w:val="18"/>
                <w:u w:val="none"/>
              </w:rPr>
            </w:pPr>
          </w:p>
        </w:tc>
      </w:tr>
      <w:tr w14:paraId="36CC9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9CE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3A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定制专用资料袋</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5FB8DD">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FF850">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F067F">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36F8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82F31">
            <w:pPr>
              <w:rPr>
                <w:rFonts w:hint="eastAsia" w:ascii="宋体" w:hAnsi="宋体" w:eastAsia="宋体" w:cs="宋体"/>
                <w:i w:val="0"/>
                <w:iCs w:val="0"/>
                <w:color w:val="000000"/>
                <w:sz w:val="18"/>
                <w:szCs w:val="18"/>
                <w:u w:val="none"/>
              </w:rPr>
            </w:pPr>
          </w:p>
        </w:tc>
      </w:tr>
      <w:tr w14:paraId="4CA7C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DB3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F14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定制笔记本</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D0488">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659D5">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0D4C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33FE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ADBC2">
            <w:pPr>
              <w:rPr>
                <w:rFonts w:hint="eastAsia" w:ascii="宋体" w:hAnsi="宋体" w:eastAsia="宋体" w:cs="宋体"/>
                <w:i w:val="0"/>
                <w:iCs w:val="0"/>
                <w:color w:val="000000"/>
                <w:sz w:val="18"/>
                <w:szCs w:val="18"/>
                <w:u w:val="none"/>
              </w:rPr>
            </w:pPr>
          </w:p>
        </w:tc>
      </w:tr>
      <w:tr w14:paraId="14BFB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1C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80C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定制签字笔</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71DA6">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92A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5696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0DA4F">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B2D37">
            <w:pPr>
              <w:rPr>
                <w:rFonts w:hint="eastAsia" w:ascii="宋体" w:hAnsi="宋体" w:eastAsia="宋体" w:cs="宋体"/>
                <w:i w:val="0"/>
                <w:iCs w:val="0"/>
                <w:color w:val="000000"/>
                <w:sz w:val="18"/>
                <w:szCs w:val="18"/>
                <w:u w:val="none"/>
              </w:rPr>
            </w:pPr>
          </w:p>
        </w:tc>
      </w:tr>
      <w:tr w14:paraId="49A3E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583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64B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会议指南</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9E790B">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0B45E">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DB92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0C6E8">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4703E">
            <w:pPr>
              <w:rPr>
                <w:rFonts w:hint="eastAsia" w:ascii="宋体" w:hAnsi="宋体" w:eastAsia="宋体" w:cs="宋体"/>
                <w:i w:val="0"/>
                <w:iCs w:val="0"/>
                <w:color w:val="000000"/>
                <w:sz w:val="18"/>
                <w:szCs w:val="18"/>
                <w:u w:val="none"/>
              </w:rPr>
            </w:pPr>
          </w:p>
        </w:tc>
      </w:tr>
      <w:tr w14:paraId="55B7E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8F9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683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座次表</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90C925">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82DD4">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2D65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20A29">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495C6">
            <w:pPr>
              <w:rPr>
                <w:rFonts w:hint="eastAsia" w:ascii="宋体" w:hAnsi="宋体" w:eastAsia="宋体" w:cs="宋体"/>
                <w:i w:val="0"/>
                <w:iCs w:val="0"/>
                <w:color w:val="000000"/>
                <w:sz w:val="18"/>
                <w:szCs w:val="18"/>
                <w:u w:val="none"/>
              </w:rPr>
            </w:pPr>
          </w:p>
        </w:tc>
      </w:tr>
      <w:tr w14:paraId="23F6A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AAC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C7E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座位牌（三角牌）</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E197C">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2B470">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94F3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6B71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B1E58">
            <w:pPr>
              <w:rPr>
                <w:rFonts w:hint="eastAsia" w:ascii="宋体" w:hAnsi="宋体" w:eastAsia="宋体" w:cs="宋体"/>
                <w:i w:val="0"/>
                <w:iCs w:val="0"/>
                <w:color w:val="000000"/>
                <w:sz w:val="18"/>
                <w:szCs w:val="18"/>
                <w:u w:val="none"/>
              </w:rPr>
            </w:pPr>
          </w:p>
        </w:tc>
      </w:tr>
      <w:tr w14:paraId="6F4AE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FC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4D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工作证</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0273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B0D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7EC0C">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DDB7B">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27083">
            <w:pPr>
              <w:rPr>
                <w:rFonts w:hint="eastAsia" w:ascii="宋体" w:hAnsi="宋体" w:eastAsia="宋体" w:cs="宋体"/>
                <w:i w:val="0"/>
                <w:iCs w:val="0"/>
                <w:color w:val="000000"/>
                <w:sz w:val="18"/>
                <w:szCs w:val="18"/>
                <w:u w:val="none"/>
              </w:rPr>
            </w:pPr>
          </w:p>
        </w:tc>
      </w:tr>
      <w:tr w14:paraId="7D174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2CC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E7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参会证</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3845D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BCF0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27D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8CB2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55856">
            <w:pPr>
              <w:rPr>
                <w:rFonts w:hint="eastAsia" w:ascii="宋体" w:hAnsi="宋体" w:eastAsia="宋体" w:cs="宋体"/>
                <w:i w:val="0"/>
                <w:iCs w:val="0"/>
                <w:color w:val="000000"/>
                <w:sz w:val="18"/>
                <w:szCs w:val="18"/>
                <w:u w:val="none"/>
              </w:rPr>
            </w:pPr>
          </w:p>
        </w:tc>
      </w:tr>
      <w:tr w14:paraId="4158E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924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1D2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电子邀请函</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D9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H5/电子版</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61B3E">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047B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C860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F05D2">
            <w:pPr>
              <w:rPr>
                <w:rFonts w:hint="eastAsia" w:ascii="宋体" w:hAnsi="宋体" w:eastAsia="宋体" w:cs="宋体"/>
                <w:i w:val="0"/>
                <w:iCs w:val="0"/>
                <w:color w:val="000000"/>
                <w:sz w:val="18"/>
                <w:szCs w:val="18"/>
                <w:u w:val="none"/>
              </w:rPr>
            </w:pPr>
          </w:p>
        </w:tc>
      </w:tr>
      <w:tr w14:paraId="46E24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097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D30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化妆师</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43A6">
            <w:pPr>
              <w:jc w:val="left"/>
              <w:rPr>
                <w:rFonts w:hint="eastAsia" w:ascii="宋体" w:hAnsi="宋体" w:eastAsia="宋体" w:cs="宋体"/>
                <w:i w:val="0"/>
                <w:iCs w:val="0"/>
                <w:color w:val="FF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12908">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E7E9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F849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2B471">
            <w:pPr>
              <w:rPr>
                <w:rFonts w:hint="eastAsia" w:ascii="宋体" w:hAnsi="宋体" w:eastAsia="宋体" w:cs="宋体"/>
                <w:i w:val="0"/>
                <w:iCs w:val="0"/>
                <w:color w:val="000000"/>
                <w:sz w:val="18"/>
                <w:szCs w:val="18"/>
                <w:u w:val="none"/>
              </w:rPr>
            </w:pPr>
          </w:p>
        </w:tc>
      </w:tr>
      <w:tr w14:paraId="37493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193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033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会议系统</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613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扫码输入手机号获取房间号，会议桌次表，等会议信息</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E0BF5">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09C1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8A4E3">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F409D">
            <w:pPr>
              <w:rPr>
                <w:rFonts w:hint="eastAsia" w:ascii="宋体" w:hAnsi="宋体" w:eastAsia="宋体" w:cs="宋体"/>
                <w:i w:val="0"/>
                <w:iCs w:val="0"/>
                <w:color w:val="000000"/>
                <w:sz w:val="18"/>
                <w:szCs w:val="18"/>
                <w:u w:val="none"/>
              </w:rPr>
            </w:pPr>
          </w:p>
        </w:tc>
      </w:tr>
      <w:tr w14:paraId="7A6C2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931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C46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顾问会议指南（2场会议）</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C37AA">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45815">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CDA2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15A7D">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B1ABC">
            <w:pPr>
              <w:rPr>
                <w:rFonts w:hint="eastAsia" w:ascii="宋体" w:hAnsi="宋体" w:eastAsia="宋体" w:cs="宋体"/>
                <w:i w:val="0"/>
                <w:iCs w:val="0"/>
                <w:color w:val="000000"/>
                <w:sz w:val="18"/>
                <w:szCs w:val="18"/>
                <w:u w:val="none"/>
              </w:rPr>
            </w:pPr>
          </w:p>
        </w:tc>
      </w:tr>
      <w:tr w14:paraId="36B17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369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45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顾问会议座位牌（三角牌）</w:t>
            </w:r>
          </w:p>
        </w:tc>
        <w:tc>
          <w:tcPr>
            <w:tcW w:w="24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6BEA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广告公司结合预算自行确定材质</w:t>
            </w:r>
          </w:p>
        </w:tc>
        <w:tc>
          <w:tcPr>
            <w:tcW w:w="1114"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36199A44">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7EE5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85E64">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06192">
            <w:pPr>
              <w:rPr>
                <w:rFonts w:hint="eastAsia" w:ascii="宋体" w:hAnsi="宋体" w:eastAsia="宋体" w:cs="宋体"/>
                <w:i w:val="0"/>
                <w:iCs w:val="0"/>
                <w:color w:val="000000"/>
                <w:sz w:val="18"/>
                <w:szCs w:val="18"/>
                <w:u w:val="none"/>
              </w:rPr>
            </w:pPr>
          </w:p>
        </w:tc>
      </w:tr>
      <w:tr w14:paraId="10BBC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56C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8DC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顾问会议鲜花</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741F1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B9F5">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91C2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AE00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53BA1">
            <w:pPr>
              <w:rPr>
                <w:rFonts w:hint="eastAsia" w:ascii="宋体" w:hAnsi="宋体" w:eastAsia="宋体" w:cs="宋体"/>
                <w:i w:val="0"/>
                <w:iCs w:val="0"/>
                <w:color w:val="000000"/>
                <w:sz w:val="18"/>
                <w:szCs w:val="18"/>
                <w:u w:val="none"/>
              </w:rPr>
            </w:pPr>
          </w:p>
        </w:tc>
      </w:tr>
      <w:tr w14:paraId="7A6B4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A2F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DD7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顾问会议易拉宝（会议现场，内容待定）</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216B50">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0BE98">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640DC">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6F44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3E94">
            <w:pPr>
              <w:rPr>
                <w:rFonts w:hint="eastAsia" w:ascii="宋体" w:hAnsi="宋体" w:eastAsia="宋体" w:cs="宋体"/>
                <w:i w:val="0"/>
                <w:iCs w:val="0"/>
                <w:color w:val="000000"/>
                <w:sz w:val="18"/>
                <w:szCs w:val="18"/>
                <w:u w:val="none"/>
              </w:rPr>
            </w:pPr>
          </w:p>
        </w:tc>
      </w:tr>
      <w:tr w14:paraId="0DEC0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28C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D74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会议横幅</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C626D">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1582C">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E09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2219B">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625AB">
            <w:pPr>
              <w:rPr>
                <w:rFonts w:hint="eastAsia" w:ascii="宋体" w:hAnsi="宋体" w:eastAsia="宋体" w:cs="宋体"/>
                <w:i w:val="0"/>
                <w:iCs w:val="0"/>
                <w:color w:val="000000"/>
                <w:sz w:val="18"/>
                <w:szCs w:val="18"/>
                <w:u w:val="none"/>
              </w:rPr>
            </w:pPr>
          </w:p>
        </w:tc>
      </w:tr>
      <w:tr w14:paraId="1C9E6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CC9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B85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顾问证书</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F663EB">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01452C14">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EE53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3806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69662">
            <w:pPr>
              <w:rPr>
                <w:rFonts w:hint="eastAsia" w:ascii="宋体" w:hAnsi="宋体" w:eastAsia="宋体" w:cs="宋体"/>
                <w:i w:val="0"/>
                <w:iCs w:val="0"/>
                <w:color w:val="000000"/>
                <w:sz w:val="18"/>
                <w:szCs w:val="18"/>
                <w:u w:val="none"/>
              </w:rPr>
            </w:pPr>
          </w:p>
        </w:tc>
      </w:tr>
      <w:tr w14:paraId="54FFB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965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612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创意纪念品</w:t>
            </w:r>
          </w:p>
        </w:tc>
        <w:tc>
          <w:tcPr>
            <w:tcW w:w="24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367BA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FFFF00"/>
            <w:vAlign w:val="center"/>
          </w:tcPr>
          <w:p w14:paraId="5F82129B">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D9C5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D34E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BF41E">
            <w:pPr>
              <w:rPr>
                <w:rFonts w:hint="eastAsia" w:ascii="宋体" w:hAnsi="宋体" w:eastAsia="宋体" w:cs="宋体"/>
                <w:i w:val="0"/>
                <w:iCs w:val="0"/>
                <w:color w:val="000000"/>
                <w:sz w:val="18"/>
                <w:szCs w:val="18"/>
                <w:u w:val="none"/>
              </w:rPr>
            </w:pPr>
          </w:p>
        </w:tc>
      </w:tr>
      <w:tr w14:paraId="1FA97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F75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980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顾问会议签到处三角牌</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8927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AF5C6">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151D0">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CAAE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BEBDB">
            <w:pPr>
              <w:rPr>
                <w:rFonts w:hint="eastAsia" w:ascii="宋体" w:hAnsi="宋体" w:eastAsia="宋体" w:cs="宋体"/>
                <w:i w:val="0"/>
                <w:iCs w:val="0"/>
                <w:color w:val="000000"/>
                <w:sz w:val="18"/>
                <w:szCs w:val="18"/>
                <w:u w:val="none"/>
              </w:rPr>
            </w:pPr>
          </w:p>
        </w:tc>
      </w:tr>
      <w:tr w14:paraId="7E2B8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B6F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81B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顾问会议指引路牌（详见示意图）</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12EEC">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77F94">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C6B4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8E7D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98015">
            <w:pPr>
              <w:rPr>
                <w:rFonts w:hint="eastAsia" w:ascii="宋体" w:hAnsi="宋体" w:eastAsia="宋体" w:cs="宋体"/>
                <w:i w:val="0"/>
                <w:iCs w:val="0"/>
                <w:color w:val="000000"/>
                <w:sz w:val="18"/>
                <w:szCs w:val="18"/>
                <w:u w:val="none"/>
              </w:rPr>
            </w:pPr>
          </w:p>
        </w:tc>
      </w:tr>
      <w:tr w14:paraId="386F0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F5A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E49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表彰大会及晚宴节目</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AC7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由广告公司提供创意并负责采购，甲方负责选定</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D8B7D">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D05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94F2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D2554">
            <w:pPr>
              <w:rPr>
                <w:rFonts w:hint="eastAsia" w:ascii="宋体" w:hAnsi="宋体" w:eastAsia="宋体" w:cs="宋体"/>
                <w:i w:val="0"/>
                <w:iCs w:val="0"/>
                <w:color w:val="000000"/>
                <w:sz w:val="18"/>
                <w:szCs w:val="18"/>
                <w:u w:val="none"/>
              </w:rPr>
            </w:pPr>
          </w:p>
        </w:tc>
      </w:tr>
      <w:tr w14:paraId="71557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7D5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32F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直播场景搭建</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F2844">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9E07D">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FB62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0E06D">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790AD">
            <w:pPr>
              <w:rPr>
                <w:rFonts w:hint="eastAsia" w:ascii="宋体" w:hAnsi="宋体" w:eastAsia="宋体" w:cs="宋体"/>
                <w:i w:val="0"/>
                <w:iCs w:val="0"/>
                <w:color w:val="000000"/>
                <w:sz w:val="18"/>
                <w:szCs w:val="18"/>
                <w:u w:val="none"/>
              </w:rPr>
            </w:pPr>
          </w:p>
        </w:tc>
      </w:tr>
      <w:tr w14:paraId="363FC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F2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8A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接机牌</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5A0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KT板40×60</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8F10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9ADB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5A0D3">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F5965">
            <w:pPr>
              <w:rPr>
                <w:rFonts w:hint="eastAsia" w:ascii="宋体" w:hAnsi="宋体" w:eastAsia="宋体" w:cs="宋体"/>
                <w:i w:val="0"/>
                <w:iCs w:val="0"/>
                <w:color w:val="000000"/>
                <w:sz w:val="18"/>
                <w:szCs w:val="18"/>
                <w:u w:val="none"/>
              </w:rPr>
            </w:pPr>
          </w:p>
        </w:tc>
      </w:tr>
      <w:tr w14:paraId="6663D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9C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3BC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送站引导牌</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157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KT板40×60</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1F3D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FB46C">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36DBB">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F942A">
            <w:pPr>
              <w:rPr>
                <w:rFonts w:hint="eastAsia" w:ascii="宋体" w:hAnsi="宋体" w:eastAsia="宋体" w:cs="宋体"/>
                <w:i w:val="0"/>
                <w:iCs w:val="0"/>
                <w:color w:val="000000"/>
                <w:sz w:val="18"/>
                <w:szCs w:val="18"/>
                <w:u w:val="none"/>
              </w:rPr>
            </w:pPr>
          </w:p>
        </w:tc>
      </w:tr>
      <w:tr w14:paraId="22981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AC86">
            <w:pPr>
              <w:jc w:val="center"/>
              <w:rPr>
                <w:rFonts w:hint="eastAsia" w:ascii="宋体" w:hAnsi="宋体" w:eastAsia="宋体" w:cs="宋体"/>
                <w:i w:val="0"/>
                <w:iCs w:val="0"/>
                <w:color w:val="000000"/>
                <w:sz w:val="18"/>
                <w:szCs w:val="18"/>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CE12">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杯套</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99C94">
            <w:pPr>
              <w:jc w:val="left"/>
              <w:rPr>
                <w:rFonts w:hint="eastAsia" w:ascii="宋体" w:hAnsi="宋体" w:eastAsia="宋体" w:cs="宋体"/>
                <w:i w:val="0"/>
                <w:iCs w:val="0"/>
                <w:color w:val="FF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316E5">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C132B">
            <w:pPr>
              <w:jc w:val="center"/>
              <w:rPr>
                <w:rFonts w:hint="eastAsia" w:ascii="宋体" w:hAnsi="宋体" w:eastAsia="宋体" w:cs="宋体"/>
                <w:i w:val="0"/>
                <w:iCs w:val="0"/>
                <w:color w:val="FF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734B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6CF0E">
            <w:pPr>
              <w:rPr>
                <w:rFonts w:hint="eastAsia" w:ascii="宋体" w:hAnsi="宋体" w:eastAsia="宋体" w:cs="宋体"/>
                <w:i w:val="0"/>
                <w:iCs w:val="0"/>
                <w:color w:val="000000"/>
                <w:sz w:val="18"/>
                <w:szCs w:val="18"/>
                <w:u w:val="none"/>
              </w:rPr>
            </w:pPr>
          </w:p>
        </w:tc>
      </w:tr>
      <w:tr w14:paraId="64159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76B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A79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指示牌</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7CA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KT板，放到副驾驶挡风玻璃处</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8CEC9">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3958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D5491">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2D201">
            <w:pPr>
              <w:rPr>
                <w:rFonts w:hint="eastAsia" w:ascii="宋体" w:hAnsi="宋体" w:eastAsia="宋体" w:cs="宋体"/>
                <w:i w:val="0"/>
                <w:iCs w:val="0"/>
                <w:color w:val="000000"/>
                <w:sz w:val="18"/>
                <w:szCs w:val="18"/>
                <w:u w:val="none"/>
              </w:rPr>
            </w:pPr>
          </w:p>
        </w:tc>
      </w:tr>
      <w:tr w14:paraId="4BCC6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6D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E23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指示牌</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609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KT板，放到接待处</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BEAB7">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5322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8CEF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07B17">
            <w:pPr>
              <w:rPr>
                <w:rFonts w:hint="eastAsia" w:ascii="宋体" w:hAnsi="宋体" w:eastAsia="宋体" w:cs="宋体"/>
                <w:i w:val="0"/>
                <w:iCs w:val="0"/>
                <w:color w:val="000000"/>
                <w:sz w:val="18"/>
                <w:szCs w:val="18"/>
                <w:u w:val="none"/>
              </w:rPr>
            </w:pPr>
          </w:p>
        </w:tc>
      </w:tr>
      <w:tr w14:paraId="67E40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BFF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751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自助餐券</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46C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127G铜版纸</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9AEDB">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1F0A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E8701">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28E26">
            <w:pPr>
              <w:rPr>
                <w:rFonts w:hint="eastAsia" w:ascii="宋体" w:hAnsi="宋体" w:eastAsia="宋体" w:cs="宋体"/>
                <w:i w:val="0"/>
                <w:iCs w:val="0"/>
                <w:color w:val="000000"/>
                <w:sz w:val="18"/>
                <w:szCs w:val="18"/>
                <w:u w:val="none"/>
              </w:rPr>
            </w:pPr>
          </w:p>
        </w:tc>
      </w:tr>
      <w:tr w14:paraId="31E63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357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DA2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报到席桌表</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F60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127G铜版纸</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4415A">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AFB9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0574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EDDD1">
            <w:pPr>
              <w:rPr>
                <w:rFonts w:hint="eastAsia" w:ascii="宋体" w:hAnsi="宋体" w:eastAsia="宋体" w:cs="宋体"/>
                <w:i w:val="0"/>
                <w:iCs w:val="0"/>
                <w:color w:val="000000"/>
                <w:sz w:val="18"/>
                <w:szCs w:val="18"/>
                <w:u w:val="none"/>
              </w:rPr>
            </w:pPr>
          </w:p>
        </w:tc>
      </w:tr>
      <w:tr w14:paraId="61B04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1EB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37</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C00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只有乌江、礼品菜、萝卜海带、酱类调料、休食创新产品共5个展台</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F38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广告公司创意设计，并规划材质</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D359">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9116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864C4">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DB0F9">
            <w:pPr>
              <w:rPr>
                <w:rFonts w:hint="eastAsia" w:ascii="宋体" w:hAnsi="宋体" w:eastAsia="宋体" w:cs="宋体"/>
                <w:i w:val="0"/>
                <w:iCs w:val="0"/>
                <w:color w:val="000000"/>
                <w:sz w:val="18"/>
                <w:szCs w:val="18"/>
                <w:u w:val="none"/>
              </w:rPr>
            </w:pPr>
          </w:p>
        </w:tc>
      </w:tr>
      <w:tr w14:paraId="1C087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1E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38</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860FB">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多用途展示台</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F12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考虑现场参会人员试吃设置尺寸材质</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DC35B">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560E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52B7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CFF3A">
            <w:pPr>
              <w:rPr>
                <w:rFonts w:hint="eastAsia" w:ascii="宋体" w:hAnsi="宋体" w:eastAsia="宋体" w:cs="宋体"/>
                <w:i w:val="0"/>
                <w:iCs w:val="0"/>
                <w:color w:val="000000"/>
                <w:sz w:val="18"/>
                <w:szCs w:val="18"/>
                <w:u w:val="none"/>
              </w:rPr>
            </w:pPr>
          </w:p>
        </w:tc>
      </w:tr>
      <w:tr w14:paraId="61158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76C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FAAD0">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产品介绍卡</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DA104">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4F89">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9C1C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FB28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7DC4B">
            <w:pPr>
              <w:rPr>
                <w:rFonts w:hint="eastAsia" w:ascii="宋体" w:hAnsi="宋体" w:eastAsia="宋体" w:cs="宋体"/>
                <w:i w:val="0"/>
                <w:iCs w:val="0"/>
                <w:color w:val="000000"/>
                <w:sz w:val="18"/>
                <w:szCs w:val="18"/>
                <w:u w:val="none"/>
              </w:rPr>
            </w:pPr>
          </w:p>
        </w:tc>
      </w:tr>
      <w:tr w14:paraId="61638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C70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FAF6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概念产品展示柜</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8AA42">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用于大会会场展示概念产品</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71436">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8FB9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72C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6CE73">
            <w:pPr>
              <w:rPr>
                <w:rFonts w:hint="eastAsia" w:ascii="宋体" w:hAnsi="宋体" w:eastAsia="宋体" w:cs="宋体"/>
                <w:i w:val="0"/>
                <w:iCs w:val="0"/>
                <w:color w:val="000000"/>
                <w:sz w:val="18"/>
                <w:szCs w:val="18"/>
                <w:u w:val="none"/>
              </w:rPr>
            </w:pPr>
          </w:p>
        </w:tc>
      </w:tr>
      <w:tr w14:paraId="2B15D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5DF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70913">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无人机表演</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E476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30-45秒时长</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FF4C2">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C1FE4">
            <w:pPr>
              <w:jc w:val="center"/>
              <w:rPr>
                <w:rFonts w:hint="eastAsia" w:ascii="宋体" w:hAnsi="宋体" w:eastAsia="宋体" w:cs="宋体"/>
                <w:i w:val="0"/>
                <w:iCs w:val="0"/>
                <w:color w:val="FF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8A44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0BBA4">
            <w:pPr>
              <w:rPr>
                <w:rFonts w:hint="eastAsia" w:ascii="宋体" w:hAnsi="宋体" w:eastAsia="宋体" w:cs="宋体"/>
                <w:i w:val="0"/>
                <w:iCs w:val="0"/>
                <w:color w:val="000000"/>
                <w:sz w:val="18"/>
                <w:szCs w:val="18"/>
                <w:u w:val="none"/>
              </w:rPr>
            </w:pPr>
          </w:p>
        </w:tc>
      </w:tr>
      <w:tr w14:paraId="20782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3DC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4D4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云相册</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AECC4">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7848D">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340F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FFF29">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F7EC2">
            <w:pPr>
              <w:rPr>
                <w:rFonts w:hint="eastAsia" w:ascii="宋体" w:hAnsi="宋体" w:eastAsia="宋体" w:cs="宋体"/>
                <w:i w:val="0"/>
                <w:iCs w:val="0"/>
                <w:color w:val="000000"/>
                <w:sz w:val="18"/>
                <w:szCs w:val="18"/>
                <w:u w:val="none"/>
              </w:rPr>
            </w:pPr>
          </w:p>
        </w:tc>
      </w:tr>
      <w:tr w14:paraId="092AD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41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1BC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宣传视频拍摄剪辑</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431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单个小视频30秒以上，含脚本方向和视频成品</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6BDDD">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481C">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AF5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FEB79">
            <w:pPr>
              <w:rPr>
                <w:rFonts w:hint="eastAsia" w:ascii="宋体" w:hAnsi="宋体" w:eastAsia="宋体" w:cs="宋体"/>
                <w:i w:val="0"/>
                <w:iCs w:val="0"/>
                <w:color w:val="000000"/>
                <w:sz w:val="18"/>
                <w:szCs w:val="18"/>
                <w:u w:val="none"/>
              </w:rPr>
            </w:pPr>
          </w:p>
        </w:tc>
      </w:tr>
      <w:tr w14:paraId="3AA8C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F0A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E34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公关发稿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F90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涵盖涪陵、重庆、全国媒体，发稿内容图文、视频为主</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600BB">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149E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FE4C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1BAFF">
            <w:pPr>
              <w:rPr>
                <w:rFonts w:hint="eastAsia" w:ascii="宋体" w:hAnsi="宋体" w:eastAsia="宋体" w:cs="宋体"/>
                <w:i w:val="0"/>
                <w:iCs w:val="0"/>
                <w:color w:val="000000"/>
                <w:sz w:val="18"/>
                <w:szCs w:val="18"/>
                <w:u w:val="none"/>
              </w:rPr>
            </w:pPr>
          </w:p>
        </w:tc>
      </w:tr>
      <w:tr w14:paraId="22EA7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5DD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2BC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表彰大会开场视频</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7A4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时长3-4分钟</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79AEC">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0645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6DBC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3F21B">
            <w:pPr>
              <w:rPr>
                <w:rFonts w:hint="eastAsia" w:ascii="宋体" w:hAnsi="宋体" w:eastAsia="宋体" w:cs="宋体"/>
                <w:i w:val="0"/>
                <w:iCs w:val="0"/>
                <w:color w:val="000000"/>
                <w:sz w:val="18"/>
                <w:szCs w:val="18"/>
                <w:u w:val="none"/>
              </w:rPr>
            </w:pPr>
          </w:p>
        </w:tc>
      </w:tr>
      <w:tr w14:paraId="0F3A6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23E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45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获奖经销商视频</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AB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结合颁奖类型，制作颁奖视频</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5ED19">
            <w:pPr>
              <w:jc w:val="center"/>
              <w:rPr>
                <w:rFonts w:hint="eastAsia" w:ascii="宋体" w:hAnsi="宋体" w:eastAsia="宋体" w:cs="宋体"/>
                <w:i w:val="0"/>
                <w:iCs w:val="0"/>
                <w:color w:val="FF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165C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3586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35F92">
            <w:pPr>
              <w:rPr>
                <w:rFonts w:hint="eastAsia" w:ascii="宋体" w:hAnsi="宋体" w:eastAsia="宋体" w:cs="宋体"/>
                <w:i w:val="0"/>
                <w:iCs w:val="0"/>
                <w:color w:val="000000"/>
                <w:sz w:val="18"/>
                <w:szCs w:val="18"/>
                <w:u w:val="none"/>
              </w:rPr>
            </w:pPr>
          </w:p>
        </w:tc>
      </w:tr>
      <w:tr w14:paraId="55783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407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47</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22B1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灯光</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3D3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龙门架15*5m（丝绒全包）舞台左右</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68A57">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4ED9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C27F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1474B">
            <w:pPr>
              <w:rPr>
                <w:rFonts w:hint="eastAsia" w:ascii="宋体" w:hAnsi="宋体" w:eastAsia="宋体" w:cs="宋体"/>
                <w:i w:val="0"/>
                <w:iCs w:val="0"/>
                <w:color w:val="000000"/>
                <w:sz w:val="18"/>
                <w:szCs w:val="18"/>
                <w:u w:val="none"/>
              </w:rPr>
            </w:pPr>
          </w:p>
        </w:tc>
      </w:tr>
      <w:tr w14:paraId="7E506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3C0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48</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6EDD58">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8D3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龙门架14*5m（丝绒全包）背后面光左右</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B270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B92F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25AEB">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D1F44">
            <w:pPr>
              <w:rPr>
                <w:rFonts w:hint="eastAsia" w:ascii="宋体" w:hAnsi="宋体" w:eastAsia="宋体" w:cs="宋体"/>
                <w:i w:val="0"/>
                <w:iCs w:val="0"/>
                <w:color w:val="000000"/>
                <w:sz w:val="18"/>
                <w:szCs w:val="18"/>
                <w:u w:val="none"/>
              </w:rPr>
            </w:pPr>
          </w:p>
        </w:tc>
      </w:tr>
      <w:tr w14:paraId="6D92E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3A7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49</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D514A0">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617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全色LED帕灯</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E9E27">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4F4E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FB814">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75020">
            <w:pPr>
              <w:rPr>
                <w:rFonts w:hint="eastAsia" w:ascii="宋体" w:hAnsi="宋体" w:eastAsia="宋体" w:cs="宋体"/>
                <w:i w:val="0"/>
                <w:iCs w:val="0"/>
                <w:color w:val="000000"/>
                <w:sz w:val="18"/>
                <w:szCs w:val="18"/>
                <w:u w:val="none"/>
              </w:rPr>
            </w:pPr>
          </w:p>
        </w:tc>
      </w:tr>
      <w:tr w14:paraId="2BD39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B5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50</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DB7FE">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F87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LOGO灯</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2D85D">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B91F">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2794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999EE">
            <w:pPr>
              <w:rPr>
                <w:rFonts w:hint="eastAsia" w:ascii="宋体" w:hAnsi="宋体" w:eastAsia="宋体" w:cs="宋体"/>
                <w:i w:val="0"/>
                <w:iCs w:val="0"/>
                <w:color w:val="000000"/>
                <w:sz w:val="18"/>
                <w:szCs w:val="18"/>
                <w:u w:val="none"/>
              </w:rPr>
            </w:pPr>
          </w:p>
        </w:tc>
      </w:tr>
      <w:tr w14:paraId="1284F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947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51</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8FB386">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8C4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薄雾机</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3EBC0">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34F7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75D6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C753B">
            <w:pPr>
              <w:rPr>
                <w:rFonts w:hint="eastAsia" w:ascii="宋体" w:hAnsi="宋体" w:eastAsia="宋体" w:cs="宋体"/>
                <w:i w:val="0"/>
                <w:iCs w:val="0"/>
                <w:color w:val="000000"/>
                <w:sz w:val="18"/>
                <w:szCs w:val="18"/>
                <w:u w:val="none"/>
              </w:rPr>
            </w:pPr>
          </w:p>
        </w:tc>
      </w:tr>
      <w:tr w14:paraId="0C6D4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99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52</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6E02F">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255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光束灯</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9C43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F944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8FC1F">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83F8D">
            <w:pPr>
              <w:rPr>
                <w:rFonts w:hint="eastAsia" w:ascii="宋体" w:hAnsi="宋体" w:eastAsia="宋体" w:cs="宋体"/>
                <w:i w:val="0"/>
                <w:iCs w:val="0"/>
                <w:color w:val="000000"/>
                <w:sz w:val="18"/>
                <w:szCs w:val="18"/>
                <w:u w:val="none"/>
              </w:rPr>
            </w:pPr>
          </w:p>
        </w:tc>
      </w:tr>
      <w:tr w14:paraId="6E72E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981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64E20B">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0ED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切割灯（面光）</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F44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6013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1EDBF">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E3F4D">
            <w:pPr>
              <w:rPr>
                <w:rFonts w:hint="eastAsia" w:ascii="宋体" w:hAnsi="宋体" w:eastAsia="宋体" w:cs="宋体"/>
                <w:i w:val="0"/>
                <w:iCs w:val="0"/>
                <w:color w:val="000000"/>
                <w:sz w:val="18"/>
                <w:szCs w:val="18"/>
                <w:u w:val="none"/>
              </w:rPr>
            </w:pPr>
          </w:p>
        </w:tc>
      </w:tr>
      <w:tr w14:paraId="77DA5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E02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02346B">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737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追光</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4C212">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AB4E">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84B6A">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B5B11">
            <w:pPr>
              <w:rPr>
                <w:rFonts w:hint="eastAsia" w:ascii="宋体" w:hAnsi="宋体" w:eastAsia="宋体" w:cs="宋体"/>
                <w:i w:val="0"/>
                <w:iCs w:val="0"/>
                <w:color w:val="000000"/>
                <w:sz w:val="18"/>
                <w:szCs w:val="18"/>
                <w:u w:val="none"/>
              </w:rPr>
            </w:pPr>
          </w:p>
        </w:tc>
      </w:tr>
      <w:tr w14:paraId="5F8F1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BA3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D3DE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led屏幕</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6BB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高清P3LED屏幕20*4.5m</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381D5">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BCB12">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2E57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80389">
            <w:pPr>
              <w:rPr>
                <w:rFonts w:hint="eastAsia" w:ascii="宋体" w:hAnsi="宋体" w:eastAsia="宋体" w:cs="宋体"/>
                <w:i w:val="0"/>
                <w:iCs w:val="0"/>
                <w:color w:val="000000"/>
                <w:sz w:val="18"/>
                <w:szCs w:val="18"/>
                <w:u w:val="none"/>
              </w:rPr>
            </w:pPr>
          </w:p>
        </w:tc>
      </w:tr>
      <w:tr w14:paraId="1C6E2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1A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56</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56BD25">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36E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控台（含LED\灯光）+人员（需包含主席台电脑）</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EEF42">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CB72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A4AF1">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44BA9">
            <w:pPr>
              <w:rPr>
                <w:rFonts w:hint="eastAsia" w:ascii="宋体" w:hAnsi="宋体" w:eastAsia="宋体" w:cs="宋体"/>
                <w:i w:val="0"/>
                <w:iCs w:val="0"/>
                <w:color w:val="000000"/>
                <w:sz w:val="18"/>
                <w:szCs w:val="18"/>
                <w:u w:val="none"/>
              </w:rPr>
            </w:pPr>
          </w:p>
        </w:tc>
      </w:tr>
      <w:tr w14:paraId="010E3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11F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57</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995F87">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6B1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21m*5m*2m钢管网架</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DFDA6">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D14FD">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6D2E9">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6BF0F">
            <w:pPr>
              <w:rPr>
                <w:rFonts w:hint="eastAsia" w:ascii="宋体" w:hAnsi="宋体" w:eastAsia="宋体" w:cs="宋体"/>
                <w:i w:val="0"/>
                <w:iCs w:val="0"/>
                <w:color w:val="000000"/>
                <w:sz w:val="18"/>
                <w:szCs w:val="18"/>
                <w:u w:val="none"/>
              </w:rPr>
            </w:pPr>
          </w:p>
        </w:tc>
      </w:tr>
      <w:tr w14:paraId="4E43E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E9C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58</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4CFD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音箱</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15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8+4主扩4反听，4中补，8+4腰补</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43CF4">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83B8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ED48F">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90A0F">
            <w:pPr>
              <w:rPr>
                <w:rFonts w:hint="eastAsia" w:ascii="宋体" w:hAnsi="宋体" w:eastAsia="宋体" w:cs="宋体"/>
                <w:i w:val="0"/>
                <w:iCs w:val="0"/>
                <w:color w:val="000000"/>
                <w:sz w:val="18"/>
                <w:szCs w:val="18"/>
                <w:u w:val="none"/>
              </w:rPr>
            </w:pPr>
          </w:p>
        </w:tc>
      </w:tr>
      <w:tr w14:paraId="0B639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66C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59</w:t>
            </w: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BC79EB">
            <w:pPr>
              <w:jc w:val="left"/>
              <w:rPr>
                <w:rFonts w:hint="eastAsia" w:ascii="宋体" w:hAnsi="宋体" w:eastAsia="宋体" w:cs="宋体"/>
                <w:i w:val="0"/>
                <w:iCs w:val="0"/>
                <w:color w:val="000000"/>
                <w:sz w:val="18"/>
                <w:szCs w:val="18"/>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73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数字音响控台</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4EDF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4F30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B499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2DD95">
            <w:pPr>
              <w:rPr>
                <w:rFonts w:hint="eastAsia" w:ascii="宋体" w:hAnsi="宋体" w:eastAsia="宋体" w:cs="宋体"/>
                <w:i w:val="0"/>
                <w:iCs w:val="0"/>
                <w:color w:val="000000"/>
                <w:sz w:val="18"/>
                <w:szCs w:val="18"/>
                <w:u w:val="none"/>
              </w:rPr>
            </w:pPr>
          </w:p>
        </w:tc>
      </w:tr>
      <w:tr w14:paraId="0B423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F38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8D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讲台布置</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B46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讲台卡板包围+讲台花</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91674">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B7D33">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A489F">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0E6E0">
            <w:pPr>
              <w:rPr>
                <w:rFonts w:hint="eastAsia" w:ascii="宋体" w:hAnsi="宋体" w:eastAsia="宋体" w:cs="宋体"/>
                <w:i w:val="0"/>
                <w:iCs w:val="0"/>
                <w:color w:val="000000"/>
                <w:sz w:val="18"/>
                <w:szCs w:val="18"/>
                <w:u w:val="none"/>
              </w:rPr>
            </w:pPr>
          </w:p>
        </w:tc>
      </w:tr>
      <w:tr w14:paraId="7F0BD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6B4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61</w:t>
            </w:r>
          </w:p>
        </w:tc>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417F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胸花</w:t>
            </w:r>
          </w:p>
        </w:tc>
        <w:tc>
          <w:tcPr>
            <w:tcW w:w="24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E229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胸花</w:t>
            </w:r>
          </w:p>
        </w:tc>
        <w:tc>
          <w:tcPr>
            <w:tcW w:w="11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915F5A">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601C98">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EB258">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BF6C0">
            <w:pPr>
              <w:rPr>
                <w:rFonts w:hint="eastAsia" w:ascii="宋体" w:hAnsi="宋体" w:eastAsia="宋体" w:cs="宋体"/>
                <w:i w:val="0"/>
                <w:iCs w:val="0"/>
                <w:color w:val="000000"/>
                <w:sz w:val="18"/>
                <w:szCs w:val="18"/>
                <w:u w:val="none"/>
              </w:rPr>
            </w:pPr>
          </w:p>
        </w:tc>
      </w:tr>
      <w:tr w14:paraId="0BB97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DC7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803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电视</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32F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55寸液晶电视与LED主频同频</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F3FD">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9529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5498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C57AF">
            <w:pPr>
              <w:rPr>
                <w:rFonts w:hint="eastAsia" w:ascii="宋体" w:hAnsi="宋体" w:eastAsia="宋体" w:cs="宋体"/>
                <w:i w:val="0"/>
                <w:iCs w:val="0"/>
                <w:color w:val="000000"/>
                <w:sz w:val="18"/>
                <w:szCs w:val="18"/>
                <w:u w:val="none"/>
              </w:rPr>
            </w:pPr>
          </w:p>
        </w:tc>
      </w:tr>
      <w:tr w14:paraId="44F4A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F28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CA1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控台围挡</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1B2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（桁架+黑底布喷绘）10*1.2mU型厚度1m</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752C">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742E7">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03CA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8C610">
            <w:pPr>
              <w:rPr>
                <w:rFonts w:hint="eastAsia" w:ascii="宋体" w:hAnsi="宋体" w:eastAsia="宋体" w:cs="宋体"/>
                <w:i w:val="0"/>
                <w:iCs w:val="0"/>
                <w:color w:val="000000"/>
                <w:sz w:val="18"/>
                <w:szCs w:val="18"/>
                <w:u w:val="none"/>
              </w:rPr>
            </w:pPr>
          </w:p>
        </w:tc>
      </w:tr>
      <w:tr w14:paraId="4656F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BED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8AD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主持人服装</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03A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含化妆</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7AF97">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2C2E5">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43C8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803AC">
            <w:pPr>
              <w:rPr>
                <w:rFonts w:hint="eastAsia" w:ascii="宋体" w:hAnsi="宋体" w:eastAsia="宋体" w:cs="宋体"/>
                <w:i w:val="0"/>
                <w:iCs w:val="0"/>
                <w:color w:val="000000"/>
                <w:sz w:val="18"/>
                <w:szCs w:val="18"/>
                <w:u w:val="none"/>
              </w:rPr>
            </w:pPr>
          </w:p>
        </w:tc>
      </w:tr>
      <w:tr w14:paraId="067E1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A36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B1D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主持人手卡</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CCEE">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72B8A">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C08C1">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16484">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8CBFB">
            <w:pPr>
              <w:rPr>
                <w:rFonts w:hint="eastAsia" w:ascii="宋体" w:hAnsi="宋体" w:eastAsia="宋体" w:cs="宋体"/>
                <w:i w:val="0"/>
                <w:iCs w:val="0"/>
                <w:color w:val="000000"/>
                <w:sz w:val="18"/>
                <w:szCs w:val="18"/>
                <w:u w:val="none"/>
              </w:rPr>
            </w:pPr>
          </w:p>
        </w:tc>
      </w:tr>
      <w:tr w14:paraId="4C950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EFD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w:t>
            </w:r>
          </w:p>
        </w:tc>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5CD97C">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抽奖系统</w:t>
            </w:r>
          </w:p>
        </w:tc>
        <w:tc>
          <w:tcPr>
            <w:tcW w:w="24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99ADB1">
            <w:pPr>
              <w:keepNext w:val="0"/>
              <w:keepLines w:val="0"/>
              <w:widowControl/>
              <w:suppressLineNumbers w:val="0"/>
              <w:jc w:val="left"/>
              <w:textAlignment w:val="center"/>
              <w:rPr>
                <w:rFonts w:hint="eastAsia" w:ascii="宋体" w:hAnsi="宋体" w:eastAsia="宋体" w:cs="宋体"/>
                <w:i w:val="0"/>
                <w:iCs w:val="0"/>
                <w:color w:val="FF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大屏抽奖系统</w:t>
            </w:r>
          </w:p>
        </w:tc>
        <w:tc>
          <w:tcPr>
            <w:tcW w:w="11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4D5D42">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167D7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D79AB">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AFE43">
            <w:pPr>
              <w:rPr>
                <w:rFonts w:hint="eastAsia" w:ascii="宋体" w:hAnsi="宋体" w:eastAsia="宋体" w:cs="宋体"/>
                <w:i w:val="0"/>
                <w:iCs w:val="0"/>
                <w:color w:val="000000"/>
                <w:sz w:val="18"/>
                <w:szCs w:val="18"/>
                <w:u w:val="none"/>
              </w:rPr>
            </w:pPr>
          </w:p>
        </w:tc>
      </w:tr>
      <w:tr w14:paraId="7E057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483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67</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0C1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对讲机</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66C50">
            <w:pPr>
              <w:jc w:val="left"/>
              <w:rPr>
                <w:rFonts w:hint="eastAsia" w:ascii="宋体" w:hAnsi="宋体" w:eastAsia="宋体" w:cs="宋体"/>
                <w:i w:val="0"/>
                <w:iCs w:val="0"/>
                <w:color w:val="000000"/>
                <w:sz w:val="18"/>
                <w:szCs w:val="18"/>
                <w:u w:val="none"/>
              </w:rPr>
            </w:pP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66CC">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192FA">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E242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7FEBA">
            <w:pPr>
              <w:rPr>
                <w:rFonts w:hint="eastAsia" w:ascii="宋体" w:hAnsi="宋体" w:eastAsia="宋体" w:cs="宋体"/>
                <w:i w:val="0"/>
                <w:iCs w:val="0"/>
                <w:color w:val="000000"/>
                <w:sz w:val="18"/>
                <w:szCs w:val="18"/>
                <w:u w:val="none"/>
              </w:rPr>
            </w:pPr>
          </w:p>
        </w:tc>
      </w:tr>
      <w:tr w14:paraId="385F2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C98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68</w:t>
            </w:r>
          </w:p>
        </w:tc>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2F1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礼仪</w:t>
            </w:r>
          </w:p>
        </w:tc>
        <w:tc>
          <w:tcPr>
            <w:tcW w:w="241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52D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下午颁奖环节</w:t>
            </w:r>
          </w:p>
        </w:tc>
        <w:tc>
          <w:tcPr>
            <w:tcW w:w="11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E448BE">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1C6B09">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1BEC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A41CC">
            <w:pPr>
              <w:rPr>
                <w:rFonts w:hint="eastAsia" w:ascii="宋体" w:hAnsi="宋体" w:eastAsia="宋体" w:cs="宋体"/>
                <w:i w:val="0"/>
                <w:iCs w:val="0"/>
                <w:color w:val="000000"/>
                <w:sz w:val="18"/>
                <w:szCs w:val="18"/>
                <w:u w:val="none"/>
              </w:rPr>
            </w:pPr>
          </w:p>
        </w:tc>
      </w:tr>
      <w:tr w14:paraId="5DCE2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1A1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69</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76C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摄像师</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761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每天1机位共1天</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22D4">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D2634">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F3348">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F5086">
            <w:pPr>
              <w:rPr>
                <w:rFonts w:hint="eastAsia" w:ascii="宋体" w:hAnsi="宋体" w:eastAsia="宋体" w:cs="宋体"/>
                <w:i w:val="0"/>
                <w:iCs w:val="0"/>
                <w:color w:val="000000"/>
                <w:sz w:val="18"/>
                <w:szCs w:val="18"/>
                <w:u w:val="none"/>
              </w:rPr>
            </w:pPr>
          </w:p>
        </w:tc>
      </w:tr>
      <w:tr w14:paraId="534F5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EAF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E6A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导播台</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1DF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导播台+导播</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08021">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7548B">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603D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E01AA">
            <w:pPr>
              <w:rPr>
                <w:rFonts w:hint="eastAsia" w:ascii="宋体" w:hAnsi="宋体" w:eastAsia="宋体" w:cs="宋体"/>
                <w:i w:val="0"/>
                <w:iCs w:val="0"/>
                <w:color w:val="000000"/>
                <w:sz w:val="18"/>
                <w:szCs w:val="18"/>
                <w:u w:val="none"/>
              </w:rPr>
            </w:pPr>
          </w:p>
        </w:tc>
      </w:tr>
      <w:tr w14:paraId="6FDC0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AA3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851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无人机实时画面切换</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88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可能连接三方视频（若不需要，请切换下述摄像师信号）</w:t>
            </w:r>
          </w:p>
        </w:tc>
        <w:tc>
          <w:tcPr>
            <w:tcW w:w="11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F9F3E">
            <w:pPr>
              <w:jc w:val="center"/>
              <w:rPr>
                <w:rFonts w:hint="eastAsia" w:ascii="宋体" w:hAnsi="宋体" w:eastAsia="宋体" w:cs="宋体"/>
                <w:i w:val="0"/>
                <w:iCs w:val="0"/>
                <w:color w:val="000000"/>
                <w:sz w:val="18"/>
                <w:szCs w:val="18"/>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F9476">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5DB8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D102D">
            <w:pPr>
              <w:rPr>
                <w:rFonts w:hint="eastAsia" w:ascii="宋体" w:hAnsi="宋体" w:eastAsia="宋体" w:cs="宋体"/>
                <w:i w:val="0"/>
                <w:iCs w:val="0"/>
                <w:color w:val="000000"/>
                <w:sz w:val="18"/>
                <w:szCs w:val="18"/>
                <w:u w:val="none"/>
              </w:rPr>
            </w:pPr>
          </w:p>
        </w:tc>
      </w:tr>
      <w:tr w14:paraId="11085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56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1F7C80">
            <w:pPr>
              <w:jc w:val="center"/>
              <w:rPr>
                <w:rFonts w:hint="eastAsia" w:ascii="宋体" w:hAnsi="宋体" w:eastAsia="宋体" w:cs="宋体"/>
                <w:b/>
                <w:bCs/>
                <w:i w:val="0"/>
                <w:iCs w:val="0"/>
                <w:color w:val="000000"/>
                <w:sz w:val="18"/>
                <w:szCs w:val="18"/>
                <w:u w:val="none"/>
                <w:lang w:val="en-US" w:eastAsia="zh-CN"/>
              </w:rPr>
            </w:pPr>
            <w:r>
              <w:rPr>
                <w:rFonts w:hint="eastAsia" w:ascii="宋体" w:hAnsi="宋体" w:eastAsia="宋体" w:cs="宋体"/>
                <w:b/>
                <w:bCs/>
                <w:i w:val="0"/>
                <w:iCs w:val="0"/>
                <w:color w:val="000000"/>
                <w:sz w:val="18"/>
                <w:szCs w:val="18"/>
                <w:u w:val="none"/>
                <w:lang w:val="en-US" w:eastAsia="zh-CN"/>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F4961">
            <w:pPr>
              <w:rPr>
                <w:rFonts w:hint="eastAsia" w:ascii="宋体" w:hAnsi="宋体" w:eastAsia="宋体" w:cs="宋体"/>
                <w:i w:val="0"/>
                <w:iCs w:val="0"/>
                <w:color w:val="000000"/>
                <w:sz w:val="18"/>
                <w:szCs w:val="18"/>
                <w:u w:val="none"/>
              </w:rPr>
            </w:pPr>
          </w:p>
        </w:tc>
      </w:tr>
    </w:tbl>
    <w:p w14:paraId="302BB75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auto"/>
        <w:outlineLvl w:val="9"/>
        <w:rPr>
          <w:rFonts w:hint="eastAsia" w:ascii="方正仿宋_GBK" w:hAnsi="方正仿宋_GBK" w:eastAsia="方正仿宋_GBK" w:cs="方正仿宋_GBK"/>
          <w:spacing w:val="-3"/>
          <w:sz w:val="24"/>
          <w:szCs w:val="24"/>
        </w:rPr>
      </w:pPr>
    </w:p>
    <w:p w14:paraId="2BCDDE9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auto"/>
        <w:outlineLvl w:val="9"/>
        <w:rPr>
          <w:rFonts w:hint="eastAsia" w:ascii="方正仿宋_GBK" w:hAnsi="方正仿宋_GBK" w:eastAsia="方正仿宋_GBK" w:cs="方正仿宋_GBK"/>
          <w:spacing w:val="-3"/>
          <w:sz w:val="24"/>
          <w:szCs w:val="24"/>
          <w:lang w:eastAsia="zh-CN"/>
        </w:rPr>
      </w:pPr>
      <w:r>
        <w:rPr>
          <w:rFonts w:hint="eastAsia" w:ascii="方正仿宋_GBK" w:hAnsi="方正仿宋_GBK" w:eastAsia="方正仿宋_GBK" w:cs="方正仿宋_GBK"/>
          <w:spacing w:val="-3"/>
          <w:sz w:val="24"/>
          <w:szCs w:val="24"/>
        </w:rPr>
        <w:t>1.请投标人完整填写本表并填写各分项报价</w:t>
      </w:r>
      <w:r>
        <w:rPr>
          <w:rFonts w:hint="eastAsia" w:ascii="方正仿宋_GBK" w:hAnsi="方正仿宋_GBK" w:eastAsia="方正仿宋_GBK" w:cs="方正仿宋_GBK"/>
          <w:spacing w:val="-3"/>
          <w:sz w:val="24"/>
          <w:szCs w:val="24"/>
          <w:lang w:eastAsia="zh-CN"/>
        </w:rPr>
        <w:t>。</w:t>
      </w:r>
    </w:p>
    <w:p w14:paraId="5EEF8E8F">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ascii="方正仿宋_GBK" w:hAnsi="方正仿宋_GBK" w:eastAsia="方正仿宋_GBK" w:cs="方正仿宋_GBK"/>
          <w:spacing w:val="-3"/>
          <w:sz w:val="24"/>
          <w:szCs w:val="24"/>
        </w:rPr>
      </w:pPr>
    </w:p>
    <w:p w14:paraId="732717B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hint="eastAsia" w:ascii="方正仿宋_GBK" w:hAnsi="方正仿宋_GBK" w:eastAsia="方正仿宋_GBK" w:cs="方正仿宋_GBK"/>
          <w:sz w:val="24"/>
          <w:szCs w:val="24"/>
          <w:u w:val="single"/>
          <w:lang w:val="en-US" w:eastAsia="zh-CN"/>
        </w:rPr>
      </w:pPr>
      <w:r>
        <w:rPr>
          <w:rFonts w:ascii="方正仿宋_GBK" w:hAnsi="方正仿宋_GBK" w:eastAsia="方正仿宋_GBK" w:cs="方正仿宋_GBK"/>
          <w:spacing w:val="-3"/>
          <w:sz w:val="24"/>
          <w:szCs w:val="24"/>
        </w:rPr>
        <w:t>供应商</w:t>
      </w:r>
      <w:r>
        <w:rPr>
          <w:rFonts w:ascii="方正仿宋_GBK" w:hAnsi="方正仿宋_GBK" w:eastAsia="方正仿宋_GBK" w:cs="方正仿宋_GBK"/>
          <w:spacing w:val="1"/>
          <w:sz w:val="24"/>
          <w:szCs w:val="24"/>
        </w:rPr>
        <w:t>：</w:t>
      </w:r>
      <w:r>
        <w:rPr>
          <w:rFonts w:hint="eastAsia" w:ascii="方正仿宋_GBK" w:hAnsi="方正仿宋_GBK" w:eastAsia="方正仿宋_GBK" w:cs="方正仿宋_GBK"/>
          <w:sz w:val="24"/>
          <w:szCs w:val="24"/>
          <w:u w:val="single"/>
          <w:lang w:val="en-US" w:eastAsia="zh-CN"/>
        </w:rPr>
        <w:t xml:space="preserve">                            </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盖鲜</w:t>
      </w:r>
      <w:r>
        <w:rPr>
          <w:rFonts w:ascii="方正仿宋_GBK" w:hAnsi="方正仿宋_GBK" w:eastAsia="方正仿宋_GBK" w:cs="方正仿宋_GBK"/>
          <w:spacing w:val="-3"/>
          <w:sz w:val="24"/>
          <w:szCs w:val="24"/>
        </w:rPr>
        <w:t>公章</w:t>
      </w:r>
      <w:r>
        <w:rPr>
          <w:rFonts w:ascii="方正仿宋_GBK" w:hAnsi="方正仿宋_GBK" w:eastAsia="方正仿宋_GBK" w:cs="方正仿宋_GBK"/>
          <w:spacing w:val="1"/>
          <w:sz w:val="24"/>
          <w:szCs w:val="24"/>
        </w:rPr>
        <w:t>）</w:t>
      </w:r>
    </w:p>
    <w:p w14:paraId="7291F0DA">
      <w:pPr>
        <w:spacing w:before="64" w:line="228" w:lineRule="auto"/>
        <w:ind w:left="18"/>
        <w:jc w:val="right"/>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5187489D">
      <w:pPr>
        <w:spacing w:before="87" w:line="235" w:lineRule="auto"/>
        <w:ind w:left="7106"/>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6CCE5CDE">
      <w:pPr>
        <w:spacing w:line="235" w:lineRule="auto"/>
        <w:rPr>
          <w:rFonts w:ascii="方正仿宋_GBK" w:hAnsi="方正仿宋_GBK" w:eastAsia="方正仿宋_GBK" w:cs="方正仿宋_GBK"/>
          <w:sz w:val="24"/>
          <w:szCs w:val="24"/>
        </w:rPr>
        <w:sectPr>
          <w:footerReference r:id="rId14" w:type="default"/>
          <w:pgSz w:w="11907" w:h="16840"/>
          <w:pgMar w:top="1195" w:right="1100" w:bottom="1122" w:left="1316" w:header="0" w:footer="852" w:gutter="0"/>
          <w:pgBorders>
            <w:top w:val="none" w:sz="0" w:space="0"/>
            <w:left w:val="none" w:sz="0" w:space="0"/>
            <w:bottom w:val="none" w:sz="0" w:space="0"/>
            <w:right w:val="none" w:sz="0" w:space="0"/>
          </w:pgBorders>
          <w:cols w:space="720" w:num="1"/>
        </w:sectPr>
      </w:pPr>
    </w:p>
    <w:p w14:paraId="21FAC5D3">
      <w:pPr>
        <w:spacing w:before="64" w:line="228" w:lineRule="auto"/>
        <w:ind w:left="18"/>
        <w:outlineLvl w:val="1"/>
        <w:rPr>
          <w:rFonts w:ascii="仿宋" w:hAnsi="仿宋" w:eastAsia="仿宋" w:cs="仿宋"/>
          <w:sz w:val="31"/>
          <w:szCs w:val="31"/>
        </w:rPr>
      </w:pPr>
      <w:r>
        <w:rPr>
          <w:rFonts w:ascii="仿宋" w:hAnsi="仿宋" w:eastAsia="仿宋" w:cs="仿宋"/>
          <w:b/>
          <w:bCs/>
          <w:spacing w:val="2"/>
          <w:sz w:val="31"/>
          <w:szCs w:val="31"/>
        </w:rPr>
        <w:t>二、服务文件</w:t>
      </w:r>
    </w:p>
    <w:p w14:paraId="680CDDBC">
      <w:pPr>
        <w:pStyle w:val="3"/>
        <w:spacing w:line="263" w:lineRule="auto"/>
      </w:pPr>
    </w:p>
    <w:p w14:paraId="02461068">
      <w:pPr>
        <w:pStyle w:val="3"/>
        <w:spacing w:line="264" w:lineRule="auto"/>
      </w:pPr>
    </w:p>
    <w:p w14:paraId="2F2FA27F">
      <w:pPr>
        <w:spacing w:before="91" w:line="223" w:lineRule="auto"/>
        <w:outlineLvl w:val="2"/>
        <w:rPr>
          <w:rFonts w:hint="eastAsia" w:ascii="仿宋" w:hAnsi="仿宋" w:eastAsia="仿宋" w:cs="仿宋"/>
          <w:sz w:val="28"/>
          <w:szCs w:val="28"/>
          <w:lang w:eastAsia="zh-CN"/>
        </w:rPr>
      </w:pPr>
      <w:r>
        <w:rPr>
          <w:rFonts w:ascii="仿宋" w:hAnsi="仿宋" w:eastAsia="仿宋" w:cs="仿宋"/>
          <w:b/>
          <w:bCs/>
          <w:spacing w:val="-4"/>
          <w:sz w:val="28"/>
          <w:szCs w:val="28"/>
        </w:rPr>
        <w:t>（一）</w:t>
      </w:r>
      <w:r>
        <w:rPr>
          <w:rFonts w:hint="eastAsia" w:ascii="仿宋" w:hAnsi="仿宋" w:eastAsia="仿宋" w:cs="仿宋"/>
          <w:b/>
          <w:bCs/>
          <w:spacing w:val="-4"/>
          <w:sz w:val="28"/>
          <w:szCs w:val="28"/>
          <w:lang w:val="en-US" w:eastAsia="zh-CN"/>
        </w:rPr>
        <w:t>实施执行</w:t>
      </w:r>
      <w:r>
        <w:rPr>
          <w:rFonts w:ascii="仿宋" w:hAnsi="仿宋" w:eastAsia="仿宋" w:cs="仿宋"/>
          <w:b/>
          <w:bCs/>
          <w:spacing w:val="-4"/>
          <w:sz w:val="28"/>
          <w:szCs w:val="28"/>
        </w:rPr>
        <w:t>方案</w:t>
      </w:r>
      <w:r>
        <w:rPr>
          <w:rFonts w:hint="eastAsia" w:ascii="仿宋" w:hAnsi="仿宋" w:eastAsia="仿宋" w:cs="仿宋"/>
          <w:b/>
          <w:bCs/>
          <w:spacing w:val="-4"/>
          <w:sz w:val="28"/>
          <w:szCs w:val="28"/>
          <w:lang w:eastAsia="zh-CN"/>
        </w:rPr>
        <w:t>（</w:t>
      </w:r>
      <w:r>
        <w:rPr>
          <w:rFonts w:hint="eastAsia" w:ascii="仿宋" w:hAnsi="仿宋" w:eastAsia="仿宋" w:cs="仿宋"/>
          <w:b/>
          <w:bCs/>
          <w:spacing w:val="-4"/>
          <w:sz w:val="28"/>
          <w:szCs w:val="28"/>
          <w:lang w:val="en-US" w:eastAsia="zh-CN"/>
        </w:rPr>
        <w:t>格式自拟</w:t>
      </w:r>
      <w:r>
        <w:rPr>
          <w:rFonts w:hint="eastAsia" w:ascii="仿宋" w:hAnsi="仿宋" w:eastAsia="仿宋" w:cs="仿宋"/>
          <w:b/>
          <w:bCs/>
          <w:spacing w:val="-4"/>
          <w:sz w:val="28"/>
          <w:szCs w:val="28"/>
          <w:lang w:eastAsia="zh-CN"/>
        </w:rPr>
        <w:t>）</w:t>
      </w:r>
    </w:p>
    <w:p w14:paraId="31548EDF">
      <w:pPr>
        <w:pStyle w:val="3"/>
        <w:spacing w:line="264" w:lineRule="auto"/>
      </w:pPr>
    </w:p>
    <w:p w14:paraId="266883EE">
      <w:pPr>
        <w:spacing w:line="224" w:lineRule="auto"/>
        <w:rPr>
          <w:rFonts w:ascii="仿宋" w:hAnsi="仿宋" w:eastAsia="仿宋" w:cs="仿宋"/>
          <w:sz w:val="28"/>
          <w:szCs w:val="28"/>
        </w:rPr>
        <w:sectPr>
          <w:footerReference r:id="rId15" w:type="default"/>
          <w:pgSz w:w="11906" w:h="16839"/>
          <w:pgMar w:top="1118" w:right="1785" w:bottom="1264" w:left="1785" w:header="0" w:footer="994" w:gutter="0"/>
          <w:pgBorders>
            <w:top w:val="none" w:sz="0" w:space="0"/>
            <w:left w:val="none" w:sz="0" w:space="0"/>
            <w:bottom w:val="none" w:sz="0" w:space="0"/>
            <w:right w:val="none" w:sz="0" w:space="0"/>
          </w:pgBorders>
          <w:cols w:space="720" w:num="1"/>
        </w:sectPr>
      </w:pPr>
    </w:p>
    <w:p w14:paraId="70402C47">
      <w:pPr>
        <w:spacing w:before="64" w:line="228" w:lineRule="auto"/>
        <w:ind w:left="25"/>
        <w:outlineLvl w:val="1"/>
        <w:rPr>
          <w:rFonts w:ascii="仿宋" w:hAnsi="仿宋" w:eastAsia="仿宋" w:cs="仿宋"/>
          <w:sz w:val="31"/>
          <w:szCs w:val="31"/>
        </w:rPr>
      </w:pPr>
      <w:r>
        <w:rPr>
          <w:rFonts w:ascii="仿宋" w:hAnsi="仿宋" w:eastAsia="仿宋" w:cs="仿宋"/>
          <w:b/>
          <w:bCs/>
          <w:spacing w:val="2"/>
          <w:sz w:val="31"/>
          <w:szCs w:val="31"/>
        </w:rPr>
        <w:t>三、商务文件</w:t>
      </w:r>
    </w:p>
    <w:p w14:paraId="029FD919">
      <w:pPr>
        <w:pStyle w:val="3"/>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1"/>
        <w:rPr>
          <w:rFonts w:hint="eastAsia" w:ascii="仿宋" w:hAnsi="仿宋" w:eastAsia="仿宋" w:cs="仿宋"/>
          <w:b/>
          <w:bCs/>
          <w:sz w:val="28"/>
          <w:szCs w:val="28"/>
        </w:rPr>
      </w:pP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一</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商务</w:t>
      </w:r>
      <w:r>
        <w:rPr>
          <w:rFonts w:hint="eastAsia" w:ascii="仿宋" w:hAnsi="仿宋" w:eastAsia="仿宋" w:cs="仿宋"/>
          <w:b/>
          <w:bCs/>
          <w:sz w:val="28"/>
          <w:szCs w:val="28"/>
        </w:rPr>
        <w:t>响应偏离表</w:t>
      </w:r>
    </w:p>
    <w:tbl>
      <w:tblPr>
        <w:tblStyle w:val="7"/>
        <w:tblW w:w="9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7"/>
        <w:gridCol w:w="3967"/>
        <w:gridCol w:w="3348"/>
        <w:gridCol w:w="1512"/>
      </w:tblGrid>
      <w:tr w14:paraId="10F8D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717" w:type="dxa"/>
            <w:noWrap w:val="0"/>
            <w:vAlign w:val="center"/>
          </w:tcPr>
          <w:p w14:paraId="1DC4BBEF">
            <w:pPr>
              <w:tabs>
                <w:tab w:val="left" w:pos="6300"/>
              </w:tabs>
              <w:snapToGrid w:val="0"/>
              <w:spacing w:line="500" w:lineRule="exact"/>
              <w:jc w:val="center"/>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3967" w:type="dxa"/>
            <w:noWrap w:val="0"/>
            <w:vAlign w:val="center"/>
          </w:tcPr>
          <w:p w14:paraId="3C7B9376">
            <w:pPr>
              <w:tabs>
                <w:tab w:val="left" w:pos="6300"/>
              </w:tabs>
              <w:snapToGrid w:val="0"/>
              <w:spacing w:line="500" w:lineRule="exact"/>
              <w:jc w:val="center"/>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商务要求</w:t>
            </w:r>
          </w:p>
        </w:tc>
        <w:tc>
          <w:tcPr>
            <w:tcW w:w="3348" w:type="dxa"/>
            <w:noWrap w:val="0"/>
            <w:vAlign w:val="center"/>
          </w:tcPr>
          <w:p w14:paraId="400E2C2D">
            <w:pPr>
              <w:tabs>
                <w:tab w:val="left" w:pos="6300"/>
              </w:tabs>
              <w:snapToGrid w:val="0"/>
              <w:spacing w:line="500" w:lineRule="exact"/>
              <w:jc w:val="center"/>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商务应答</w:t>
            </w:r>
          </w:p>
        </w:tc>
        <w:tc>
          <w:tcPr>
            <w:tcW w:w="1512" w:type="dxa"/>
            <w:noWrap w:val="0"/>
            <w:vAlign w:val="center"/>
          </w:tcPr>
          <w:p w14:paraId="29BBA761">
            <w:pPr>
              <w:tabs>
                <w:tab w:val="left" w:pos="6300"/>
              </w:tabs>
              <w:snapToGrid w:val="0"/>
              <w:spacing w:line="500" w:lineRule="exact"/>
              <w:jc w:val="center"/>
              <w:outlineLvl w:val="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偏离说明</w:t>
            </w:r>
          </w:p>
        </w:tc>
      </w:tr>
      <w:tr w14:paraId="4BB30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17" w:type="dxa"/>
            <w:noWrap w:val="0"/>
            <w:vAlign w:val="center"/>
          </w:tcPr>
          <w:p w14:paraId="7B6A9122">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1</w:t>
            </w:r>
          </w:p>
        </w:tc>
        <w:tc>
          <w:tcPr>
            <w:tcW w:w="3967" w:type="dxa"/>
            <w:noWrap w:val="0"/>
            <w:vAlign w:val="center"/>
          </w:tcPr>
          <w:p w14:paraId="776B7D17">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一、实施时间、地点及验收方式</w:t>
            </w:r>
          </w:p>
          <w:p w14:paraId="2A8AC6A7">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一）实施时间：2026年1月8日及之前（具体按采购方现场负责人要求执行）完成相关场外搭建及物料摆放、舞美搭建、会场内LED、音响、灯光设备安装调试、奖杯、奖牌设计制作、无人机表演调试到位等工作，并通过采购人验收；场地还原时间以采购人通知为准。大会会议时间：2026年1月8日（签到）-11日（返程）。</w:t>
            </w:r>
          </w:p>
          <w:p w14:paraId="61123230">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（二）实施地点：</w:t>
            </w:r>
          </w:p>
          <w:p w14:paraId="16A79521">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1.经销商会议/表彰大会/答谢晚宴：重庆来福士洲际酒店朝天门宴会厅。</w:t>
            </w:r>
          </w:p>
          <w:p w14:paraId="16A13ED5">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2.2026年发展战略顾问会议：重庆来福士洲际酒店会议室。</w:t>
            </w:r>
          </w:p>
          <w:p w14:paraId="47C8204D">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（三）验收方式：</w:t>
            </w:r>
          </w:p>
          <w:p w14:paraId="1E1A4AB3">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①由采购人组织验收。</w:t>
            </w:r>
          </w:p>
          <w:p w14:paraId="2BB020AB">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验收标准：符合国家现行有关行业标准；按照实施方案开展工作，成品方案、材质必须完全符合设计图纸；色彩及展示效果达到采购人要求。</w:t>
            </w:r>
          </w:p>
          <w:p w14:paraId="39D25360">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②若验收不合格需要整改的，中选人（成交人）需无偿整改直至合格，若验收不合格影响活动顺利进行的， 中选人承担承担一切责任，对采购人赔偿所造成的损失并依法追究责任。</w:t>
            </w:r>
          </w:p>
        </w:tc>
        <w:tc>
          <w:tcPr>
            <w:tcW w:w="3348" w:type="dxa"/>
            <w:noWrap w:val="0"/>
            <w:vAlign w:val="center"/>
          </w:tcPr>
          <w:p w14:paraId="63349FAC">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p>
        </w:tc>
        <w:tc>
          <w:tcPr>
            <w:tcW w:w="1512" w:type="dxa"/>
            <w:noWrap w:val="0"/>
            <w:vAlign w:val="center"/>
          </w:tcPr>
          <w:p w14:paraId="3E42CA07">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r w14:paraId="3E523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17" w:type="dxa"/>
            <w:noWrap w:val="0"/>
            <w:vAlign w:val="center"/>
          </w:tcPr>
          <w:p w14:paraId="6EFF5074">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2</w:t>
            </w:r>
          </w:p>
        </w:tc>
        <w:tc>
          <w:tcPr>
            <w:tcW w:w="3967" w:type="dxa"/>
            <w:noWrap w:val="0"/>
            <w:vAlign w:val="center"/>
          </w:tcPr>
          <w:p w14:paraId="68442246">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二、质量保证</w:t>
            </w:r>
          </w:p>
          <w:p w14:paraId="21A5AB7B">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成交供应商须严格按照比选文件中采购人服务要求及所自身提供的实施方案实施本项目，成交供应商在实施过程中接受采购人的监督和意见，根据采购人意见进行项目实施的调整。未经采购人允许，不得改变实施方案，否则将取消成交中选人承办资格，并承担相应后果。</w:t>
            </w:r>
          </w:p>
        </w:tc>
        <w:tc>
          <w:tcPr>
            <w:tcW w:w="3348" w:type="dxa"/>
            <w:noWrap w:val="0"/>
            <w:vAlign w:val="center"/>
          </w:tcPr>
          <w:p w14:paraId="388CC42E">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c>
          <w:tcPr>
            <w:tcW w:w="1512" w:type="dxa"/>
            <w:noWrap w:val="0"/>
            <w:vAlign w:val="center"/>
          </w:tcPr>
          <w:p w14:paraId="2FB94380">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r w14:paraId="02874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5" w:hRule="atLeast"/>
          <w:jc w:val="center"/>
        </w:trPr>
        <w:tc>
          <w:tcPr>
            <w:tcW w:w="717" w:type="dxa"/>
            <w:noWrap w:val="0"/>
            <w:vAlign w:val="center"/>
          </w:tcPr>
          <w:p w14:paraId="4D423193">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3</w:t>
            </w:r>
          </w:p>
        </w:tc>
        <w:tc>
          <w:tcPr>
            <w:tcW w:w="3967" w:type="dxa"/>
            <w:noWrap w:val="0"/>
            <w:vAlign w:val="center"/>
          </w:tcPr>
          <w:p w14:paraId="6A223A8A">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三、报价要求</w:t>
            </w:r>
          </w:p>
          <w:p w14:paraId="6B436A68">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一）项目清单报价（总计）即为项目的总报价，应包括完成项目的全部费用，包括（但不限于）服务费、组织协调费、设备租赁费、人工费、提供服务所需的设备或货物购买（制造）费、辅材费、运输费、装卸费、安装调试费及各种应纳的税费等与本项目相关的一切费用。</w:t>
            </w:r>
          </w:p>
          <w:p w14:paraId="5348B4FB">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（二）因供应商自身原因造成漏报、少报皆由其自行承担责任，采购人不再补偿。采购</w:t>
            </w:r>
          </w:p>
          <w:p w14:paraId="1F3404EC">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人若临时增加其它项目，协商后按双方认可的金额支付给供应商。</w:t>
            </w:r>
          </w:p>
        </w:tc>
        <w:tc>
          <w:tcPr>
            <w:tcW w:w="3348" w:type="dxa"/>
            <w:noWrap w:val="0"/>
            <w:vAlign w:val="center"/>
          </w:tcPr>
          <w:p w14:paraId="31585227">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c>
          <w:tcPr>
            <w:tcW w:w="1512" w:type="dxa"/>
            <w:noWrap w:val="0"/>
            <w:vAlign w:val="center"/>
          </w:tcPr>
          <w:p w14:paraId="77192875">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r w14:paraId="2CC18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17" w:type="dxa"/>
            <w:noWrap w:val="0"/>
            <w:vAlign w:val="center"/>
          </w:tcPr>
          <w:p w14:paraId="332711DD">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4</w:t>
            </w:r>
          </w:p>
        </w:tc>
        <w:tc>
          <w:tcPr>
            <w:tcW w:w="3967" w:type="dxa"/>
            <w:noWrap w:val="0"/>
            <w:vAlign w:val="center"/>
          </w:tcPr>
          <w:p w14:paraId="6B1112D7">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四、付款</w:t>
            </w:r>
          </w:p>
          <w:p w14:paraId="36EEB794">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本项目不支付预付款，项目完成验收，活动结束后供应商开具合格增值税发票后，采购人向中选人一次性支付费用。</w:t>
            </w:r>
          </w:p>
        </w:tc>
        <w:tc>
          <w:tcPr>
            <w:tcW w:w="3348" w:type="dxa"/>
            <w:noWrap w:val="0"/>
            <w:vAlign w:val="center"/>
          </w:tcPr>
          <w:p w14:paraId="03242892">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c>
          <w:tcPr>
            <w:tcW w:w="1512" w:type="dxa"/>
            <w:noWrap w:val="0"/>
            <w:vAlign w:val="center"/>
          </w:tcPr>
          <w:p w14:paraId="619E285D">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r w14:paraId="62954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17" w:type="dxa"/>
            <w:noWrap w:val="0"/>
            <w:vAlign w:val="center"/>
          </w:tcPr>
          <w:p w14:paraId="1F1438D3">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5</w:t>
            </w:r>
          </w:p>
        </w:tc>
        <w:tc>
          <w:tcPr>
            <w:tcW w:w="3967" w:type="dxa"/>
            <w:noWrap w:val="0"/>
            <w:vAlign w:val="center"/>
          </w:tcPr>
          <w:p w14:paraId="58F824B6">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五、违约条款</w:t>
            </w:r>
          </w:p>
          <w:p w14:paraId="6C560261">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（一）若中选人（成交人）未在规定时间内完成相应工作内容的，采购人有权终止合同，并追究相关法律责任。</w:t>
            </w:r>
          </w:p>
          <w:p w14:paraId="70DD6F50">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（二）采购人将不定期对成交人的工作内容进行审核，出现一次审核不达标的，采购人</w:t>
            </w:r>
          </w:p>
          <w:p w14:paraId="310432EC">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予以口头警告；出现两次不达标的，成交人应向采购人支付合同金额 1%的违约金；出现三次不达标的，成交人应向采购人支付合同金额5%的违约金；出现四次不达标的，采购人有权终止合同，并追究相关法律责任。</w:t>
            </w:r>
          </w:p>
        </w:tc>
        <w:tc>
          <w:tcPr>
            <w:tcW w:w="3348" w:type="dxa"/>
            <w:noWrap w:val="0"/>
            <w:vAlign w:val="center"/>
          </w:tcPr>
          <w:p w14:paraId="5F96FF45">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c>
          <w:tcPr>
            <w:tcW w:w="1512" w:type="dxa"/>
            <w:noWrap w:val="0"/>
            <w:vAlign w:val="center"/>
          </w:tcPr>
          <w:p w14:paraId="4BAE9517">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r w14:paraId="3570C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17" w:type="dxa"/>
            <w:noWrap w:val="0"/>
            <w:vAlign w:val="center"/>
          </w:tcPr>
          <w:p w14:paraId="09192912">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6</w:t>
            </w:r>
          </w:p>
        </w:tc>
        <w:tc>
          <w:tcPr>
            <w:tcW w:w="3967" w:type="dxa"/>
            <w:noWrap w:val="0"/>
            <w:vAlign w:val="center"/>
          </w:tcPr>
          <w:p w14:paraId="5F7BFAB2">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七、知识产权</w:t>
            </w:r>
          </w:p>
          <w:p w14:paraId="238422F6">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采购人在中华人民共和国境内使用成交供应商提供的货物及服务时免受第三方提出的侵犯其专利权或其它知识产权的起诉。如果第三方提出侵权指控，成交供应商应承担由此而引起的一切法律责任和费用。本项目知识产权归采购人所有。</w:t>
            </w:r>
          </w:p>
        </w:tc>
        <w:tc>
          <w:tcPr>
            <w:tcW w:w="3348" w:type="dxa"/>
            <w:noWrap w:val="0"/>
            <w:vAlign w:val="center"/>
          </w:tcPr>
          <w:p w14:paraId="4FCC09B7">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c>
          <w:tcPr>
            <w:tcW w:w="1512" w:type="dxa"/>
            <w:noWrap w:val="0"/>
            <w:vAlign w:val="center"/>
          </w:tcPr>
          <w:p w14:paraId="3995E76D">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r w14:paraId="7F623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717" w:type="dxa"/>
            <w:noWrap w:val="0"/>
            <w:vAlign w:val="center"/>
          </w:tcPr>
          <w:p w14:paraId="5E0FF145">
            <w:pPr>
              <w:tabs>
                <w:tab w:val="left" w:pos="6300"/>
              </w:tabs>
              <w:snapToGrid w:val="0"/>
              <w:spacing w:line="500" w:lineRule="exact"/>
              <w:jc w:val="center"/>
              <w:outlineLvl w:val="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7</w:t>
            </w:r>
          </w:p>
        </w:tc>
        <w:tc>
          <w:tcPr>
            <w:tcW w:w="3967" w:type="dxa"/>
            <w:noWrap w:val="0"/>
            <w:vAlign w:val="center"/>
          </w:tcPr>
          <w:p w14:paraId="3C08B42D">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八、人员配置</w:t>
            </w:r>
          </w:p>
          <w:p w14:paraId="56C9B658">
            <w:pPr>
              <w:tabs>
                <w:tab w:val="left" w:pos="6300"/>
              </w:tabs>
              <w:snapToGrid w:val="0"/>
              <w:spacing w:line="500" w:lineRule="exact"/>
              <w:jc w:val="left"/>
              <w:outlineLvl w:val="0"/>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sz w:val="18"/>
                <w:szCs w:val="18"/>
              </w:rPr>
              <w:t xml:space="preserve">（一）供应商承诺为本项目提供不低于 </w:t>
            </w:r>
            <w:r>
              <w:rPr>
                <w:rFonts w:hint="eastAsia" w:asciiTheme="minorEastAsia" w:hAnsiTheme="minorEastAsia" w:eastAsiaTheme="minorEastAsia" w:cstheme="minorEastAsia"/>
                <w:sz w:val="18"/>
                <w:szCs w:val="18"/>
                <w:lang w:val="en-US" w:eastAsia="zh-CN"/>
              </w:rPr>
              <w:t xml:space="preserve">6 </w:t>
            </w:r>
            <w:r>
              <w:rPr>
                <w:rFonts w:hint="eastAsia" w:asciiTheme="minorEastAsia" w:hAnsiTheme="minorEastAsia" w:eastAsiaTheme="minorEastAsia" w:cstheme="minorEastAsia"/>
                <w:sz w:val="18"/>
                <w:szCs w:val="18"/>
              </w:rPr>
              <w:t>人的服务团队。</w:t>
            </w:r>
          </w:p>
        </w:tc>
        <w:tc>
          <w:tcPr>
            <w:tcW w:w="3348" w:type="dxa"/>
            <w:noWrap w:val="0"/>
            <w:vAlign w:val="center"/>
          </w:tcPr>
          <w:p w14:paraId="760AD20D">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c>
          <w:tcPr>
            <w:tcW w:w="1512" w:type="dxa"/>
            <w:noWrap w:val="0"/>
            <w:vAlign w:val="center"/>
          </w:tcPr>
          <w:p w14:paraId="38B6DB9B">
            <w:pPr>
              <w:tabs>
                <w:tab w:val="left" w:pos="6300"/>
              </w:tabs>
              <w:snapToGrid w:val="0"/>
              <w:spacing w:line="500" w:lineRule="exact"/>
              <w:jc w:val="center"/>
              <w:outlineLvl w:val="0"/>
              <w:rPr>
                <w:rFonts w:hint="eastAsia" w:asciiTheme="minorEastAsia" w:hAnsiTheme="minorEastAsia" w:eastAsiaTheme="minorEastAsia" w:cstheme="minorEastAsia"/>
                <w:sz w:val="18"/>
                <w:szCs w:val="18"/>
              </w:rPr>
            </w:pPr>
          </w:p>
        </w:tc>
      </w:tr>
    </w:tbl>
    <w:p w14:paraId="40E4D859">
      <w:pPr>
        <w:spacing w:before="91" w:line="221" w:lineRule="auto"/>
        <w:outlineLvl w:val="9"/>
        <w:rPr>
          <w:rFonts w:hint="eastAsia" w:ascii="仿宋" w:hAnsi="仿宋" w:eastAsia="仿宋" w:cs="仿宋"/>
          <w:b w:val="0"/>
          <w:bCs w:val="0"/>
          <w:spacing w:val="-4"/>
          <w:sz w:val="24"/>
          <w:szCs w:val="24"/>
        </w:rPr>
      </w:pPr>
      <w:r>
        <w:rPr>
          <w:rFonts w:hint="eastAsia" w:ascii="仿宋" w:hAnsi="仿宋" w:eastAsia="仿宋" w:cs="仿宋"/>
          <w:b w:val="0"/>
          <w:bCs w:val="0"/>
          <w:spacing w:val="-4"/>
          <w:sz w:val="24"/>
          <w:szCs w:val="24"/>
        </w:rPr>
        <w:t>注：</w:t>
      </w:r>
    </w:p>
    <w:p w14:paraId="6A4445E3">
      <w:pPr>
        <w:spacing w:before="91" w:line="221" w:lineRule="auto"/>
        <w:outlineLvl w:val="9"/>
        <w:rPr>
          <w:rFonts w:hint="eastAsia" w:ascii="仿宋" w:hAnsi="仿宋" w:eastAsia="仿宋" w:cs="仿宋"/>
          <w:b w:val="0"/>
          <w:bCs w:val="0"/>
          <w:spacing w:val="-4"/>
          <w:sz w:val="24"/>
          <w:szCs w:val="24"/>
        </w:rPr>
      </w:pPr>
      <w:r>
        <w:rPr>
          <w:rFonts w:hint="eastAsia" w:ascii="仿宋" w:hAnsi="仿宋" w:eastAsia="仿宋" w:cs="仿宋"/>
          <w:b w:val="0"/>
          <w:bCs w:val="0"/>
          <w:spacing w:val="-4"/>
          <w:sz w:val="24"/>
          <w:szCs w:val="24"/>
        </w:rPr>
        <w:t>1.本表即为对本项目“第三篇  项目商务</w:t>
      </w:r>
      <w:r>
        <w:rPr>
          <w:rFonts w:hint="eastAsia" w:ascii="仿宋" w:hAnsi="仿宋" w:eastAsia="仿宋" w:cs="仿宋"/>
          <w:b w:val="0"/>
          <w:bCs w:val="0"/>
          <w:spacing w:val="-4"/>
          <w:sz w:val="24"/>
          <w:szCs w:val="24"/>
          <w:lang w:val="en-US" w:eastAsia="zh-CN"/>
        </w:rPr>
        <w:t>要</w:t>
      </w:r>
      <w:r>
        <w:rPr>
          <w:rFonts w:hint="eastAsia" w:ascii="仿宋" w:hAnsi="仿宋" w:eastAsia="仿宋" w:cs="仿宋"/>
          <w:b w:val="0"/>
          <w:bCs w:val="0"/>
          <w:spacing w:val="-4"/>
          <w:sz w:val="24"/>
          <w:szCs w:val="24"/>
        </w:rPr>
        <w:t>求”中所列条款进行比较和响应</w:t>
      </w:r>
    </w:p>
    <w:p w14:paraId="12394F1A">
      <w:pPr>
        <w:spacing w:before="91" w:line="221" w:lineRule="auto"/>
        <w:outlineLvl w:val="9"/>
        <w:rPr>
          <w:rFonts w:hint="eastAsia" w:ascii="仿宋" w:hAnsi="仿宋" w:eastAsia="仿宋" w:cs="仿宋"/>
          <w:b w:val="0"/>
          <w:bCs w:val="0"/>
          <w:spacing w:val="-4"/>
          <w:sz w:val="24"/>
          <w:szCs w:val="24"/>
          <w:lang w:val="en-US" w:eastAsia="zh-CN"/>
        </w:rPr>
      </w:pPr>
      <w:r>
        <w:rPr>
          <w:rFonts w:hint="eastAsia" w:ascii="仿宋" w:hAnsi="仿宋" w:eastAsia="仿宋" w:cs="仿宋"/>
          <w:b w:val="0"/>
          <w:bCs w:val="0"/>
          <w:spacing w:val="-4"/>
          <w:sz w:val="24"/>
          <w:szCs w:val="24"/>
          <w:lang w:val="en-US" w:eastAsia="zh-CN"/>
        </w:rPr>
        <w:t>2.本项目不允许负偏离，本表偏离说明填写要求如下：</w:t>
      </w:r>
    </w:p>
    <w:p w14:paraId="51B95459">
      <w:pPr>
        <w:spacing w:before="91" w:line="221" w:lineRule="auto"/>
        <w:outlineLvl w:val="9"/>
        <w:rPr>
          <w:rFonts w:hint="default" w:ascii="仿宋" w:hAnsi="仿宋" w:eastAsia="仿宋" w:cs="仿宋"/>
          <w:b w:val="0"/>
          <w:bCs w:val="0"/>
          <w:spacing w:val="-4"/>
          <w:sz w:val="24"/>
          <w:szCs w:val="24"/>
          <w:lang w:val="en-US" w:eastAsia="zh-CN"/>
        </w:rPr>
        <w:sectPr>
          <w:footerReference r:id="rId16" w:type="default"/>
          <w:pgSz w:w="11906" w:h="16839"/>
          <w:pgMar w:top="1431" w:right="1785" w:bottom="1264" w:left="1785" w:header="0" w:footer="994" w:gutter="0"/>
          <w:pgBorders>
            <w:top w:val="none" w:sz="0" w:space="0"/>
            <w:left w:val="none" w:sz="0" w:space="0"/>
            <w:bottom w:val="none" w:sz="0" w:space="0"/>
            <w:right w:val="none" w:sz="0" w:space="0"/>
          </w:pgBorders>
          <w:cols w:space="720" w:num="1"/>
        </w:sectPr>
      </w:pPr>
      <w:r>
        <w:rPr>
          <w:rFonts w:hint="eastAsia" w:ascii="仿宋" w:hAnsi="仿宋" w:eastAsia="仿宋" w:cs="仿宋"/>
          <w:b w:val="0"/>
          <w:bCs w:val="0"/>
          <w:spacing w:val="-4"/>
          <w:sz w:val="24"/>
          <w:szCs w:val="24"/>
          <w:lang w:val="en-US" w:eastAsia="zh-CN"/>
        </w:rPr>
        <w:t>2.1 若“商务应答”内容与“商务要求”内容一致，则偏离说明填写“无偏离”。2.2 若“商务应答”内容优于“商务要求”内容，则偏离说明填写“正偏离”。</w:t>
      </w:r>
    </w:p>
    <w:p w14:paraId="42A25A42">
      <w:pPr>
        <w:spacing w:before="91" w:line="221" w:lineRule="auto"/>
        <w:outlineLvl w:val="1"/>
        <w:rPr>
          <w:rFonts w:hint="default" w:ascii="仿宋" w:hAnsi="仿宋" w:eastAsia="仿宋" w:cs="仿宋"/>
          <w:sz w:val="28"/>
          <w:szCs w:val="28"/>
          <w:lang w:val="en-US" w:eastAsia="zh-CN"/>
        </w:rPr>
      </w:pP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二</w:t>
      </w: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商务承诺函</w:t>
      </w:r>
    </w:p>
    <w:p w14:paraId="42A1319D">
      <w:pPr>
        <w:spacing w:line="221" w:lineRule="auto"/>
        <w:rPr>
          <w:rFonts w:ascii="仿宋" w:hAnsi="仿宋" w:eastAsia="仿宋" w:cs="仿宋"/>
          <w:sz w:val="28"/>
          <w:szCs w:val="28"/>
        </w:rPr>
      </w:pPr>
    </w:p>
    <w:p w14:paraId="48782FAC">
      <w:pPr>
        <w:spacing w:line="221" w:lineRule="auto"/>
        <w:jc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商务承诺函</w:t>
      </w:r>
    </w:p>
    <w:p w14:paraId="5FBF7D31">
      <w:pPr>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rPr>
          <w:rFonts w:ascii="仿宋" w:hAnsi="仿宋" w:eastAsia="仿宋" w:cs="仿宋"/>
          <w:sz w:val="28"/>
          <w:szCs w:val="28"/>
        </w:rPr>
      </w:pPr>
      <w:r>
        <w:rPr>
          <w:rFonts w:ascii="仿宋" w:hAnsi="仿宋" w:eastAsia="仿宋" w:cs="仿宋"/>
          <w:spacing w:val="-4"/>
          <w:sz w:val="28"/>
          <w:szCs w:val="28"/>
        </w:rPr>
        <w:t>致</w:t>
      </w:r>
      <w:r>
        <w:rPr>
          <w:rFonts w:ascii="仿宋" w:hAnsi="仿宋" w:eastAsia="仿宋" w:cs="仿宋"/>
          <w:spacing w:val="6"/>
          <w:sz w:val="28"/>
          <w:szCs w:val="28"/>
          <w:u w:val="single" w:color="auto"/>
        </w:rPr>
        <w:t xml:space="preserve">                  </w:t>
      </w:r>
      <w:r>
        <w:rPr>
          <w:rFonts w:ascii="仿宋" w:hAnsi="仿宋" w:eastAsia="仿宋" w:cs="仿宋"/>
          <w:spacing w:val="-4"/>
          <w:sz w:val="28"/>
          <w:szCs w:val="28"/>
        </w:rPr>
        <w:t>（采购人</w:t>
      </w:r>
      <w:r>
        <w:rPr>
          <w:rFonts w:ascii="仿宋" w:hAnsi="仿宋" w:eastAsia="仿宋" w:cs="仿宋"/>
          <w:sz w:val="28"/>
          <w:szCs w:val="28"/>
        </w:rPr>
        <w:t>）：</w:t>
      </w:r>
    </w:p>
    <w:p w14:paraId="08B44518">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仿宋" w:hAnsi="仿宋" w:eastAsia="仿宋" w:cs="仿宋"/>
          <w:sz w:val="28"/>
          <w:szCs w:val="28"/>
          <w:u w:val="none" w:color="auto"/>
        </w:rPr>
      </w:pPr>
      <w:r>
        <w:rPr>
          <w:rFonts w:hint="eastAsia" w:ascii="仿宋" w:hAnsi="仿宋" w:eastAsia="仿宋" w:cs="仿宋"/>
          <w:sz w:val="28"/>
          <w:szCs w:val="28"/>
          <w:u w:val="none" w:color="auto"/>
        </w:rPr>
        <w:t>我单位在参加贵司组织的</w:t>
      </w:r>
      <w:r>
        <w:rPr>
          <w:rFonts w:hint="eastAsia" w:ascii="仿宋" w:hAnsi="仿宋" w:eastAsia="仿宋" w:cs="仿宋"/>
          <w:sz w:val="28"/>
          <w:szCs w:val="28"/>
          <w:u w:val="single" w:color="auto"/>
        </w:rPr>
        <w:t xml:space="preserve">  涪陵榨菜集团2026年经销商大会品宣采购项目   （项目名称）</w:t>
      </w:r>
      <w:r>
        <w:rPr>
          <w:rFonts w:hint="eastAsia" w:ascii="仿宋" w:hAnsi="仿宋" w:eastAsia="仿宋" w:cs="仿宋"/>
          <w:sz w:val="28"/>
          <w:szCs w:val="28"/>
          <w:u w:val="none" w:color="auto"/>
        </w:rPr>
        <w:t>竞争性比选活动中，</w:t>
      </w:r>
      <w:r>
        <w:rPr>
          <w:rFonts w:hint="eastAsia" w:ascii="仿宋" w:hAnsi="仿宋" w:eastAsia="仿宋" w:cs="仿宋"/>
          <w:sz w:val="28"/>
          <w:szCs w:val="28"/>
          <w:u w:val="none" w:color="auto"/>
          <w:lang w:val="en-US" w:eastAsia="zh-CN"/>
        </w:rPr>
        <w:t>就第三篇项目商务要求中提供的承诺</w:t>
      </w:r>
      <w:r>
        <w:rPr>
          <w:rFonts w:hint="eastAsia" w:ascii="仿宋" w:hAnsi="仿宋" w:eastAsia="仿宋" w:cs="仿宋"/>
          <w:sz w:val="28"/>
          <w:szCs w:val="28"/>
          <w:u w:val="none" w:color="auto"/>
        </w:rPr>
        <w:t>如下：</w:t>
      </w:r>
    </w:p>
    <w:p w14:paraId="21591B61">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一）因政府相关政策调整等不可抗力原因致使采购项目合同签订后无法继续履行而解除的，采购人有权单方解除合同；因采购人项目调整等原因致使采购项目合同签订后无法继续履行而解除的，采购人有权单方解除合同；在采购人根据我方已完成项目进度支付相关费用后，我方放弃主张任何赔偿或主张违约的权利。</w:t>
      </w:r>
    </w:p>
    <w:p w14:paraId="7DBE1397">
      <w:pPr>
        <w:keepNext w:val="0"/>
        <w:keepLines w:val="0"/>
        <w:pageBreakBefore w:val="0"/>
        <w:widowControl/>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（二）我方为该项目配备的人员购买相对应的保险，在合同执行期间，因工伤、意外伤害、疾病传染、职业病等所产生的一切费用及法律责任，均由我方自行负责。</w:t>
      </w:r>
    </w:p>
    <w:p w14:paraId="44BF241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ascii="方正仿宋_GBK" w:hAnsi="方正仿宋_GBK" w:eastAsia="方正仿宋_GBK" w:cs="方正仿宋_GBK"/>
          <w:spacing w:val="-3"/>
          <w:sz w:val="24"/>
          <w:szCs w:val="24"/>
        </w:rPr>
      </w:pPr>
    </w:p>
    <w:p w14:paraId="04DA15B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auto"/>
        <w:outlineLvl w:val="9"/>
        <w:rPr>
          <w:rFonts w:hint="eastAsia" w:ascii="方正仿宋_GBK" w:hAnsi="方正仿宋_GBK" w:eastAsia="方正仿宋_GBK" w:cs="方正仿宋_GBK"/>
          <w:sz w:val="24"/>
          <w:szCs w:val="24"/>
          <w:u w:val="single"/>
          <w:lang w:val="en-US" w:eastAsia="zh-CN"/>
        </w:rPr>
      </w:pPr>
      <w:r>
        <w:rPr>
          <w:rFonts w:ascii="方正仿宋_GBK" w:hAnsi="方正仿宋_GBK" w:eastAsia="方正仿宋_GBK" w:cs="方正仿宋_GBK"/>
          <w:spacing w:val="-3"/>
          <w:sz w:val="24"/>
          <w:szCs w:val="24"/>
        </w:rPr>
        <w:t>供应商</w:t>
      </w:r>
      <w:r>
        <w:rPr>
          <w:rFonts w:ascii="方正仿宋_GBK" w:hAnsi="方正仿宋_GBK" w:eastAsia="方正仿宋_GBK" w:cs="方正仿宋_GBK"/>
          <w:spacing w:val="1"/>
          <w:sz w:val="24"/>
          <w:szCs w:val="24"/>
        </w:rPr>
        <w:t>：</w:t>
      </w:r>
      <w:r>
        <w:rPr>
          <w:rFonts w:hint="eastAsia" w:ascii="方正仿宋_GBK" w:hAnsi="方正仿宋_GBK" w:eastAsia="方正仿宋_GBK" w:cs="方正仿宋_GBK"/>
          <w:sz w:val="24"/>
          <w:szCs w:val="24"/>
          <w:u w:val="single"/>
          <w:lang w:val="en-US" w:eastAsia="zh-CN"/>
        </w:rPr>
        <w:t xml:space="preserve">                            </w:t>
      </w:r>
      <w:r>
        <w:rPr>
          <w:rFonts w:ascii="方正仿宋_GBK" w:hAnsi="方正仿宋_GBK" w:eastAsia="方正仿宋_GBK" w:cs="方正仿宋_GBK"/>
          <w:spacing w:val="-3"/>
          <w:sz w:val="24"/>
          <w:szCs w:val="24"/>
        </w:rPr>
        <w:t>（</w:t>
      </w:r>
      <w:r>
        <w:rPr>
          <w:rFonts w:hint="eastAsia" w:ascii="方正仿宋_GBK" w:hAnsi="方正仿宋_GBK" w:eastAsia="方正仿宋_GBK" w:cs="方正仿宋_GBK"/>
          <w:spacing w:val="-3"/>
          <w:sz w:val="24"/>
          <w:szCs w:val="24"/>
          <w:lang w:val="en-US" w:eastAsia="zh-CN"/>
        </w:rPr>
        <w:t>盖鲜</w:t>
      </w:r>
      <w:r>
        <w:rPr>
          <w:rFonts w:ascii="方正仿宋_GBK" w:hAnsi="方正仿宋_GBK" w:eastAsia="方正仿宋_GBK" w:cs="方正仿宋_GBK"/>
          <w:spacing w:val="-3"/>
          <w:sz w:val="24"/>
          <w:szCs w:val="24"/>
        </w:rPr>
        <w:t>公章</w:t>
      </w:r>
      <w:r>
        <w:rPr>
          <w:rFonts w:ascii="方正仿宋_GBK" w:hAnsi="方正仿宋_GBK" w:eastAsia="方正仿宋_GBK" w:cs="方正仿宋_GBK"/>
          <w:spacing w:val="1"/>
          <w:sz w:val="24"/>
          <w:szCs w:val="24"/>
        </w:rPr>
        <w:t>）</w:t>
      </w:r>
    </w:p>
    <w:p w14:paraId="5A84ABA0">
      <w:pPr>
        <w:pStyle w:val="3"/>
        <w:spacing w:line="310" w:lineRule="auto"/>
        <w:jc w:val="right"/>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1F7497D2">
      <w:pPr>
        <w:pStyle w:val="3"/>
        <w:wordWrap w:val="0"/>
        <w:spacing w:line="310" w:lineRule="auto"/>
        <w:jc w:val="right"/>
        <w:rPr>
          <w:rFonts w:hint="default" w:ascii="方正仿宋_GBK" w:hAnsi="方正仿宋_GBK" w:eastAsia="方正仿宋_GBK" w:cs="方正仿宋_GBK"/>
          <w:spacing w:val="-4"/>
          <w:sz w:val="24"/>
          <w:szCs w:val="24"/>
          <w:u w:val="single"/>
          <w:lang w:val="en-US" w:eastAsia="zh-CN"/>
        </w:rPr>
      </w:pPr>
      <w:r>
        <w:rPr>
          <w:rFonts w:hint="eastAsia" w:ascii="方正仿宋_GBK" w:hAnsi="方正仿宋_GBK" w:eastAsia="方正仿宋_GBK" w:cs="方正仿宋_GBK"/>
          <w:spacing w:val="-4"/>
          <w:sz w:val="24"/>
          <w:szCs w:val="24"/>
          <w:lang w:val="en-US" w:eastAsia="zh-CN"/>
        </w:rPr>
        <w:t>联系电话：</w:t>
      </w:r>
      <w:r>
        <w:rPr>
          <w:rFonts w:hint="eastAsia" w:ascii="方正仿宋_GBK" w:hAnsi="方正仿宋_GBK" w:eastAsia="方正仿宋_GBK" w:cs="方正仿宋_GBK"/>
          <w:spacing w:val="-4"/>
          <w:sz w:val="24"/>
          <w:szCs w:val="24"/>
          <w:u w:val="single"/>
          <w:lang w:val="en-US" w:eastAsia="zh-CN"/>
        </w:rPr>
        <w:t xml:space="preserve">                </w:t>
      </w:r>
    </w:p>
    <w:p w14:paraId="7B14A7E7">
      <w:pPr>
        <w:pStyle w:val="3"/>
        <w:spacing w:line="310" w:lineRule="auto"/>
      </w:pPr>
    </w:p>
    <w:p w14:paraId="0A4BF867">
      <w:pPr>
        <w:spacing w:before="87" w:line="235" w:lineRule="auto"/>
        <w:jc w:val="right"/>
        <w:rPr>
          <w:rFonts w:hint="eastAsia" w:ascii="仿宋" w:hAnsi="仿宋" w:eastAsia="仿宋" w:cs="仿宋"/>
          <w:b w:val="0"/>
          <w:bCs w:val="0"/>
          <w:sz w:val="28"/>
          <w:szCs w:val="28"/>
          <w:lang w:val="en-US" w:eastAsia="zh-CN"/>
        </w:rPr>
        <w:sectPr>
          <w:footerReference r:id="rId17" w:type="default"/>
          <w:pgSz w:w="11906" w:h="16839"/>
          <w:pgMar w:top="1431" w:right="1785" w:bottom="1264" w:left="1785" w:header="0" w:footer="994" w:gutter="0"/>
          <w:pgBorders>
            <w:top w:val="none" w:sz="0" w:space="0"/>
            <w:left w:val="none" w:sz="0" w:space="0"/>
            <w:bottom w:val="none" w:sz="0" w:space="0"/>
            <w:right w:val="none" w:sz="0" w:space="0"/>
          </w:pgBorders>
          <w:cols w:space="720" w:num="1"/>
        </w:sect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hint="eastAsia" w:ascii="方正仿宋_GBK" w:hAnsi="方正仿宋_GBK" w:eastAsia="方正仿宋_GBK" w:cs="方正仿宋_GBK"/>
          <w:spacing w:val="2"/>
          <w:sz w:val="24"/>
          <w:szCs w:val="24"/>
          <w:lang w:val="en-US" w:eastAsia="zh-CN"/>
        </w:rPr>
        <w:t>日</w:t>
      </w:r>
    </w:p>
    <w:p w14:paraId="26D6260C">
      <w:pPr>
        <w:spacing w:before="64" w:line="228" w:lineRule="auto"/>
        <w:ind w:left="39"/>
        <w:outlineLvl w:val="1"/>
        <w:rPr>
          <w:rFonts w:ascii="仿宋" w:hAnsi="仿宋" w:eastAsia="仿宋" w:cs="仿宋"/>
          <w:sz w:val="31"/>
          <w:szCs w:val="31"/>
        </w:rPr>
      </w:pPr>
      <w:r>
        <w:rPr>
          <w:rFonts w:ascii="仿宋" w:hAnsi="仿宋" w:eastAsia="仿宋" w:cs="仿宋"/>
          <w:b/>
          <w:bCs/>
          <w:spacing w:val="-3"/>
          <w:sz w:val="31"/>
          <w:szCs w:val="31"/>
        </w:rPr>
        <w:t>四、资格文件</w:t>
      </w:r>
    </w:p>
    <w:p w14:paraId="733FF7B9">
      <w:pPr>
        <w:pStyle w:val="3"/>
        <w:spacing w:line="272" w:lineRule="auto"/>
      </w:pPr>
    </w:p>
    <w:p w14:paraId="0AA8ABF0">
      <w:pPr>
        <w:pStyle w:val="3"/>
        <w:spacing w:line="272" w:lineRule="auto"/>
      </w:pPr>
    </w:p>
    <w:p w14:paraId="1A1B7934">
      <w:pPr>
        <w:spacing w:before="91" w:line="222" w:lineRule="auto"/>
        <w:outlineLvl w:val="2"/>
        <w:rPr>
          <w:rFonts w:ascii="仿宋" w:hAnsi="仿宋" w:eastAsia="仿宋" w:cs="仿宋"/>
          <w:sz w:val="28"/>
          <w:szCs w:val="28"/>
        </w:rPr>
      </w:pPr>
      <w:r>
        <w:rPr>
          <w:rFonts w:ascii="仿宋" w:hAnsi="仿宋" w:eastAsia="仿宋" w:cs="仿宋"/>
          <w:b/>
          <w:bCs/>
          <w:spacing w:val="-3"/>
          <w:sz w:val="28"/>
          <w:szCs w:val="28"/>
        </w:rPr>
        <w:t>（一）供应商法人营业执照复印件加盖公章</w:t>
      </w:r>
    </w:p>
    <w:p w14:paraId="0B1EA32D">
      <w:pPr>
        <w:spacing w:line="222" w:lineRule="auto"/>
        <w:rPr>
          <w:rFonts w:ascii="仿宋" w:hAnsi="仿宋" w:eastAsia="仿宋" w:cs="仿宋"/>
          <w:sz w:val="28"/>
          <w:szCs w:val="28"/>
        </w:rPr>
        <w:sectPr>
          <w:footerReference r:id="rId18" w:type="default"/>
          <w:pgSz w:w="11906" w:h="16839"/>
          <w:pgMar w:top="1147" w:right="1785" w:bottom="1264" w:left="1151" w:header="0" w:footer="994" w:gutter="0"/>
          <w:pgBorders>
            <w:top w:val="none" w:sz="0" w:space="0"/>
            <w:left w:val="none" w:sz="0" w:space="0"/>
            <w:bottom w:val="none" w:sz="0" w:space="0"/>
            <w:right w:val="none" w:sz="0" w:space="0"/>
          </w:pgBorders>
          <w:cols w:space="720" w:num="1"/>
        </w:sectPr>
      </w:pPr>
    </w:p>
    <w:p w14:paraId="7716B58E">
      <w:pPr>
        <w:pStyle w:val="2"/>
        <w:spacing w:before="0" w:after="0" w:line="240" w:lineRule="auto"/>
        <w:jc w:val="left"/>
        <w:rPr>
          <w:rFonts w:hint="eastAsia" w:ascii="仿宋" w:hAnsi="仿宋" w:eastAsia="仿宋" w:cs="仿宋"/>
          <w:b/>
          <w:bCs/>
          <w:sz w:val="28"/>
          <w:szCs w:val="28"/>
          <w:highlight w:val="none"/>
        </w:rPr>
      </w:pPr>
      <w:bookmarkStart w:id="12" w:name="_Toc287620816"/>
      <w:bookmarkStart w:id="13" w:name="_Toc224103497"/>
      <w:bookmarkStart w:id="14" w:name="_Toc277082645"/>
      <w:bookmarkStart w:id="15" w:name="_Toc287607869"/>
      <w:bookmarkStart w:id="16" w:name="_Toc20173"/>
      <w:bookmarkStart w:id="17" w:name="_Toc3301"/>
      <w:bookmarkStart w:id="18" w:name="_Toc430530532"/>
      <w:r>
        <w:rPr>
          <w:rFonts w:hint="eastAsia" w:ascii="仿宋" w:hAnsi="仿宋" w:eastAsia="仿宋" w:cs="仿宋"/>
          <w:b/>
          <w:bCs/>
          <w:sz w:val="28"/>
          <w:szCs w:val="28"/>
          <w:highlight w:val="none"/>
        </w:rPr>
        <w:t>（</w:t>
      </w:r>
      <w:r>
        <w:rPr>
          <w:rFonts w:hint="eastAsia" w:ascii="仿宋" w:hAnsi="仿宋" w:eastAsia="仿宋" w:cs="仿宋"/>
          <w:b/>
          <w:bCs/>
          <w:sz w:val="28"/>
          <w:szCs w:val="28"/>
          <w:highlight w:val="none"/>
          <w:lang w:val="en-US" w:eastAsia="zh-CN"/>
        </w:rPr>
        <w:t>二</w:t>
      </w:r>
      <w:r>
        <w:rPr>
          <w:rFonts w:hint="eastAsia" w:ascii="仿宋" w:hAnsi="仿宋" w:eastAsia="仿宋" w:cs="仿宋"/>
          <w:b/>
          <w:bCs/>
          <w:sz w:val="28"/>
          <w:szCs w:val="28"/>
          <w:highlight w:val="none"/>
        </w:rPr>
        <w:t>）法定代表人身份证明或授权委托书</w:t>
      </w:r>
      <w:bookmarkEnd w:id="12"/>
      <w:bookmarkEnd w:id="13"/>
      <w:bookmarkEnd w:id="14"/>
      <w:bookmarkEnd w:id="15"/>
      <w:bookmarkEnd w:id="16"/>
      <w:bookmarkEnd w:id="17"/>
      <w:bookmarkEnd w:id="18"/>
      <w:r>
        <w:rPr>
          <w:rFonts w:hint="eastAsia" w:ascii="仿宋" w:hAnsi="仿宋" w:eastAsia="仿宋" w:cs="仿宋"/>
          <w:b/>
          <w:bCs/>
          <w:sz w:val="28"/>
          <w:szCs w:val="28"/>
          <w:highlight w:val="none"/>
        </w:rPr>
        <w:t>法定代表人身份证明</w:t>
      </w:r>
    </w:p>
    <w:p w14:paraId="5FA31904">
      <w:pPr>
        <w:spacing w:line="480" w:lineRule="auto"/>
        <w:jc w:val="center"/>
        <w:rPr>
          <w:rFonts w:hint="eastAsia" w:ascii="仿宋" w:hAnsi="仿宋" w:eastAsia="仿宋" w:cs="仿宋"/>
          <w:highlight w:val="none"/>
        </w:rPr>
      </w:pPr>
    </w:p>
    <w:p w14:paraId="7814052F">
      <w:pPr>
        <w:tabs>
          <w:tab w:val="left" w:pos="5565"/>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供应商</w:t>
      </w:r>
      <w:r>
        <w:rPr>
          <w:rFonts w:hint="eastAsia" w:ascii="仿宋" w:hAnsi="仿宋" w:eastAsia="仿宋" w:cs="仿宋"/>
          <w:kern w:val="0"/>
          <w:sz w:val="24"/>
          <w:szCs w:val="24"/>
          <w:highlight w:val="none"/>
        </w:rPr>
        <w:t>名称：</w:t>
      </w:r>
      <w:r>
        <w:rPr>
          <w:rFonts w:hint="eastAsia" w:ascii="仿宋" w:hAnsi="仿宋" w:eastAsia="仿宋" w:cs="仿宋"/>
          <w:w w:val="200"/>
          <w:kern w:val="0"/>
          <w:sz w:val="24"/>
          <w:szCs w:val="24"/>
          <w:highlight w:val="none"/>
          <w:u w:val="single"/>
        </w:rPr>
        <w:t xml:space="preserve">                                     </w:t>
      </w:r>
    </w:p>
    <w:p w14:paraId="0B2A12C8">
      <w:pPr>
        <w:tabs>
          <w:tab w:val="left" w:pos="5475"/>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单位性质：</w:t>
      </w:r>
      <w:r>
        <w:rPr>
          <w:rFonts w:hint="eastAsia" w:ascii="仿宋" w:hAnsi="仿宋" w:eastAsia="仿宋" w:cs="仿宋"/>
          <w:w w:val="200"/>
          <w:kern w:val="0"/>
          <w:sz w:val="24"/>
          <w:szCs w:val="24"/>
          <w:highlight w:val="none"/>
          <w:u w:val="single"/>
        </w:rPr>
        <w:t xml:space="preserve">                                     </w:t>
      </w:r>
    </w:p>
    <w:p w14:paraId="7483EB50">
      <w:pPr>
        <w:tabs>
          <w:tab w:val="left" w:pos="5475"/>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地    址：</w:t>
      </w:r>
      <w:r>
        <w:rPr>
          <w:rFonts w:hint="eastAsia" w:ascii="仿宋" w:hAnsi="仿宋" w:eastAsia="仿宋" w:cs="仿宋"/>
          <w:w w:val="200"/>
          <w:kern w:val="0"/>
          <w:sz w:val="24"/>
          <w:szCs w:val="24"/>
          <w:highlight w:val="none"/>
          <w:u w:val="single"/>
        </w:rPr>
        <w:t xml:space="preserve">                                     </w:t>
      </w:r>
    </w:p>
    <w:p w14:paraId="5AB0F60E">
      <w:pPr>
        <w:tabs>
          <w:tab w:val="left" w:pos="2520"/>
          <w:tab w:val="left" w:pos="3836"/>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成立时间：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月</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日</w:t>
      </w:r>
    </w:p>
    <w:p w14:paraId="7EB2D6B9">
      <w:pPr>
        <w:tabs>
          <w:tab w:val="left" w:pos="1580"/>
          <w:tab w:val="left" w:pos="3260"/>
          <w:tab w:val="left" w:pos="4840"/>
          <w:tab w:val="left" w:pos="6300"/>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姓名：</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性别</w:t>
      </w:r>
      <w:r>
        <w:rPr>
          <w:rFonts w:hint="eastAsia" w:ascii="仿宋" w:hAnsi="仿宋" w:eastAsia="仿宋" w:cs="仿宋"/>
          <w:spacing w:val="-1"/>
          <w:kern w:val="0"/>
          <w:sz w:val="24"/>
          <w:szCs w:val="24"/>
          <w:highlight w:val="none"/>
        </w:rPr>
        <w:t>：</w:t>
      </w:r>
      <w:r>
        <w:rPr>
          <w:rFonts w:hint="eastAsia" w:ascii="仿宋" w:hAnsi="仿宋" w:eastAsia="仿宋" w:cs="仿宋"/>
          <w:kern w:val="0"/>
          <w:sz w:val="24"/>
          <w:szCs w:val="24"/>
          <w:highlight w:val="none"/>
          <w:u w:val="single"/>
        </w:rPr>
        <w:t xml:space="preserve">       </w:t>
      </w:r>
      <w:r>
        <w:rPr>
          <w:rFonts w:hint="eastAsia" w:ascii="仿宋" w:hAnsi="仿宋" w:eastAsia="仿宋" w:cs="仿宋"/>
          <w:spacing w:val="-1"/>
          <w:kern w:val="0"/>
          <w:sz w:val="24"/>
          <w:szCs w:val="24"/>
          <w:highlight w:val="none"/>
        </w:rPr>
        <w:t>年</w:t>
      </w:r>
      <w:r>
        <w:rPr>
          <w:rFonts w:hint="eastAsia" w:ascii="仿宋" w:hAnsi="仿宋" w:eastAsia="仿宋" w:cs="仿宋"/>
          <w:kern w:val="0"/>
          <w:sz w:val="24"/>
          <w:szCs w:val="24"/>
          <w:highlight w:val="none"/>
        </w:rPr>
        <w:t>龄：</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职务：</w:t>
      </w:r>
      <w:r>
        <w:rPr>
          <w:rFonts w:hint="eastAsia" w:ascii="仿宋" w:hAnsi="仿宋" w:eastAsia="仿宋" w:cs="仿宋"/>
          <w:kern w:val="0"/>
          <w:sz w:val="24"/>
          <w:szCs w:val="24"/>
          <w:highlight w:val="none"/>
          <w:u w:val="single"/>
        </w:rPr>
        <w:t xml:space="preserve">               </w:t>
      </w:r>
    </w:p>
    <w:p w14:paraId="2F26B4E4">
      <w:pPr>
        <w:tabs>
          <w:tab w:val="left" w:pos="3360"/>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系</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u w:val="single"/>
          <w:lang w:val="en-US" w:eastAsia="zh-CN"/>
        </w:rPr>
        <w:t>供应商</w:t>
      </w:r>
      <w:r>
        <w:rPr>
          <w:rFonts w:hint="eastAsia" w:ascii="仿宋" w:hAnsi="仿宋" w:eastAsia="仿宋" w:cs="仿宋"/>
          <w:kern w:val="0"/>
          <w:sz w:val="24"/>
          <w:szCs w:val="24"/>
          <w:highlight w:val="none"/>
          <w:u w:val="single"/>
        </w:rPr>
        <w:t>名称）</w:t>
      </w:r>
      <w:r>
        <w:rPr>
          <w:rFonts w:hint="eastAsia" w:ascii="仿宋" w:hAnsi="仿宋" w:eastAsia="仿宋" w:cs="仿宋"/>
          <w:kern w:val="0"/>
          <w:sz w:val="24"/>
          <w:szCs w:val="24"/>
          <w:highlight w:val="none"/>
        </w:rPr>
        <w:t>的法定代表人。</w:t>
      </w:r>
    </w:p>
    <w:p w14:paraId="1D724913">
      <w:pPr>
        <w:tabs>
          <w:tab w:val="left" w:pos="3360"/>
        </w:tabs>
        <w:autoSpaceDE w:val="0"/>
        <w:autoSpaceDN w:val="0"/>
        <w:adjustRightInd w:val="0"/>
        <w:snapToGrid w:val="0"/>
        <w:spacing w:line="480" w:lineRule="auto"/>
        <w:ind w:firstLine="446" w:firstLineChars="1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特此证明。</w:t>
      </w:r>
    </w:p>
    <w:p w14:paraId="0AE0ECD7">
      <w:pPr>
        <w:autoSpaceDE w:val="0"/>
        <w:autoSpaceDN w:val="0"/>
        <w:adjustRightInd w:val="0"/>
        <w:snapToGrid w:val="0"/>
        <w:spacing w:line="480" w:lineRule="auto"/>
        <w:ind w:firstLine="926" w:firstLineChars="3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附：法定代表人身份证明扫描件（双面）</w:t>
      </w:r>
    </w:p>
    <w:p w14:paraId="0D106EA8">
      <w:pPr>
        <w:autoSpaceDE w:val="0"/>
        <w:autoSpaceDN w:val="0"/>
        <w:adjustRightInd w:val="0"/>
        <w:snapToGrid w:val="0"/>
        <w:spacing w:line="360" w:lineRule="auto"/>
        <w:jc w:val="left"/>
        <w:rPr>
          <w:rFonts w:hint="eastAsia" w:ascii="仿宋" w:hAnsi="仿宋" w:eastAsia="仿宋" w:cs="仿宋"/>
          <w:sz w:val="24"/>
          <w:szCs w:val="24"/>
          <w:highlight w:val="none"/>
        </w:rPr>
      </w:pPr>
    </w:p>
    <w:p w14:paraId="3C1E7AFC">
      <w:pPr>
        <w:pStyle w:val="3"/>
        <w:spacing w:after="0" w:line="360" w:lineRule="auto"/>
        <w:rPr>
          <w:rFonts w:hint="eastAsia" w:ascii="仿宋" w:hAnsi="仿宋" w:eastAsia="仿宋" w:cs="仿宋"/>
          <w:sz w:val="24"/>
          <w:szCs w:val="24"/>
          <w:highlight w:val="none"/>
        </w:rPr>
      </w:pPr>
    </w:p>
    <w:p w14:paraId="47E3EC8E">
      <w:pPr>
        <w:pStyle w:val="3"/>
        <w:spacing w:after="0" w:line="360" w:lineRule="auto"/>
        <w:rPr>
          <w:rFonts w:hint="eastAsia" w:ascii="仿宋" w:hAnsi="仿宋" w:eastAsia="仿宋" w:cs="仿宋"/>
          <w:sz w:val="24"/>
          <w:szCs w:val="24"/>
          <w:highlight w:val="none"/>
        </w:rPr>
      </w:pPr>
    </w:p>
    <w:p w14:paraId="2CC8FD83">
      <w:pPr>
        <w:pStyle w:val="3"/>
        <w:spacing w:after="0" w:line="360" w:lineRule="auto"/>
        <w:rPr>
          <w:rFonts w:hint="eastAsia" w:ascii="仿宋" w:hAnsi="仿宋" w:eastAsia="仿宋" w:cs="仿宋"/>
          <w:sz w:val="24"/>
          <w:szCs w:val="24"/>
          <w:highlight w:val="none"/>
        </w:rPr>
      </w:pPr>
    </w:p>
    <w:p w14:paraId="54900A3E">
      <w:pPr>
        <w:tabs>
          <w:tab w:val="left" w:pos="5460"/>
        </w:tabs>
        <w:autoSpaceDE w:val="0"/>
        <w:autoSpaceDN w:val="0"/>
        <w:adjustRightInd w:val="0"/>
        <w:snapToGrid w:val="0"/>
        <w:spacing w:line="480" w:lineRule="auto"/>
        <w:ind w:firstLine="2100"/>
        <w:jc w:val="righ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供应商</w:t>
      </w:r>
      <w:r>
        <w:rPr>
          <w:rFonts w:hint="eastAsia" w:ascii="仿宋" w:hAnsi="仿宋" w:eastAsia="仿宋" w:cs="仿宋"/>
          <w:kern w:val="0"/>
          <w:sz w:val="24"/>
          <w:szCs w:val="24"/>
          <w:highlight w:val="none"/>
        </w:rPr>
        <w:t>：</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ab/>
      </w:r>
      <w:r>
        <w:rPr>
          <w:rFonts w:hint="eastAsia" w:ascii="仿宋" w:hAnsi="仿宋" w:eastAsia="仿宋" w:cs="仿宋"/>
          <w:spacing w:val="-1"/>
          <w:kern w:val="0"/>
          <w:sz w:val="24"/>
          <w:szCs w:val="24"/>
          <w:highlight w:val="none"/>
        </w:rPr>
        <w:t>（</w:t>
      </w:r>
      <w:r>
        <w:rPr>
          <w:rFonts w:hint="eastAsia" w:ascii="仿宋" w:hAnsi="仿宋" w:eastAsia="仿宋" w:cs="仿宋"/>
          <w:kern w:val="0"/>
          <w:sz w:val="24"/>
          <w:szCs w:val="24"/>
          <w:highlight w:val="none"/>
        </w:rPr>
        <w:t>盖</w:t>
      </w:r>
      <w:r>
        <w:rPr>
          <w:rFonts w:hint="eastAsia" w:ascii="仿宋" w:hAnsi="仿宋" w:eastAsia="仿宋" w:cs="仿宋"/>
          <w:kern w:val="0"/>
          <w:sz w:val="24"/>
          <w:szCs w:val="24"/>
          <w:highlight w:val="none"/>
          <w:lang w:val="en-US" w:eastAsia="zh-CN"/>
        </w:rPr>
        <w:t>鲜公</w:t>
      </w:r>
      <w:r>
        <w:rPr>
          <w:rFonts w:hint="eastAsia" w:ascii="仿宋" w:hAnsi="仿宋" w:eastAsia="仿宋" w:cs="仿宋"/>
          <w:kern w:val="0"/>
          <w:sz w:val="24"/>
          <w:szCs w:val="24"/>
          <w:highlight w:val="none"/>
        </w:rPr>
        <w:t>章）</w:t>
      </w:r>
    </w:p>
    <w:p w14:paraId="6166A1DB">
      <w:pPr>
        <w:autoSpaceDE w:val="0"/>
        <w:autoSpaceDN w:val="0"/>
        <w:adjustRightInd w:val="0"/>
        <w:snapToGrid w:val="0"/>
        <w:spacing w:line="480" w:lineRule="auto"/>
        <w:jc w:val="left"/>
        <w:rPr>
          <w:rFonts w:hint="eastAsia" w:ascii="仿宋" w:hAnsi="仿宋" w:eastAsia="仿宋" w:cs="仿宋"/>
          <w:kern w:val="0"/>
          <w:sz w:val="24"/>
          <w:szCs w:val="24"/>
          <w:highlight w:val="none"/>
        </w:rPr>
      </w:pPr>
    </w:p>
    <w:p w14:paraId="40A62947">
      <w:pPr>
        <w:tabs>
          <w:tab w:val="left" w:pos="4935"/>
          <w:tab w:val="left" w:pos="5460"/>
          <w:tab w:val="left" w:pos="6400"/>
        </w:tabs>
        <w:wordWrap w:val="0"/>
        <w:autoSpaceDE w:val="0"/>
        <w:autoSpaceDN w:val="0"/>
        <w:adjustRightInd w:val="0"/>
        <w:snapToGrid w:val="0"/>
        <w:spacing w:line="480" w:lineRule="auto"/>
        <w:ind w:firstLine="3780"/>
        <w:jc w:val="right"/>
        <w:rPr>
          <w:rFonts w:hint="eastAsia" w:ascii="仿宋" w:hAnsi="仿宋" w:eastAsia="仿宋" w:cs="仿宋"/>
          <w:kern w:val="0"/>
          <w:sz w:val="24"/>
          <w:szCs w:val="24"/>
          <w:highlight w:val="none"/>
        </w:rPr>
      </w:pP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月</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 xml:space="preserve">     </w:t>
      </w:r>
      <w:r>
        <w:rPr>
          <w:rFonts w:hint="eastAsia" w:ascii="仿宋" w:hAnsi="仿宋" w:eastAsia="仿宋" w:cs="仿宋"/>
          <w:kern w:val="0"/>
          <w:sz w:val="24"/>
          <w:szCs w:val="24"/>
          <w:highlight w:val="none"/>
        </w:rPr>
        <w:t xml:space="preserve">日  </w:t>
      </w:r>
    </w:p>
    <w:p w14:paraId="70CC3722">
      <w:pPr>
        <w:autoSpaceDE w:val="0"/>
        <w:autoSpaceDN w:val="0"/>
        <w:adjustRightInd w:val="0"/>
        <w:snapToGrid w:val="0"/>
        <w:spacing w:line="360" w:lineRule="auto"/>
        <w:jc w:val="left"/>
        <w:rPr>
          <w:rFonts w:hint="eastAsia" w:ascii="仿宋" w:hAnsi="仿宋" w:eastAsia="仿宋" w:cs="仿宋"/>
          <w:kern w:val="0"/>
          <w:sz w:val="24"/>
          <w:szCs w:val="24"/>
          <w:highlight w:val="none"/>
        </w:rPr>
      </w:pPr>
    </w:p>
    <w:p w14:paraId="252BD0E5">
      <w:pPr>
        <w:autoSpaceDE w:val="0"/>
        <w:autoSpaceDN w:val="0"/>
        <w:adjustRightInd w:val="0"/>
        <w:snapToGrid w:val="0"/>
        <w:spacing w:line="360" w:lineRule="auto"/>
        <w:jc w:val="left"/>
        <w:rPr>
          <w:rFonts w:hint="eastAsia" w:ascii="仿宋" w:hAnsi="仿宋" w:eastAsia="仿宋" w:cs="仿宋"/>
          <w:kern w:val="0"/>
          <w:sz w:val="24"/>
          <w:szCs w:val="24"/>
          <w:highlight w:val="none"/>
        </w:rPr>
      </w:pPr>
    </w:p>
    <w:p w14:paraId="702F3020">
      <w:pPr>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注：法定代表人身份证明需按上述格式填写完整，不可缺少内容。在此基础上增加内容的不影响其有效性。</w:t>
      </w:r>
    </w:p>
    <w:p w14:paraId="3752BED7">
      <w:pPr>
        <w:spacing w:line="360" w:lineRule="auto"/>
        <w:ind w:firstLine="480" w:firstLineChars="200"/>
        <w:rPr>
          <w:rFonts w:ascii="宋体" w:hAnsi="宋体"/>
          <w:sz w:val="24"/>
          <w:szCs w:val="24"/>
          <w:highlight w:val="none"/>
        </w:rPr>
      </w:pPr>
    </w:p>
    <w:p w14:paraId="0448C620">
      <w:pPr>
        <w:tabs>
          <w:tab w:val="left" w:pos="1680"/>
          <w:tab w:val="left" w:pos="4215"/>
          <w:tab w:val="left" w:pos="4305"/>
          <w:tab w:val="left" w:pos="8000"/>
        </w:tabs>
        <w:autoSpaceDE w:val="0"/>
        <w:autoSpaceDN w:val="0"/>
        <w:adjustRightInd w:val="0"/>
        <w:snapToGrid w:val="0"/>
        <w:spacing w:line="360" w:lineRule="auto"/>
        <w:jc w:val="center"/>
        <w:rPr>
          <w:rFonts w:hint="eastAsia" w:ascii="仿宋" w:hAnsi="仿宋" w:eastAsia="仿宋" w:cs="仿宋"/>
          <w:kern w:val="0"/>
          <w:sz w:val="24"/>
          <w:szCs w:val="24"/>
          <w:highlight w:val="none"/>
        </w:rPr>
      </w:pPr>
      <w:r>
        <w:rPr>
          <w:rFonts w:ascii="宋体" w:hAnsi="宋体"/>
          <w:kern w:val="0"/>
          <w:highlight w:val="none"/>
        </w:rPr>
        <w:br w:type="page"/>
      </w:r>
      <w:r>
        <w:rPr>
          <w:rFonts w:hint="eastAsia" w:ascii="仿宋" w:hAnsi="仿宋" w:eastAsia="仿宋" w:cs="仿宋"/>
          <w:b/>
          <w:bCs/>
          <w:snapToGrid w:val="0"/>
          <w:kern w:val="0"/>
          <w:sz w:val="28"/>
          <w:szCs w:val="28"/>
          <w:highlight w:val="none"/>
        </w:rPr>
        <w:t>授权委托书</w:t>
      </w:r>
    </w:p>
    <w:p w14:paraId="748405B2">
      <w:pPr>
        <w:tabs>
          <w:tab w:val="left" w:pos="1680"/>
          <w:tab w:val="left" w:pos="4215"/>
          <w:tab w:val="left" w:pos="4305"/>
          <w:tab w:val="left" w:pos="8000"/>
        </w:tabs>
        <w:autoSpaceDE w:val="0"/>
        <w:autoSpaceDN w:val="0"/>
        <w:adjustRightInd w:val="0"/>
        <w:snapToGrid w:val="0"/>
        <w:spacing w:line="480" w:lineRule="auto"/>
        <w:ind w:firstLine="420"/>
        <w:jc w:val="left"/>
        <w:rPr>
          <w:rFonts w:hint="eastAsia" w:ascii="仿宋" w:hAnsi="仿宋" w:eastAsia="仿宋" w:cs="仿宋"/>
          <w:kern w:val="0"/>
          <w:sz w:val="24"/>
          <w:szCs w:val="24"/>
          <w:highlight w:val="none"/>
        </w:rPr>
      </w:pPr>
    </w:p>
    <w:p w14:paraId="2AF70B6F">
      <w:pPr>
        <w:tabs>
          <w:tab w:val="left" w:pos="1680"/>
          <w:tab w:val="left" w:pos="4215"/>
          <w:tab w:val="left" w:pos="4305"/>
          <w:tab w:val="left" w:pos="8000"/>
        </w:tabs>
        <w:autoSpaceDE w:val="0"/>
        <w:autoSpaceDN w:val="0"/>
        <w:adjustRightInd w:val="0"/>
        <w:snapToGrid w:val="0"/>
        <w:spacing w:line="480" w:lineRule="auto"/>
        <w:ind w:firstLine="42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本人</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（姓名）</w:t>
      </w:r>
      <w:r>
        <w:rPr>
          <w:rFonts w:hint="eastAsia" w:ascii="仿宋" w:hAnsi="仿宋" w:eastAsia="仿宋" w:cs="仿宋"/>
          <w:kern w:val="0"/>
          <w:sz w:val="24"/>
          <w:szCs w:val="24"/>
          <w:highlight w:val="none"/>
        </w:rPr>
        <w:t>系</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w:t>
      </w:r>
      <w:r>
        <w:rPr>
          <w:rFonts w:hint="eastAsia" w:ascii="仿宋" w:hAnsi="仿宋" w:eastAsia="仿宋" w:cs="仿宋"/>
          <w:spacing w:val="-1"/>
          <w:kern w:val="0"/>
          <w:sz w:val="24"/>
          <w:szCs w:val="24"/>
          <w:highlight w:val="none"/>
          <w:u w:val="single"/>
          <w:lang w:val="en-US" w:eastAsia="zh-CN"/>
        </w:rPr>
        <w:t>供应商</w:t>
      </w:r>
      <w:r>
        <w:rPr>
          <w:rFonts w:hint="eastAsia" w:ascii="仿宋" w:hAnsi="仿宋" w:eastAsia="仿宋" w:cs="仿宋"/>
          <w:kern w:val="0"/>
          <w:sz w:val="24"/>
          <w:szCs w:val="24"/>
          <w:highlight w:val="none"/>
          <w:u w:val="single"/>
        </w:rPr>
        <w:t>名称</w:t>
      </w:r>
      <w:r>
        <w:rPr>
          <w:rFonts w:hint="eastAsia" w:ascii="仿宋" w:hAnsi="仿宋" w:eastAsia="仿宋" w:cs="仿宋"/>
          <w:spacing w:val="1"/>
          <w:kern w:val="0"/>
          <w:sz w:val="24"/>
          <w:szCs w:val="24"/>
          <w:highlight w:val="none"/>
          <w:u w:val="single"/>
        </w:rPr>
        <w:t>）</w:t>
      </w:r>
      <w:r>
        <w:rPr>
          <w:rFonts w:hint="eastAsia" w:ascii="仿宋" w:hAnsi="仿宋" w:eastAsia="仿宋" w:cs="仿宋"/>
          <w:kern w:val="0"/>
          <w:sz w:val="24"/>
          <w:szCs w:val="24"/>
          <w:highlight w:val="none"/>
        </w:rPr>
        <w:t>的法定代</w:t>
      </w:r>
      <w:r>
        <w:rPr>
          <w:rFonts w:hint="eastAsia" w:ascii="仿宋" w:hAnsi="仿宋" w:eastAsia="仿宋" w:cs="仿宋"/>
          <w:spacing w:val="1"/>
          <w:kern w:val="0"/>
          <w:sz w:val="24"/>
          <w:szCs w:val="24"/>
          <w:highlight w:val="none"/>
        </w:rPr>
        <w:t>表</w:t>
      </w:r>
      <w:r>
        <w:rPr>
          <w:rFonts w:hint="eastAsia" w:ascii="仿宋" w:hAnsi="仿宋" w:eastAsia="仿宋" w:cs="仿宋"/>
          <w:kern w:val="0"/>
          <w:sz w:val="24"/>
          <w:szCs w:val="24"/>
          <w:highlight w:val="none"/>
        </w:rPr>
        <w:t>人，现委托</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（姓名）</w:t>
      </w:r>
      <w:r>
        <w:rPr>
          <w:rFonts w:hint="eastAsia" w:ascii="仿宋" w:hAnsi="仿宋" w:eastAsia="仿宋" w:cs="仿宋"/>
          <w:kern w:val="0"/>
          <w:sz w:val="24"/>
          <w:szCs w:val="24"/>
          <w:highlight w:val="none"/>
        </w:rPr>
        <w:t>为我方代理人。代理人根据授权，</w:t>
      </w:r>
      <w:r>
        <w:rPr>
          <w:rFonts w:hint="eastAsia" w:ascii="仿宋" w:hAnsi="仿宋" w:eastAsia="仿宋" w:cs="仿宋"/>
          <w:kern w:val="0"/>
          <w:sz w:val="24"/>
          <w:szCs w:val="24"/>
          <w:highlight w:val="none"/>
          <w:lang w:val="en-US" w:eastAsia="zh-CN"/>
        </w:rPr>
        <w:t>代表我方</w:t>
      </w:r>
      <w:r>
        <w:rPr>
          <w:rFonts w:hint="eastAsia" w:ascii="仿宋" w:hAnsi="仿宋" w:eastAsia="仿宋" w:cs="仿宋"/>
          <w:kern w:val="0"/>
          <w:sz w:val="24"/>
          <w:szCs w:val="24"/>
          <w:highlight w:val="none"/>
        </w:rPr>
        <w:t>签署、澄清、说明、补正、递交、撤回、 修改</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（项</w:t>
      </w:r>
      <w:r>
        <w:rPr>
          <w:rFonts w:hint="eastAsia" w:ascii="仿宋" w:hAnsi="仿宋" w:eastAsia="仿宋" w:cs="仿宋"/>
          <w:spacing w:val="-1"/>
          <w:kern w:val="0"/>
          <w:sz w:val="24"/>
          <w:szCs w:val="24"/>
          <w:highlight w:val="none"/>
          <w:u w:val="single"/>
        </w:rPr>
        <w:t>目</w:t>
      </w:r>
      <w:r>
        <w:rPr>
          <w:rFonts w:hint="eastAsia" w:ascii="仿宋" w:hAnsi="仿宋" w:eastAsia="仿宋" w:cs="仿宋"/>
          <w:kern w:val="0"/>
          <w:sz w:val="24"/>
          <w:szCs w:val="24"/>
          <w:highlight w:val="none"/>
          <w:u w:val="single"/>
        </w:rPr>
        <w:t>名称）</w:t>
      </w:r>
      <w:r>
        <w:rPr>
          <w:rFonts w:hint="eastAsia" w:ascii="仿宋" w:hAnsi="仿宋" w:eastAsia="仿宋" w:cs="仿宋"/>
          <w:kern w:val="0"/>
          <w:sz w:val="24"/>
          <w:szCs w:val="24"/>
          <w:highlight w:val="none"/>
        </w:rPr>
        <w:t>投标文件、签订合同和处理有关事宜， 其法律后果由我方承担。</w:t>
      </w:r>
    </w:p>
    <w:p w14:paraId="630CE60C">
      <w:pPr>
        <w:tabs>
          <w:tab w:val="left" w:pos="1680"/>
          <w:tab w:val="left" w:pos="4200"/>
          <w:tab w:val="left" w:pos="4305"/>
          <w:tab w:val="left" w:pos="8000"/>
        </w:tabs>
        <w:autoSpaceDE w:val="0"/>
        <w:autoSpaceDN w:val="0"/>
        <w:adjustRightInd w:val="0"/>
        <w:snapToGrid w:val="0"/>
        <w:spacing w:line="480" w:lineRule="auto"/>
        <w:ind w:firstLine="42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委托</w:t>
      </w:r>
      <w:r>
        <w:rPr>
          <w:rFonts w:hint="eastAsia" w:ascii="仿宋" w:hAnsi="仿宋" w:eastAsia="仿宋" w:cs="仿宋"/>
          <w:spacing w:val="-1"/>
          <w:kern w:val="0"/>
          <w:sz w:val="24"/>
          <w:szCs w:val="24"/>
          <w:highlight w:val="none"/>
        </w:rPr>
        <w:t>期</w:t>
      </w:r>
      <w:r>
        <w:rPr>
          <w:rFonts w:hint="eastAsia" w:ascii="仿宋" w:hAnsi="仿宋" w:eastAsia="仿宋" w:cs="仿宋"/>
          <w:kern w:val="0"/>
          <w:sz w:val="24"/>
          <w:szCs w:val="24"/>
          <w:highlight w:val="none"/>
        </w:rPr>
        <w:t>限：</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 xml:space="preserve">。 </w:t>
      </w:r>
    </w:p>
    <w:p w14:paraId="59539AE7">
      <w:pPr>
        <w:tabs>
          <w:tab w:val="left" w:pos="1680"/>
          <w:tab w:val="left" w:pos="4200"/>
          <w:tab w:val="left" w:pos="4305"/>
          <w:tab w:val="left" w:pos="8000"/>
        </w:tabs>
        <w:autoSpaceDE w:val="0"/>
        <w:autoSpaceDN w:val="0"/>
        <w:adjustRightInd w:val="0"/>
        <w:snapToGrid w:val="0"/>
        <w:spacing w:line="480" w:lineRule="auto"/>
        <w:ind w:firstLine="42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代理人无转委托权。</w:t>
      </w:r>
    </w:p>
    <w:p w14:paraId="2F9A4FD0">
      <w:pPr>
        <w:tabs>
          <w:tab w:val="left" w:pos="5460"/>
        </w:tabs>
        <w:autoSpaceDE w:val="0"/>
        <w:autoSpaceDN w:val="0"/>
        <w:adjustRightInd w:val="0"/>
        <w:snapToGrid w:val="0"/>
        <w:spacing w:line="480" w:lineRule="auto"/>
        <w:ind w:firstLine="480" w:firstLineChars="200"/>
        <w:jc w:val="both"/>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供应商</w:t>
      </w:r>
      <w:r>
        <w:rPr>
          <w:rFonts w:hint="eastAsia" w:ascii="仿宋" w:hAnsi="仿宋" w:eastAsia="仿宋" w:cs="仿宋"/>
          <w:kern w:val="0"/>
          <w:sz w:val="24"/>
          <w:szCs w:val="24"/>
          <w:highlight w:val="none"/>
        </w:rPr>
        <w:t>：</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w w:val="200"/>
          <w:kern w:val="0"/>
          <w:sz w:val="24"/>
          <w:szCs w:val="24"/>
          <w:highlight w:val="none"/>
          <w:u w:val="single"/>
          <w:lang w:val="en-US" w:eastAsia="zh-CN"/>
        </w:rPr>
        <w:t xml:space="preserve">  </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u w:val="single"/>
        </w:rPr>
        <w:tab/>
      </w:r>
      <w:r>
        <w:rPr>
          <w:rFonts w:hint="eastAsia" w:ascii="仿宋" w:hAnsi="仿宋" w:eastAsia="仿宋" w:cs="仿宋"/>
          <w:kern w:val="0"/>
          <w:sz w:val="24"/>
          <w:szCs w:val="24"/>
          <w:highlight w:val="none"/>
          <w:u w:val="single"/>
          <w:lang w:val="en-US" w:eastAsia="zh-CN"/>
        </w:rPr>
        <w:t xml:space="preserve">                  </w:t>
      </w:r>
      <w:r>
        <w:rPr>
          <w:rFonts w:hint="eastAsia" w:ascii="仿宋" w:hAnsi="仿宋" w:eastAsia="仿宋" w:cs="仿宋"/>
          <w:spacing w:val="-1"/>
          <w:kern w:val="0"/>
          <w:sz w:val="24"/>
          <w:szCs w:val="24"/>
          <w:highlight w:val="none"/>
        </w:rPr>
        <w:t>（</w:t>
      </w:r>
      <w:r>
        <w:rPr>
          <w:rFonts w:hint="eastAsia" w:ascii="仿宋" w:hAnsi="仿宋" w:eastAsia="仿宋" w:cs="仿宋"/>
          <w:kern w:val="0"/>
          <w:sz w:val="24"/>
          <w:szCs w:val="24"/>
          <w:highlight w:val="none"/>
        </w:rPr>
        <w:t>盖</w:t>
      </w:r>
      <w:r>
        <w:rPr>
          <w:rFonts w:hint="eastAsia" w:ascii="仿宋" w:hAnsi="仿宋" w:eastAsia="仿宋" w:cs="仿宋"/>
          <w:kern w:val="0"/>
          <w:sz w:val="24"/>
          <w:szCs w:val="24"/>
          <w:highlight w:val="none"/>
          <w:lang w:val="en-US" w:eastAsia="zh-CN"/>
        </w:rPr>
        <w:t>鲜公</w:t>
      </w:r>
      <w:r>
        <w:rPr>
          <w:rFonts w:hint="eastAsia" w:ascii="仿宋" w:hAnsi="仿宋" w:eastAsia="仿宋" w:cs="仿宋"/>
          <w:kern w:val="0"/>
          <w:sz w:val="24"/>
          <w:szCs w:val="24"/>
          <w:highlight w:val="none"/>
        </w:rPr>
        <w:t>章）</w:t>
      </w:r>
    </w:p>
    <w:p w14:paraId="245DE4D2">
      <w:pPr>
        <w:tabs>
          <w:tab w:val="left" w:pos="630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法定代表人：</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（签名或盖章）</w:t>
      </w:r>
    </w:p>
    <w:p w14:paraId="24F85417">
      <w:pPr>
        <w:tabs>
          <w:tab w:val="left" w:pos="526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u w:val="single"/>
        </w:rPr>
      </w:pPr>
      <w:r>
        <w:rPr>
          <w:rFonts w:hint="eastAsia" w:ascii="仿宋" w:hAnsi="仿宋" w:eastAsia="仿宋" w:cs="仿宋"/>
          <w:kern w:val="0"/>
          <w:sz w:val="24"/>
          <w:szCs w:val="24"/>
          <w:highlight w:val="none"/>
        </w:rPr>
        <w:t>身份证号码：</w:t>
      </w:r>
      <w:r>
        <w:rPr>
          <w:rFonts w:hint="eastAsia" w:ascii="仿宋" w:hAnsi="仿宋" w:eastAsia="仿宋" w:cs="仿宋"/>
          <w:w w:val="200"/>
          <w:kern w:val="0"/>
          <w:sz w:val="24"/>
          <w:szCs w:val="24"/>
          <w:highlight w:val="none"/>
          <w:u w:val="single"/>
        </w:rPr>
        <w:t xml:space="preserve">                           </w:t>
      </w:r>
    </w:p>
    <w:p w14:paraId="7CFF207A">
      <w:pPr>
        <w:tabs>
          <w:tab w:val="left" w:pos="526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委托代理人：</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（签名）</w:t>
      </w:r>
    </w:p>
    <w:p w14:paraId="6BC57253">
      <w:pPr>
        <w:tabs>
          <w:tab w:val="left" w:pos="6825"/>
        </w:tabs>
        <w:autoSpaceDE w:val="0"/>
        <w:autoSpaceDN w:val="0"/>
        <w:adjustRightInd w:val="0"/>
        <w:snapToGrid w:val="0"/>
        <w:spacing w:line="480" w:lineRule="auto"/>
        <w:ind w:firstLine="480" w:firstLineChars="200"/>
        <w:jc w:val="left"/>
        <w:rPr>
          <w:rFonts w:hint="eastAsia" w:ascii="仿宋" w:hAnsi="仿宋" w:eastAsia="仿宋" w:cs="仿宋"/>
          <w:w w:val="200"/>
          <w:kern w:val="0"/>
          <w:sz w:val="24"/>
          <w:szCs w:val="24"/>
          <w:highlight w:val="none"/>
          <w:u w:val="single"/>
        </w:rPr>
      </w:pPr>
      <w:r>
        <w:rPr>
          <w:rFonts w:hint="eastAsia" w:ascii="仿宋" w:hAnsi="仿宋" w:eastAsia="仿宋" w:cs="仿宋"/>
          <w:kern w:val="0"/>
          <w:sz w:val="24"/>
          <w:szCs w:val="24"/>
          <w:highlight w:val="none"/>
        </w:rPr>
        <w:t>身份证号码：</w:t>
      </w:r>
      <w:r>
        <w:rPr>
          <w:rFonts w:hint="eastAsia" w:ascii="仿宋" w:hAnsi="仿宋" w:eastAsia="仿宋" w:cs="仿宋"/>
          <w:w w:val="200"/>
          <w:kern w:val="0"/>
          <w:sz w:val="24"/>
          <w:szCs w:val="24"/>
          <w:highlight w:val="none"/>
          <w:u w:val="single"/>
        </w:rPr>
        <w:t xml:space="preserve">                           </w:t>
      </w:r>
    </w:p>
    <w:p w14:paraId="01248B00">
      <w:pPr>
        <w:tabs>
          <w:tab w:val="left" w:pos="5260"/>
        </w:tabs>
        <w:autoSpaceDE w:val="0"/>
        <w:autoSpaceDN w:val="0"/>
        <w:adjustRightInd w:val="0"/>
        <w:snapToGrid w:val="0"/>
        <w:spacing w:line="480" w:lineRule="auto"/>
        <w:ind w:firstLine="480" w:firstLineChars="200"/>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 xml:space="preserve">委托代理人电话（手机）：                                          </w:t>
      </w:r>
    </w:p>
    <w:p w14:paraId="4C887764">
      <w:pPr>
        <w:autoSpaceDE w:val="0"/>
        <w:autoSpaceDN w:val="0"/>
        <w:adjustRightInd w:val="0"/>
        <w:snapToGrid w:val="0"/>
        <w:spacing w:line="480" w:lineRule="auto"/>
        <w:ind w:firstLine="926" w:firstLineChars="386"/>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附：法定代表人和委托代理人身份证明扫描件（双面）</w:t>
      </w:r>
    </w:p>
    <w:p w14:paraId="3FD5FAFB">
      <w:pPr>
        <w:tabs>
          <w:tab w:val="left" w:pos="4005"/>
          <w:tab w:val="left" w:pos="4100"/>
          <w:tab w:val="left" w:pos="5040"/>
        </w:tabs>
        <w:autoSpaceDE w:val="0"/>
        <w:autoSpaceDN w:val="0"/>
        <w:adjustRightInd w:val="0"/>
        <w:snapToGrid w:val="0"/>
        <w:spacing w:line="360" w:lineRule="auto"/>
        <w:ind w:firstLine="3780"/>
        <w:jc w:val="right"/>
        <w:rPr>
          <w:rFonts w:hint="eastAsia" w:ascii="仿宋" w:hAnsi="仿宋" w:eastAsia="仿宋" w:cs="仿宋"/>
          <w:w w:val="200"/>
          <w:kern w:val="0"/>
          <w:sz w:val="24"/>
          <w:szCs w:val="24"/>
          <w:highlight w:val="none"/>
          <w:u w:val="single"/>
        </w:rPr>
      </w:pPr>
    </w:p>
    <w:p w14:paraId="7C317363">
      <w:pPr>
        <w:tabs>
          <w:tab w:val="left" w:pos="4005"/>
          <w:tab w:val="left" w:pos="4100"/>
          <w:tab w:val="left" w:pos="5040"/>
        </w:tabs>
        <w:autoSpaceDE w:val="0"/>
        <w:autoSpaceDN w:val="0"/>
        <w:adjustRightInd w:val="0"/>
        <w:snapToGrid w:val="0"/>
        <w:spacing w:line="360" w:lineRule="auto"/>
        <w:ind w:firstLine="3780"/>
        <w:jc w:val="right"/>
        <w:rPr>
          <w:rFonts w:hint="eastAsia" w:ascii="仿宋" w:hAnsi="仿宋" w:eastAsia="仿宋" w:cs="仿宋"/>
          <w:w w:val="200"/>
          <w:kern w:val="0"/>
          <w:sz w:val="24"/>
          <w:szCs w:val="24"/>
          <w:highlight w:val="none"/>
          <w:u w:val="single"/>
        </w:rPr>
      </w:pPr>
    </w:p>
    <w:p w14:paraId="73F8EEF0">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仿宋" w:hAnsi="仿宋" w:eastAsia="仿宋" w:cs="仿宋"/>
          <w:kern w:val="0"/>
          <w:sz w:val="24"/>
          <w:szCs w:val="24"/>
          <w:highlight w:val="none"/>
        </w:rPr>
      </w:pP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年</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月</w:t>
      </w:r>
      <w:r>
        <w:rPr>
          <w:rFonts w:hint="eastAsia" w:ascii="仿宋" w:hAnsi="仿宋" w:eastAsia="仿宋" w:cs="仿宋"/>
          <w:w w:val="200"/>
          <w:kern w:val="0"/>
          <w:sz w:val="24"/>
          <w:szCs w:val="24"/>
          <w:highlight w:val="none"/>
          <w:u w:val="single"/>
        </w:rPr>
        <w:t xml:space="preserve">  </w:t>
      </w:r>
      <w:r>
        <w:rPr>
          <w:rFonts w:hint="eastAsia" w:ascii="仿宋" w:hAnsi="仿宋" w:eastAsia="仿宋" w:cs="仿宋"/>
          <w:kern w:val="0"/>
          <w:sz w:val="24"/>
          <w:szCs w:val="24"/>
          <w:highlight w:val="none"/>
        </w:rPr>
        <w:t xml:space="preserve">日 </w:t>
      </w:r>
    </w:p>
    <w:p w14:paraId="1C7173C2">
      <w:pPr>
        <w:tabs>
          <w:tab w:val="left" w:pos="4005"/>
          <w:tab w:val="left" w:pos="4100"/>
          <w:tab w:val="left" w:pos="5040"/>
        </w:tabs>
        <w:autoSpaceDE w:val="0"/>
        <w:autoSpaceDN w:val="0"/>
        <w:adjustRightInd w:val="0"/>
        <w:snapToGrid w:val="0"/>
        <w:spacing w:line="360" w:lineRule="auto"/>
        <w:ind w:firstLine="3780"/>
        <w:jc w:val="right"/>
        <w:rPr>
          <w:rFonts w:hint="eastAsia" w:ascii="仿宋" w:hAnsi="仿宋" w:eastAsia="仿宋" w:cs="仿宋"/>
          <w:kern w:val="0"/>
          <w:sz w:val="24"/>
          <w:szCs w:val="24"/>
          <w:highlight w:val="none"/>
        </w:rPr>
      </w:pPr>
    </w:p>
    <w:p w14:paraId="3BFB4D13">
      <w:pPr>
        <w:tabs>
          <w:tab w:val="left" w:pos="5760"/>
        </w:tabs>
        <w:autoSpaceDE w:val="0"/>
        <w:autoSpaceDN w:val="0"/>
        <w:adjustRightInd w:val="0"/>
        <w:spacing w:line="360" w:lineRule="auto"/>
        <w:ind w:firstLine="480" w:firstLineChars="200"/>
        <w:rPr>
          <w:rFonts w:hint="eastAsia" w:ascii="仿宋" w:hAnsi="仿宋" w:eastAsia="仿宋" w:cs="仿宋"/>
          <w:kern w:val="0"/>
          <w:sz w:val="24"/>
          <w:szCs w:val="24"/>
          <w:highlight w:val="none"/>
        </w:rPr>
      </w:pPr>
    </w:p>
    <w:p w14:paraId="1AF29AEF">
      <w:pPr>
        <w:tabs>
          <w:tab w:val="left" w:pos="1680"/>
          <w:tab w:val="left" w:pos="4215"/>
          <w:tab w:val="left" w:pos="4305"/>
          <w:tab w:val="left" w:pos="8000"/>
        </w:tabs>
        <w:autoSpaceDE w:val="0"/>
        <w:autoSpaceDN w:val="0"/>
        <w:adjustRightInd w:val="0"/>
        <w:snapToGrid w:val="0"/>
        <w:spacing w:line="360" w:lineRule="auto"/>
        <w:ind w:firstLine="480" w:firstLineChars="20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注：1、法定代表人参加投标活动并签署文件的不需要授权委托书，只需提供法定代表人身份证明；非法定代表人参加投标活动及签署文件的除提供法定代表人身份证明外还须提供授权委托书。</w:t>
      </w:r>
    </w:p>
    <w:p w14:paraId="5DB0057B">
      <w:pPr>
        <w:tabs>
          <w:tab w:val="left" w:pos="1680"/>
          <w:tab w:val="left" w:pos="4215"/>
          <w:tab w:val="left" w:pos="4305"/>
          <w:tab w:val="left" w:pos="8000"/>
        </w:tabs>
        <w:autoSpaceDE w:val="0"/>
        <w:autoSpaceDN w:val="0"/>
        <w:adjustRightInd w:val="0"/>
        <w:snapToGrid w:val="0"/>
        <w:spacing w:line="360" w:lineRule="auto"/>
        <w:ind w:firstLine="480" w:firstLineChars="200"/>
        <w:rPr>
          <w:rFonts w:ascii="宋体" w:hAnsi="宋体"/>
          <w:highlight w:val="none"/>
        </w:rPr>
      </w:pPr>
      <w:r>
        <w:rPr>
          <w:rFonts w:hint="eastAsia" w:ascii="仿宋" w:hAnsi="仿宋" w:eastAsia="仿宋" w:cs="仿宋"/>
          <w:kern w:val="0"/>
          <w:sz w:val="24"/>
          <w:szCs w:val="24"/>
          <w:highlight w:val="none"/>
        </w:rPr>
        <w:t>2.</w:t>
      </w:r>
      <w:r>
        <w:rPr>
          <w:rFonts w:hint="eastAsia" w:ascii="仿宋" w:hAnsi="仿宋" w:eastAsia="仿宋" w:cs="仿宋"/>
          <w:sz w:val="24"/>
          <w:szCs w:val="24"/>
          <w:highlight w:val="none"/>
        </w:rPr>
        <w:t>授权委托书需按上述格式填写完整，不可缺少内容。在此基础上增加内容的不影响其有效性。</w:t>
      </w:r>
    </w:p>
    <w:p w14:paraId="54E4F888">
      <w:pPr>
        <w:outlineLvl w:val="2"/>
        <w:rPr>
          <w:rFonts w:ascii="仿宋" w:hAnsi="仿宋" w:eastAsia="仿宋" w:cs="仿宋"/>
          <w:sz w:val="28"/>
          <w:szCs w:val="28"/>
        </w:rPr>
      </w:pPr>
      <w:r>
        <w:rPr>
          <w:rFonts w:ascii="仿宋" w:hAnsi="仿宋" w:eastAsia="仿宋" w:cs="仿宋"/>
          <w:b/>
          <w:bCs/>
          <w:spacing w:val="-4"/>
          <w:sz w:val="28"/>
          <w:szCs w:val="28"/>
        </w:rPr>
        <w:t>（</w:t>
      </w:r>
      <w:r>
        <w:rPr>
          <w:rFonts w:hint="eastAsia" w:ascii="仿宋" w:hAnsi="仿宋" w:eastAsia="仿宋" w:cs="仿宋"/>
          <w:b/>
          <w:bCs/>
          <w:spacing w:val="-4"/>
          <w:sz w:val="28"/>
          <w:szCs w:val="28"/>
          <w:lang w:val="en-US" w:eastAsia="zh-CN"/>
        </w:rPr>
        <w:t>三</w:t>
      </w:r>
      <w:r>
        <w:rPr>
          <w:rFonts w:ascii="仿宋" w:hAnsi="仿宋" w:eastAsia="仿宋" w:cs="仿宋"/>
          <w:b/>
          <w:bCs/>
          <w:spacing w:val="-4"/>
          <w:sz w:val="28"/>
          <w:szCs w:val="28"/>
        </w:rPr>
        <w:t>）资格条件承诺函（格式）</w:t>
      </w:r>
    </w:p>
    <w:p w14:paraId="78180A3D">
      <w:pPr>
        <w:pStyle w:val="3"/>
        <w:spacing w:line="285" w:lineRule="auto"/>
      </w:pPr>
    </w:p>
    <w:p w14:paraId="2DB529CC">
      <w:pPr>
        <w:pStyle w:val="3"/>
        <w:spacing w:line="286" w:lineRule="auto"/>
      </w:pPr>
    </w:p>
    <w:p w14:paraId="2EB2427F">
      <w:pPr>
        <w:pStyle w:val="3"/>
        <w:spacing w:line="286" w:lineRule="auto"/>
      </w:pPr>
    </w:p>
    <w:p w14:paraId="61832318">
      <w:pPr>
        <w:pStyle w:val="3"/>
        <w:spacing w:line="286" w:lineRule="auto"/>
      </w:pPr>
    </w:p>
    <w:p w14:paraId="59E3AA9A">
      <w:pPr>
        <w:spacing w:before="78" w:line="222" w:lineRule="auto"/>
        <w:ind w:left="483"/>
        <w:rPr>
          <w:rFonts w:ascii="仿宋" w:hAnsi="仿宋" w:eastAsia="仿宋" w:cs="仿宋"/>
          <w:sz w:val="24"/>
          <w:szCs w:val="24"/>
        </w:rPr>
      </w:pPr>
      <w:r>
        <w:rPr>
          <w:rFonts w:ascii="仿宋" w:hAnsi="仿宋" w:eastAsia="仿宋" w:cs="仿宋"/>
          <w:spacing w:val="-4"/>
          <w:sz w:val="24"/>
          <w:szCs w:val="24"/>
        </w:rPr>
        <w:t>致</w:t>
      </w:r>
      <w:r>
        <w:rPr>
          <w:rFonts w:ascii="仿宋" w:hAnsi="仿宋" w:eastAsia="仿宋" w:cs="仿宋"/>
          <w:spacing w:val="6"/>
          <w:sz w:val="24"/>
          <w:szCs w:val="24"/>
          <w:u w:val="single" w:color="auto"/>
        </w:rPr>
        <w:t xml:space="preserve">                  </w:t>
      </w:r>
      <w:r>
        <w:rPr>
          <w:rFonts w:ascii="仿宋" w:hAnsi="仿宋" w:eastAsia="仿宋" w:cs="仿宋"/>
          <w:spacing w:val="-4"/>
          <w:sz w:val="24"/>
          <w:szCs w:val="24"/>
        </w:rPr>
        <w:t>（采购人</w:t>
      </w:r>
      <w:r>
        <w:rPr>
          <w:rFonts w:ascii="仿宋" w:hAnsi="仿宋" w:eastAsia="仿宋" w:cs="仿宋"/>
          <w:sz w:val="24"/>
          <w:szCs w:val="24"/>
        </w:rPr>
        <w:t>）：</w:t>
      </w:r>
    </w:p>
    <w:p w14:paraId="3315F540">
      <w:pPr>
        <w:tabs>
          <w:tab w:val="left" w:pos="2863"/>
        </w:tabs>
        <w:spacing w:before="210" w:line="220" w:lineRule="auto"/>
        <w:ind w:left="824"/>
        <w:rPr>
          <w:rFonts w:ascii="仿宋" w:hAnsi="仿宋" w:eastAsia="仿宋" w:cs="仿宋"/>
          <w:sz w:val="24"/>
          <w:szCs w:val="24"/>
        </w:rPr>
      </w:pPr>
      <w:r>
        <w:rPr>
          <w:rFonts w:ascii="仿宋" w:hAnsi="仿宋" w:eastAsia="仿宋" w:cs="仿宋"/>
          <w:sz w:val="24"/>
          <w:szCs w:val="24"/>
          <w:u w:val="single" w:color="auto"/>
        </w:rPr>
        <w:tab/>
      </w:r>
      <w:r>
        <w:rPr>
          <w:rFonts w:ascii="仿宋" w:hAnsi="仿宋" w:eastAsia="仿宋" w:cs="仿宋"/>
          <w:sz w:val="24"/>
          <w:szCs w:val="24"/>
        </w:rPr>
        <w:t>（供应商）郑重承诺：</w:t>
      </w:r>
    </w:p>
    <w:p w14:paraId="000EC7DC">
      <w:pPr>
        <w:spacing w:before="212" w:line="304" w:lineRule="auto"/>
        <w:ind w:left="1" w:firstLine="489"/>
        <w:rPr>
          <w:rFonts w:ascii="仿宋" w:hAnsi="仿宋" w:eastAsia="仿宋" w:cs="仿宋"/>
          <w:sz w:val="24"/>
          <w:szCs w:val="24"/>
        </w:rPr>
      </w:pPr>
      <w:r>
        <w:rPr>
          <w:rFonts w:ascii="仿宋" w:hAnsi="仿宋" w:eastAsia="仿宋" w:cs="仿宋"/>
          <w:sz w:val="24"/>
          <w:szCs w:val="24"/>
        </w:rPr>
        <w:t>1.我方具有履行合同所必需的设备和专业</w:t>
      </w:r>
      <w:r>
        <w:rPr>
          <w:rFonts w:ascii="仿宋" w:hAnsi="仿宋" w:eastAsia="仿宋" w:cs="仿宋"/>
          <w:spacing w:val="-1"/>
          <w:sz w:val="24"/>
          <w:szCs w:val="24"/>
        </w:rPr>
        <w:t>技术能力，参加本项目采购活动前三年内无重大违法活动记录。</w:t>
      </w:r>
    </w:p>
    <w:p w14:paraId="53E86035">
      <w:pPr>
        <w:spacing w:before="214" w:line="304" w:lineRule="auto"/>
        <w:ind w:left="7" w:firstLine="470"/>
        <w:rPr>
          <w:rFonts w:ascii="仿宋" w:hAnsi="仿宋" w:eastAsia="仿宋" w:cs="仿宋"/>
          <w:sz w:val="24"/>
          <w:szCs w:val="24"/>
        </w:rPr>
      </w:pPr>
      <w:r>
        <w:rPr>
          <w:rFonts w:ascii="仿宋" w:hAnsi="仿宋" w:eastAsia="仿宋" w:cs="仿宋"/>
          <w:spacing w:val="-1"/>
          <w:sz w:val="24"/>
          <w:szCs w:val="24"/>
        </w:rPr>
        <w:t>2.</w:t>
      </w:r>
      <w:r>
        <w:rPr>
          <w:rFonts w:ascii="仿宋" w:hAnsi="仿宋" w:eastAsia="仿宋" w:cs="仿宋"/>
          <w:spacing w:val="1"/>
          <w:sz w:val="24"/>
          <w:szCs w:val="24"/>
        </w:rPr>
        <w:t>我方不会存在负责人为同一人或者存在直接控股、</w:t>
      </w:r>
      <w:r>
        <w:rPr>
          <w:rFonts w:ascii="仿宋" w:hAnsi="仿宋" w:eastAsia="仿宋" w:cs="仿宋"/>
          <w:sz w:val="24"/>
          <w:szCs w:val="24"/>
        </w:rPr>
        <w:t>管理关系的不同参与方，参加同一</w:t>
      </w:r>
      <w:r>
        <w:rPr>
          <w:rFonts w:ascii="仿宋" w:hAnsi="仿宋" w:eastAsia="仿宋" w:cs="仿宋"/>
          <w:spacing w:val="-2"/>
          <w:sz w:val="24"/>
          <w:szCs w:val="24"/>
        </w:rPr>
        <w:t>合同项（分包）下的比选活动。</w:t>
      </w:r>
    </w:p>
    <w:p w14:paraId="79CC88E8">
      <w:pPr>
        <w:spacing w:before="210" w:line="302" w:lineRule="auto"/>
        <w:ind w:firstLine="472"/>
        <w:rPr>
          <w:rFonts w:ascii="仿宋" w:hAnsi="仿宋" w:eastAsia="仿宋" w:cs="仿宋"/>
          <w:sz w:val="24"/>
          <w:szCs w:val="24"/>
        </w:rPr>
      </w:pPr>
      <w:r>
        <w:rPr>
          <w:rFonts w:ascii="仿宋" w:hAnsi="仿宋" w:eastAsia="仿宋" w:cs="仿宋"/>
          <w:spacing w:val="1"/>
          <w:sz w:val="24"/>
          <w:szCs w:val="24"/>
        </w:rPr>
        <w:t>3.我方在采购项目评审（评标）环节结束后，随时接受采购人、</w:t>
      </w:r>
      <w:r>
        <w:rPr>
          <w:rFonts w:ascii="仿宋" w:hAnsi="仿宋" w:eastAsia="仿宋" w:cs="仿宋"/>
          <w:sz w:val="24"/>
          <w:szCs w:val="24"/>
        </w:rPr>
        <w:t>采购代理机构的检查验</w:t>
      </w:r>
      <w:r>
        <w:rPr>
          <w:rFonts w:ascii="仿宋" w:hAnsi="仿宋" w:eastAsia="仿宋" w:cs="仿宋"/>
          <w:spacing w:val="-1"/>
          <w:sz w:val="24"/>
          <w:szCs w:val="24"/>
        </w:rPr>
        <w:t>证，配合提供相关证明材料，证明符合本次竞争性比选文件规定的资格条件。</w:t>
      </w:r>
    </w:p>
    <w:p w14:paraId="1529495C">
      <w:pPr>
        <w:spacing w:before="216" w:line="222" w:lineRule="auto"/>
        <w:ind w:left="489"/>
        <w:rPr>
          <w:rFonts w:ascii="仿宋" w:hAnsi="仿宋" w:eastAsia="仿宋" w:cs="仿宋"/>
          <w:sz w:val="24"/>
          <w:szCs w:val="24"/>
        </w:rPr>
      </w:pPr>
      <w:r>
        <w:rPr>
          <w:rFonts w:ascii="仿宋" w:hAnsi="仿宋" w:eastAsia="仿宋" w:cs="仿宋"/>
          <w:spacing w:val="-2"/>
          <w:sz w:val="24"/>
          <w:szCs w:val="24"/>
        </w:rPr>
        <w:t>我方对以上承诺负全部法律责任。</w:t>
      </w:r>
    </w:p>
    <w:p w14:paraId="1BBD0B0E">
      <w:pPr>
        <w:spacing w:before="210" w:line="224" w:lineRule="auto"/>
        <w:ind w:left="479"/>
        <w:rPr>
          <w:rFonts w:ascii="仿宋" w:hAnsi="仿宋" w:eastAsia="仿宋" w:cs="仿宋"/>
          <w:sz w:val="24"/>
          <w:szCs w:val="24"/>
        </w:rPr>
      </w:pPr>
      <w:r>
        <w:rPr>
          <w:rFonts w:ascii="仿宋" w:hAnsi="仿宋" w:eastAsia="仿宋" w:cs="仿宋"/>
          <w:spacing w:val="-4"/>
          <w:sz w:val="24"/>
          <w:szCs w:val="24"/>
        </w:rPr>
        <w:t>特此承诺。</w:t>
      </w:r>
    </w:p>
    <w:p w14:paraId="5E0B4E91">
      <w:pPr>
        <w:pStyle w:val="3"/>
        <w:spacing w:line="314" w:lineRule="auto"/>
      </w:pPr>
    </w:p>
    <w:p w14:paraId="6B156F3E">
      <w:pPr>
        <w:pStyle w:val="3"/>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pPr>
    </w:p>
    <w:p w14:paraId="7F5D379F">
      <w:pPr>
        <w:keepNext w:val="0"/>
        <w:keepLines w:val="0"/>
        <w:pageBreakBefore w:val="0"/>
        <w:widowControl/>
        <w:kinsoku w:val="0"/>
        <w:wordWrap/>
        <w:overflowPunct/>
        <w:topLinePunct w:val="0"/>
        <w:autoSpaceDE w:val="0"/>
        <w:autoSpaceDN w:val="0"/>
        <w:bidi w:val="0"/>
        <w:adjustRightInd w:val="0"/>
        <w:snapToGrid w:val="0"/>
        <w:spacing w:before="79" w:line="480" w:lineRule="auto"/>
        <w:jc w:val="right"/>
        <w:textAlignment w:val="baseline"/>
        <w:rPr>
          <w:rFonts w:ascii="仿宋" w:hAnsi="仿宋" w:eastAsia="仿宋" w:cs="仿宋"/>
          <w:sz w:val="24"/>
          <w:szCs w:val="24"/>
        </w:rPr>
      </w:pPr>
      <w:r>
        <w:rPr>
          <w:rFonts w:ascii="仿宋" w:hAnsi="仿宋" w:eastAsia="仿宋" w:cs="仿宋"/>
          <w:spacing w:val="-6"/>
          <w:sz w:val="24"/>
          <w:szCs w:val="24"/>
        </w:rPr>
        <w:t>供应商</w:t>
      </w:r>
      <w:r>
        <w:rPr>
          <w:rFonts w:hint="eastAsia" w:ascii="仿宋" w:hAnsi="仿宋" w:eastAsia="仿宋" w:cs="仿宋"/>
          <w:spacing w:val="-6"/>
          <w:sz w:val="24"/>
          <w:szCs w:val="24"/>
          <w:lang w:eastAsia="zh-CN"/>
        </w:rPr>
        <w:t>：</w:t>
      </w:r>
      <w:r>
        <w:rPr>
          <w:rFonts w:hint="eastAsia" w:ascii="仿宋" w:hAnsi="仿宋" w:eastAsia="仿宋" w:cs="仿宋"/>
          <w:spacing w:val="-6"/>
          <w:sz w:val="24"/>
          <w:szCs w:val="24"/>
          <w:u w:val="single"/>
          <w:lang w:val="en-US" w:eastAsia="zh-CN"/>
        </w:rPr>
        <w:t xml:space="preserve">                                 </w:t>
      </w:r>
      <w:r>
        <w:rPr>
          <w:rFonts w:ascii="仿宋" w:hAnsi="仿宋" w:eastAsia="仿宋" w:cs="仿宋"/>
          <w:spacing w:val="-6"/>
          <w:sz w:val="24"/>
          <w:szCs w:val="24"/>
        </w:rPr>
        <w:t>（</w:t>
      </w:r>
      <w:r>
        <w:rPr>
          <w:rFonts w:hint="eastAsia" w:ascii="仿宋" w:hAnsi="仿宋" w:eastAsia="仿宋" w:cs="仿宋"/>
          <w:spacing w:val="-6"/>
          <w:sz w:val="24"/>
          <w:szCs w:val="24"/>
          <w:lang w:val="en-US" w:eastAsia="zh-CN"/>
        </w:rPr>
        <w:t>盖鲜</w:t>
      </w:r>
      <w:r>
        <w:rPr>
          <w:rFonts w:ascii="仿宋" w:hAnsi="仿宋" w:eastAsia="仿宋" w:cs="仿宋"/>
          <w:spacing w:val="-6"/>
          <w:sz w:val="24"/>
          <w:szCs w:val="24"/>
        </w:rPr>
        <w:t>公章）</w:t>
      </w:r>
    </w:p>
    <w:p w14:paraId="10B90326">
      <w:pPr>
        <w:keepNext w:val="0"/>
        <w:keepLines w:val="0"/>
        <w:pageBreakBefore w:val="0"/>
        <w:widowControl/>
        <w:kinsoku w:val="0"/>
        <w:wordWrap/>
        <w:overflowPunct/>
        <w:topLinePunct w:val="0"/>
        <w:autoSpaceDE w:val="0"/>
        <w:autoSpaceDN w:val="0"/>
        <w:bidi w:val="0"/>
        <w:adjustRightInd w:val="0"/>
        <w:snapToGrid w:val="0"/>
        <w:spacing w:before="64" w:line="480" w:lineRule="auto"/>
        <w:ind w:left="18"/>
        <w:jc w:val="right"/>
        <w:textAlignment w:val="baseline"/>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0F03BCFA">
      <w:pPr>
        <w:keepNext w:val="0"/>
        <w:keepLines w:val="0"/>
        <w:pageBreakBefore w:val="0"/>
        <w:widowControl/>
        <w:kinsoku w:val="0"/>
        <w:wordWrap/>
        <w:overflowPunct/>
        <w:topLinePunct w:val="0"/>
        <w:autoSpaceDE w:val="0"/>
        <w:autoSpaceDN w:val="0"/>
        <w:bidi w:val="0"/>
        <w:adjustRightInd w:val="0"/>
        <w:snapToGrid w:val="0"/>
        <w:spacing w:before="87" w:line="480" w:lineRule="auto"/>
        <w:ind w:left="7106"/>
        <w:textAlignment w:val="baseline"/>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35BBDDC2">
      <w:pPr>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rPr>
          <w:rFonts w:ascii="方正仿宋_GBK" w:hAnsi="方正仿宋_GBK" w:eastAsia="方正仿宋_GBK" w:cs="方正仿宋_GBK"/>
          <w:sz w:val="24"/>
          <w:szCs w:val="24"/>
        </w:rPr>
        <w:sectPr>
          <w:footerReference r:id="rId19" w:type="default"/>
          <w:pgSz w:w="11907" w:h="16840"/>
          <w:pgMar w:top="1195" w:right="1100" w:bottom="1122" w:left="1316" w:header="0" w:footer="852" w:gutter="0"/>
          <w:pgBorders>
            <w:top w:val="none" w:sz="0" w:space="0"/>
            <w:left w:val="none" w:sz="0" w:space="0"/>
            <w:bottom w:val="none" w:sz="0" w:space="0"/>
            <w:right w:val="none" w:sz="0" w:space="0"/>
          </w:pgBorders>
          <w:cols w:space="720" w:num="1"/>
        </w:sectPr>
      </w:pPr>
    </w:p>
    <w:p w14:paraId="21FB2229">
      <w:pPr>
        <w:spacing w:line="240" w:lineRule="auto"/>
        <w:ind w:left="0" w:firstLine="0" w:firstLineChars="0"/>
        <w:outlineLvl w:val="2"/>
        <w:rPr>
          <w:rFonts w:hint="eastAsia" w:ascii="仿宋" w:hAnsi="仿宋" w:eastAsia="仿宋" w:cs="仿宋"/>
          <w:b/>
          <w:bCs/>
          <w:sz w:val="28"/>
          <w:szCs w:val="28"/>
        </w:rPr>
      </w:pP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四</w:t>
      </w:r>
      <w:r>
        <w:rPr>
          <w:rFonts w:hint="eastAsia" w:ascii="仿宋" w:hAnsi="仿宋" w:eastAsia="仿宋" w:cs="仿宋"/>
          <w:b/>
          <w:bCs/>
          <w:spacing w:val="-3"/>
          <w:sz w:val="28"/>
          <w:szCs w:val="28"/>
        </w:rPr>
        <w:t>）诚信声明</w:t>
      </w:r>
    </w:p>
    <w:p w14:paraId="6956B691">
      <w:pPr>
        <w:pStyle w:val="3"/>
        <w:spacing w:line="280" w:lineRule="auto"/>
      </w:pPr>
    </w:p>
    <w:p w14:paraId="3064BB25">
      <w:pPr>
        <w:pStyle w:val="3"/>
        <w:spacing w:line="280" w:lineRule="auto"/>
      </w:pPr>
    </w:p>
    <w:p w14:paraId="0A2C04BD">
      <w:pPr>
        <w:pStyle w:val="3"/>
        <w:spacing w:line="280" w:lineRule="auto"/>
      </w:pPr>
    </w:p>
    <w:p w14:paraId="45A8565B">
      <w:pPr>
        <w:spacing w:before="112"/>
        <w:ind w:left="4500"/>
        <w:rPr>
          <w:rFonts w:ascii="方正仿宋_GBK" w:hAnsi="方正仿宋_GBK" w:eastAsia="方正仿宋_GBK" w:cs="方正仿宋_GBK"/>
          <w:sz w:val="31"/>
          <w:szCs w:val="31"/>
        </w:rPr>
      </w:pPr>
      <w:r>
        <w:rPr>
          <w:rFonts w:ascii="方正仿宋_GBK" w:hAnsi="方正仿宋_GBK" w:eastAsia="方正仿宋_GBK" w:cs="方正仿宋_GBK"/>
          <w:b/>
          <w:bCs/>
          <w:spacing w:val="3"/>
          <w:sz w:val="31"/>
          <w:szCs w:val="31"/>
        </w:rPr>
        <w:t>诚信声明</w:t>
      </w:r>
    </w:p>
    <w:p w14:paraId="5F70DF75">
      <w:pPr>
        <w:pStyle w:val="3"/>
        <w:spacing w:line="309" w:lineRule="auto"/>
      </w:pPr>
    </w:p>
    <w:p w14:paraId="10BA7C99">
      <w:pPr>
        <w:pStyle w:val="3"/>
        <w:spacing w:line="309" w:lineRule="auto"/>
      </w:pPr>
    </w:p>
    <w:p w14:paraId="14BA7078">
      <w:pPr>
        <w:spacing w:before="87" w:line="234" w:lineRule="auto"/>
        <w:ind w:left="490"/>
        <w:rPr>
          <w:rFonts w:ascii="方正仿宋_GBK" w:hAnsi="方正仿宋_GBK" w:eastAsia="方正仿宋_GBK" w:cs="方正仿宋_GBK"/>
          <w:sz w:val="24"/>
          <w:szCs w:val="24"/>
        </w:rPr>
      </w:pPr>
      <w:r>
        <w:rPr>
          <w:rFonts w:hint="eastAsia" w:ascii="方正仿宋_GBK" w:hAnsi="方正仿宋_GBK" w:eastAsia="方正仿宋_GBK" w:cs="方正仿宋_GBK"/>
          <w:spacing w:val="-2"/>
          <w:sz w:val="24"/>
          <w:szCs w:val="24"/>
        </w:rPr>
        <w:t>重庆市涪陵榨菜集团股份有限公司</w:t>
      </w:r>
      <w:r>
        <w:rPr>
          <w:rFonts w:ascii="方正仿宋_GBK" w:hAnsi="方正仿宋_GBK" w:eastAsia="方正仿宋_GBK" w:cs="方正仿宋_GBK"/>
          <w:spacing w:val="-2"/>
          <w:sz w:val="24"/>
          <w:szCs w:val="24"/>
        </w:rPr>
        <w:t>：</w:t>
      </w:r>
    </w:p>
    <w:p w14:paraId="45DB18DF">
      <w:pPr>
        <w:spacing w:before="187" w:line="363" w:lineRule="auto"/>
        <w:ind w:right="86" w:firstLine="968"/>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我单位在参加贵司组织的</w:t>
      </w:r>
      <w:r>
        <w:rPr>
          <w:rFonts w:ascii="方正仿宋_GBK" w:hAnsi="方正仿宋_GBK" w:eastAsia="方正仿宋_GBK" w:cs="方正仿宋_GBK"/>
          <w:spacing w:val="2"/>
          <w:sz w:val="24"/>
          <w:szCs w:val="24"/>
          <w:u w:val="single" w:color="auto"/>
        </w:rPr>
        <w:t xml:space="preserve">           </w:t>
      </w:r>
      <w:r>
        <w:rPr>
          <w:rFonts w:ascii="方正仿宋_GBK" w:hAnsi="方正仿宋_GBK" w:eastAsia="方正仿宋_GBK" w:cs="方正仿宋_GBK"/>
          <w:spacing w:val="2"/>
          <w:sz w:val="24"/>
          <w:szCs w:val="24"/>
        </w:rPr>
        <w:t>（项目名称</w:t>
      </w:r>
      <w:r>
        <w:rPr>
          <w:rFonts w:ascii="方正仿宋_GBK" w:hAnsi="方正仿宋_GBK" w:eastAsia="方正仿宋_GBK" w:cs="方正仿宋_GBK"/>
          <w:spacing w:val="-25"/>
          <w:sz w:val="24"/>
          <w:szCs w:val="24"/>
        </w:rPr>
        <w:t>）</w:t>
      </w:r>
      <w:r>
        <w:rPr>
          <w:rFonts w:ascii="方正仿宋_GBK" w:hAnsi="方正仿宋_GBK" w:eastAsia="方正仿宋_GBK" w:cs="方正仿宋_GBK"/>
          <w:spacing w:val="2"/>
          <w:sz w:val="24"/>
          <w:szCs w:val="24"/>
        </w:rPr>
        <w:t>竞争性比</w:t>
      </w:r>
      <w:r>
        <w:rPr>
          <w:rFonts w:ascii="方正仿宋_GBK" w:hAnsi="方正仿宋_GBK" w:eastAsia="方正仿宋_GBK" w:cs="方正仿宋_GBK"/>
          <w:spacing w:val="-2"/>
          <w:sz w:val="24"/>
          <w:szCs w:val="24"/>
        </w:rPr>
        <w:t>选活动中，郑重承诺如下：</w:t>
      </w:r>
    </w:p>
    <w:p w14:paraId="6D808133">
      <w:pPr>
        <w:spacing w:line="229" w:lineRule="auto"/>
        <w:ind w:left="499"/>
        <w:rPr>
          <w:rFonts w:ascii="方正仿宋_GBK" w:hAnsi="方正仿宋_GBK" w:eastAsia="方正仿宋_GBK" w:cs="方正仿宋_GBK"/>
          <w:sz w:val="24"/>
          <w:szCs w:val="24"/>
        </w:rPr>
      </w:pPr>
      <w:r>
        <w:rPr>
          <w:rFonts w:ascii="方正仿宋_GBK" w:hAnsi="方正仿宋_GBK" w:eastAsia="方正仿宋_GBK" w:cs="方正仿宋_GBK"/>
          <w:sz w:val="24"/>
          <w:szCs w:val="24"/>
        </w:rPr>
        <w:t>1.遵循公开、公平、公正和诚实守信的原则参加该项目竞争性比选活动；</w:t>
      </w:r>
    </w:p>
    <w:p w14:paraId="4AA50538">
      <w:pPr>
        <w:spacing w:before="193" w:line="225" w:lineRule="auto"/>
        <w:ind w:left="481"/>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2.所提供的一切材料都是真实、有效、合法的；</w:t>
      </w:r>
    </w:p>
    <w:p w14:paraId="520BD73B">
      <w:pPr>
        <w:spacing w:before="203" w:line="296" w:lineRule="auto"/>
        <w:ind w:left="13" w:right="87" w:firstLine="466"/>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3.不与参与此次竞争性比选活动的其他供应商相互串通报价，不排挤其他</w:t>
      </w:r>
      <w:r>
        <w:rPr>
          <w:rFonts w:ascii="方正仿宋_GBK" w:hAnsi="方正仿宋_GBK" w:eastAsia="方正仿宋_GBK" w:cs="方正仿宋_GBK"/>
          <w:spacing w:val="1"/>
          <w:sz w:val="24"/>
          <w:szCs w:val="24"/>
        </w:rPr>
        <w:t>供应商的公平</w:t>
      </w:r>
      <w:r>
        <w:rPr>
          <w:rFonts w:ascii="方正仿宋_GBK" w:hAnsi="方正仿宋_GBK" w:eastAsia="方正仿宋_GBK" w:cs="方正仿宋_GBK"/>
          <w:spacing w:val="-9"/>
          <w:sz w:val="24"/>
          <w:szCs w:val="24"/>
        </w:rPr>
        <w:t>竞争；</w:t>
      </w:r>
    </w:p>
    <w:p w14:paraId="6A12FF9B">
      <w:pPr>
        <w:spacing w:before="193" w:line="231" w:lineRule="auto"/>
        <w:ind w:left="480"/>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4.不向采购人成员贿赂以牟取中选；</w:t>
      </w:r>
    </w:p>
    <w:p w14:paraId="425D874B">
      <w:pPr>
        <w:spacing w:before="191" w:line="230" w:lineRule="auto"/>
        <w:ind w:left="484"/>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5.不以他人名义参与此次竞争性比选活动或者以其他方式弄虚作假；</w:t>
      </w:r>
    </w:p>
    <w:p w14:paraId="1ED55E83">
      <w:pPr>
        <w:spacing w:before="193" w:line="231" w:lineRule="auto"/>
        <w:ind w:left="480"/>
        <w:rPr>
          <w:rFonts w:ascii="方正仿宋_GBK" w:hAnsi="方正仿宋_GBK" w:eastAsia="方正仿宋_GBK" w:cs="方正仿宋_GBK"/>
          <w:sz w:val="24"/>
          <w:szCs w:val="24"/>
        </w:rPr>
      </w:pPr>
      <w:r>
        <w:rPr>
          <w:rFonts w:ascii="方正仿宋_GBK" w:hAnsi="方正仿宋_GBK" w:eastAsia="方正仿宋_GBK" w:cs="方正仿宋_GBK"/>
          <w:spacing w:val="-2"/>
          <w:sz w:val="24"/>
          <w:szCs w:val="24"/>
        </w:rPr>
        <w:t>6.不恶意压低或抬高报价；</w:t>
      </w:r>
    </w:p>
    <w:p w14:paraId="38E9F278">
      <w:pPr>
        <w:spacing w:before="191" w:line="230" w:lineRule="auto"/>
        <w:ind w:left="485"/>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7.不在竞争性比选活动后进行虚假恶意投诉；</w:t>
      </w:r>
    </w:p>
    <w:p w14:paraId="7352D16F">
      <w:pPr>
        <w:spacing w:before="193" w:line="298" w:lineRule="auto"/>
        <w:ind w:left="30" w:right="86" w:firstLine="449"/>
        <w:rPr>
          <w:rFonts w:ascii="方正仿宋_GBK" w:hAnsi="方正仿宋_GBK" w:eastAsia="方正仿宋_GBK" w:cs="方正仿宋_GBK"/>
          <w:sz w:val="24"/>
          <w:szCs w:val="24"/>
        </w:rPr>
      </w:pPr>
      <w:r>
        <w:rPr>
          <w:rFonts w:ascii="方正仿宋_GBK" w:hAnsi="方正仿宋_GBK" w:eastAsia="方正仿宋_GBK" w:cs="方正仿宋_GBK"/>
          <w:spacing w:val="1"/>
          <w:sz w:val="24"/>
          <w:szCs w:val="24"/>
        </w:rPr>
        <w:t>8.我单位一旦中选，不进行违法分包、转包</w:t>
      </w:r>
      <w:r>
        <w:rPr>
          <w:rFonts w:ascii="方正仿宋_GBK" w:hAnsi="方正仿宋_GBK" w:eastAsia="方正仿宋_GBK" w:cs="方正仿宋_GBK"/>
          <w:spacing w:val="-64"/>
          <w:sz w:val="24"/>
          <w:szCs w:val="24"/>
        </w:rPr>
        <w:t xml:space="preserve"> </w:t>
      </w:r>
      <w:r>
        <w:rPr>
          <w:rFonts w:ascii="方正仿宋_GBK" w:hAnsi="方正仿宋_GBK" w:eastAsia="方正仿宋_GBK" w:cs="方正仿宋_GBK"/>
          <w:spacing w:val="1"/>
          <w:sz w:val="24"/>
          <w:szCs w:val="24"/>
        </w:rPr>
        <w:t>，按照比选</w:t>
      </w:r>
      <w:r>
        <w:rPr>
          <w:rFonts w:hint="eastAsia" w:ascii="方正仿宋_GBK" w:hAnsi="方正仿宋_GBK" w:eastAsia="方正仿宋_GBK" w:cs="方正仿宋_GBK"/>
          <w:sz w:val="24"/>
          <w:szCs w:val="24"/>
          <w:lang w:val="en-US" w:eastAsia="zh-CN"/>
        </w:rPr>
        <w:t>文件</w:t>
      </w:r>
      <w:r>
        <w:rPr>
          <w:rFonts w:ascii="方正仿宋_GBK" w:hAnsi="方正仿宋_GBK" w:eastAsia="方正仿宋_GBK" w:cs="方正仿宋_GBK"/>
          <w:sz w:val="24"/>
          <w:szCs w:val="24"/>
        </w:rPr>
        <w:t>要求的时间与贵司签订合</w:t>
      </w:r>
      <w:r>
        <w:rPr>
          <w:rFonts w:ascii="方正仿宋_GBK" w:hAnsi="方正仿宋_GBK" w:eastAsia="方正仿宋_GBK" w:cs="方正仿宋_GBK"/>
          <w:spacing w:val="-6"/>
          <w:sz w:val="24"/>
          <w:szCs w:val="24"/>
        </w:rPr>
        <w:t>同，并严格按照采购人的要求完成本次项目。</w:t>
      </w:r>
    </w:p>
    <w:p w14:paraId="78D96BD4">
      <w:pPr>
        <w:spacing w:before="1" w:line="235" w:lineRule="auto"/>
        <w:ind w:left="492"/>
        <w:rPr>
          <w:rFonts w:ascii="方正仿宋_GBK" w:hAnsi="方正仿宋_GBK" w:eastAsia="方正仿宋_GBK" w:cs="方正仿宋_GBK"/>
          <w:sz w:val="24"/>
          <w:szCs w:val="24"/>
        </w:rPr>
      </w:pPr>
      <w:r>
        <w:rPr>
          <w:rFonts w:ascii="方正仿宋_GBK" w:hAnsi="方正仿宋_GBK" w:eastAsia="方正仿宋_GBK" w:cs="方正仿宋_GBK"/>
          <w:spacing w:val="-3"/>
          <w:sz w:val="24"/>
          <w:szCs w:val="24"/>
        </w:rPr>
        <w:t>我单位若有违反本承诺内容的行为，愿意承</w:t>
      </w:r>
      <w:r>
        <w:rPr>
          <w:rFonts w:ascii="方正仿宋_GBK" w:hAnsi="方正仿宋_GBK" w:eastAsia="方正仿宋_GBK" w:cs="方正仿宋_GBK"/>
          <w:spacing w:val="-4"/>
          <w:sz w:val="24"/>
          <w:szCs w:val="24"/>
        </w:rPr>
        <w:t>担法律责任，愿意接受相关规定做出的处罚。</w:t>
      </w:r>
    </w:p>
    <w:p w14:paraId="30E8FACC">
      <w:pPr>
        <w:pStyle w:val="3"/>
        <w:spacing w:line="285" w:lineRule="auto"/>
      </w:pPr>
    </w:p>
    <w:p w14:paraId="7EAFF509">
      <w:pPr>
        <w:pStyle w:val="3"/>
        <w:spacing w:line="285" w:lineRule="auto"/>
      </w:pPr>
    </w:p>
    <w:p w14:paraId="39C11BA8">
      <w:pPr>
        <w:pStyle w:val="3"/>
        <w:spacing w:line="285" w:lineRule="auto"/>
      </w:pPr>
    </w:p>
    <w:p w14:paraId="43A080CD">
      <w:pPr>
        <w:pStyle w:val="3"/>
        <w:spacing w:line="286" w:lineRule="auto"/>
      </w:pPr>
    </w:p>
    <w:p w14:paraId="0E422207">
      <w:pPr>
        <w:keepNext w:val="0"/>
        <w:keepLines w:val="0"/>
        <w:pageBreakBefore w:val="0"/>
        <w:widowControl/>
        <w:kinsoku w:val="0"/>
        <w:wordWrap/>
        <w:overflowPunct/>
        <w:topLinePunct w:val="0"/>
        <w:autoSpaceDE w:val="0"/>
        <w:autoSpaceDN w:val="0"/>
        <w:bidi w:val="0"/>
        <w:adjustRightInd w:val="0"/>
        <w:snapToGrid w:val="0"/>
        <w:spacing w:before="79" w:line="480" w:lineRule="auto"/>
        <w:jc w:val="right"/>
        <w:textAlignment w:val="baseline"/>
        <w:rPr>
          <w:rFonts w:ascii="仿宋" w:hAnsi="仿宋" w:eastAsia="仿宋" w:cs="仿宋"/>
          <w:sz w:val="24"/>
          <w:szCs w:val="24"/>
        </w:rPr>
      </w:pPr>
      <w:r>
        <w:rPr>
          <w:rFonts w:ascii="仿宋" w:hAnsi="仿宋" w:eastAsia="仿宋" w:cs="仿宋"/>
          <w:spacing w:val="-6"/>
          <w:sz w:val="24"/>
          <w:szCs w:val="24"/>
        </w:rPr>
        <w:t>供应商</w:t>
      </w:r>
      <w:r>
        <w:rPr>
          <w:rFonts w:hint="eastAsia" w:ascii="仿宋" w:hAnsi="仿宋" w:eastAsia="仿宋" w:cs="仿宋"/>
          <w:spacing w:val="-6"/>
          <w:sz w:val="24"/>
          <w:szCs w:val="24"/>
          <w:lang w:eastAsia="zh-CN"/>
        </w:rPr>
        <w:t>：</w:t>
      </w:r>
      <w:r>
        <w:rPr>
          <w:rFonts w:hint="eastAsia" w:ascii="仿宋" w:hAnsi="仿宋" w:eastAsia="仿宋" w:cs="仿宋"/>
          <w:spacing w:val="-6"/>
          <w:sz w:val="24"/>
          <w:szCs w:val="24"/>
          <w:u w:val="single"/>
          <w:lang w:val="en-US" w:eastAsia="zh-CN"/>
        </w:rPr>
        <w:t xml:space="preserve">                                 </w:t>
      </w:r>
      <w:r>
        <w:rPr>
          <w:rFonts w:ascii="仿宋" w:hAnsi="仿宋" w:eastAsia="仿宋" w:cs="仿宋"/>
          <w:spacing w:val="-6"/>
          <w:sz w:val="24"/>
          <w:szCs w:val="24"/>
        </w:rPr>
        <w:t>（</w:t>
      </w:r>
      <w:r>
        <w:rPr>
          <w:rFonts w:hint="eastAsia" w:ascii="仿宋" w:hAnsi="仿宋" w:eastAsia="仿宋" w:cs="仿宋"/>
          <w:spacing w:val="-6"/>
          <w:sz w:val="24"/>
          <w:szCs w:val="24"/>
          <w:lang w:val="en-US" w:eastAsia="zh-CN"/>
        </w:rPr>
        <w:t>盖鲜</w:t>
      </w:r>
      <w:r>
        <w:rPr>
          <w:rFonts w:ascii="仿宋" w:hAnsi="仿宋" w:eastAsia="仿宋" w:cs="仿宋"/>
          <w:spacing w:val="-6"/>
          <w:sz w:val="24"/>
          <w:szCs w:val="24"/>
        </w:rPr>
        <w:t>公章）</w:t>
      </w:r>
    </w:p>
    <w:p w14:paraId="5D962B40">
      <w:pPr>
        <w:keepNext w:val="0"/>
        <w:keepLines w:val="0"/>
        <w:pageBreakBefore w:val="0"/>
        <w:widowControl/>
        <w:kinsoku w:val="0"/>
        <w:wordWrap/>
        <w:overflowPunct/>
        <w:topLinePunct w:val="0"/>
        <w:autoSpaceDE w:val="0"/>
        <w:autoSpaceDN w:val="0"/>
        <w:bidi w:val="0"/>
        <w:adjustRightInd w:val="0"/>
        <w:snapToGrid w:val="0"/>
        <w:spacing w:before="64" w:line="480" w:lineRule="auto"/>
        <w:ind w:left="18"/>
        <w:jc w:val="right"/>
        <w:textAlignment w:val="baseline"/>
        <w:rPr>
          <w:rFonts w:hint="eastAsia" w:ascii="方正仿宋_GBK" w:hAnsi="方正仿宋_GBK" w:eastAsia="方正仿宋_GBK" w:cs="方正仿宋_GBK"/>
          <w:spacing w:val="-4"/>
          <w:sz w:val="24"/>
          <w:szCs w:val="24"/>
        </w:rPr>
      </w:pPr>
      <w:r>
        <w:rPr>
          <w:rFonts w:hint="eastAsia" w:ascii="方正仿宋_GBK" w:hAnsi="方正仿宋_GBK" w:eastAsia="方正仿宋_GBK" w:cs="方正仿宋_GBK"/>
          <w:spacing w:val="-4"/>
          <w:sz w:val="24"/>
          <w:szCs w:val="24"/>
        </w:rPr>
        <w:t>法定代表人或其委托代理人：</w:t>
      </w:r>
      <w:r>
        <w:rPr>
          <w:rFonts w:hint="eastAsia" w:ascii="方正仿宋_GBK" w:hAnsi="方正仿宋_GBK" w:eastAsia="方正仿宋_GBK" w:cs="方正仿宋_GBK"/>
          <w:spacing w:val="-4"/>
          <w:sz w:val="24"/>
          <w:szCs w:val="24"/>
          <w:u w:val="single"/>
        </w:rPr>
        <w:t xml:space="preserve">                          </w:t>
      </w:r>
      <w:r>
        <w:rPr>
          <w:rFonts w:hint="eastAsia" w:ascii="方正仿宋_GBK" w:hAnsi="方正仿宋_GBK" w:eastAsia="方正仿宋_GBK" w:cs="方正仿宋_GBK"/>
          <w:spacing w:val="-4"/>
          <w:sz w:val="24"/>
          <w:szCs w:val="24"/>
        </w:rPr>
        <w:t xml:space="preserve"> （签名或盖章）</w:t>
      </w:r>
    </w:p>
    <w:p w14:paraId="0DA8CBB4">
      <w:pPr>
        <w:keepNext w:val="0"/>
        <w:keepLines w:val="0"/>
        <w:pageBreakBefore w:val="0"/>
        <w:widowControl/>
        <w:kinsoku w:val="0"/>
        <w:wordWrap/>
        <w:overflowPunct/>
        <w:topLinePunct w:val="0"/>
        <w:autoSpaceDE w:val="0"/>
        <w:autoSpaceDN w:val="0"/>
        <w:bidi w:val="0"/>
        <w:adjustRightInd w:val="0"/>
        <w:snapToGrid w:val="0"/>
        <w:spacing w:before="87" w:line="480" w:lineRule="auto"/>
        <w:ind w:left="7106"/>
        <w:textAlignment w:val="baseline"/>
        <w:rPr>
          <w:rFonts w:ascii="方正仿宋_GBK" w:hAnsi="方正仿宋_GBK" w:eastAsia="方正仿宋_GBK" w:cs="方正仿宋_GBK"/>
          <w:sz w:val="24"/>
          <w:szCs w:val="24"/>
        </w:rPr>
      </w:pPr>
      <w:r>
        <w:rPr>
          <w:rFonts w:ascii="方正仿宋_GBK" w:hAnsi="方正仿宋_GBK" w:eastAsia="方正仿宋_GBK" w:cs="方正仿宋_GBK"/>
          <w:spacing w:val="-7"/>
          <w:sz w:val="24"/>
          <w:szCs w:val="24"/>
        </w:rPr>
        <w:t>年      月</w:t>
      </w:r>
      <w:r>
        <w:rPr>
          <w:rFonts w:ascii="方正仿宋_GBK" w:hAnsi="方正仿宋_GBK" w:eastAsia="方正仿宋_GBK" w:cs="方正仿宋_GBK"/>
          <w:spacing w:val="2"/>
          <w:sz w:val="24"/>
          <w:szCs w:val="24"/>
        </w:rPr>
        <w:t xml:space="preserve">     </w:t>
      </w:r>
      <w:r>
        <w:rPr>
          <w:rFonts w:ascii="方正仿宋_GBK" w:hAnsi="方正仿宋_GBK" w:eastAsia="方正仿宋_GBK" w:cs="方正仿宋_GBK"/>
          <w:spacing w:val="-7"/>
          <w:sz w:val="24"/>
          <w:szCs w:val="24"/>
        </w:rPr>
        <w:t>日</w:t>
      </w:r>
    </w:p>
    <w:p w14:paraId="38797F8E">
      <w:pPr>
        <w:keepNext w:val="0"/>
        <w:keepLines w:val="0"/>
        <w:pageBreakBefore w:val="0"/>
        <w:widowControl/>
        <w:kinsoku w:val="0"/>
        <w:wordWrap/>
        <w:overflowPunct/>
        <w:topLinePunct w:val="0"/>
        <w:autoSpaceDE w:val="0"/>
        <w:autoSpaceDN w:val="0"/>
        <w:bidi w:val="0"/>
        <w:adjustRightInd w:val="0"/>
        <w:snapToGrid w:val="0"/>
        <w:spacing w:line="480" w:lineRule="auto"/>
        <w:textAlignment w:val="baseline"/>
        <w:rPr>
          <w:rFonts w:ascii="方正仿宋_GBK" w:hAnsi="方正仿宋_GBK" w:eastAsia="方正仿宋_GBK" w:cs="方正仿宋_GBK"/>
          <w:sz w:val="24"/>
          <w:szCs w:val="24"/>
        </w:rPr>
        <w:sectPr>
          <w:footerReference r:id="rId20" w:type="default"/>
          <w:pgSz w:w="11907" w:h="16840"/>
          <w:pgMar w:top="1195" w:right="1100" w:bottom="1122" w:left="1316" w:header="0" w:footer="852" w:gutter="0"/>
          <w:pgBorders>
            <w:top w:val="none" w:sz="0" w:space="0"/>
            <w:left w:val="none" w:sz="0" w:space="0"/>
            <w:bottom w:val="none" w:sz="0" w:space="0"/>
            <w:right w:val="none" w:sz="0" w:space="0"/>
          </w:pgBorders>
          <w:cols w:space="720" w:num="1"/>
        </w:sectPr>
      </w:pPr>
    </w:p>
    <w:p w14:paraId="31A0787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2"/>
        <w:rPr>
          <w:rFonts w:hint="eastAsia" w:ascii="仿宋" w:hAnsi="仿宋" w:eastAsia="仿宋" w:cs="仿宋"/>
          <w:b/>
          <w:bCs/>
          <w:spacing w:val="-3"/>
          <w:sz w:val="28"/>
          <w:szCs w:val="28"/>
          <w:lang w:val="en-US" w:eastAsia="zh-CN"/>
        </w:rPr>
      </w:pP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五</w:t>
      </w: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响应保证金</w:t>
      </w:r>
    </w:p>
    <w:p w14:paraId="5A5FF7A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outlineLvl w:val="9"/>
        <w:rPr>
          <w:rFonts w:hint="default" w:ascii="仿宋" w:hAnsi="仿宋" w:eastAsia="仿宋" w:cs="仿宋"/>
          <w:b w:val="0"/>
          <w:bCs w:val="0"/>
          <w:spacing w:val="-3"/>
          <w:sz w:val="24"/>
          <w:szCs w:val="24"/>
          <w:lang w:val="en-US" w:eastAsia="zh-CN"/>
        </w:rPr>
        <w:sectPr>
          <w:footerReference r:id="rId21" w:type="default"/>
          <w:pgSz w:w="11906" w:h="16839"/>
          <w:pgMar w:top="1116" w:right="1785" w:bottom="1264" w:left="1151" w:header="0" w:footer="994" w:gutter="0"/>
          <w:pgBorders>
            <w:top w:val="none" w:sz="0" w:space="0"/>
            <w:left w:val="none" w:sz="0" w:space="0"/>
            <w:bottom w:val="none" w:sz="0" w:space="0"/>
            <w:right w:val="none" w:sz="0" w:space="0"/>
          </w:pgBorders>
          <w:cols w:space="720" w:num="1"/>
        </w:sectPr>
      </w:pPr>
      <w:r>
        <w:rPr>
          <w:rFonts w:hint="default" w:ascii="仿宋" w:hAnsi="仿宋" w:eastAsia="仿宋" w:cs="仿宋"/>
          <w:b w:val="0"/>
          <w:bCs w:val="0"/>
          <w:spacing w:val="-3"/>
          <w:sz w:val="24"/>
          <w:szCs w:val="24"/>
          <w:lang w:val="en-US" w:eastAsia="zh-CN"/>
        </w:rPr>
        <w:t>响应保证金银行缴款回单和企业基本账户开户证明文件</w:t>
      </w:r>
      <w:r>
        <w:rPr>
          <w:rFonts w:hint="eastAsia" w:ascii="仿宋" w:hAnsi="仿宋" w:eastAsia="仿宋" w:cs="仿宋"/>
          <w:b w:val="0"/>
          <w:bCs w:val="0"/>
          <w:spacing w:val="-3"/>
          <w:sz w:val="24"/>
          <w:szCs w:val="24"/>
          <w:lang w:val="en-US" w:eastAsia="zh-CN"/>
        </w:rPr>
        <w:t>（盖鲜公章）</w:t>
      </w:r>
    </w:p>
    <w:p w14:paraId="01C234B5">
      <w:pPr>
        <w:spacing w:before="67" w:line="224" w:lineRule="auto"/>
        <w:outlineLvl w:val="2"/>
        <w:rPr>
          <w:rFonts w:hint="eastAsia" w:ascii="仿宋" w:hAnsi="仿宋" w:eastAsia="仿宋" w:cs="仿宋"/>
          <w:b/>
          <w:bCs/>
          <w:sz w:val="28"/>
          <w:szCs w:val="28"/>
          <w:lang w:eastAsia="zh-CN"/>
        </w:rPr>
      </w:pPr>
      <w:r>
        <w:rPr>
          <w:rFonts w:hint="eastAsia" w:ascii="仿宋" w:hAnsi="仿宋" w:eastAsia="仿宋" w:cs="仿宋"/>
          <w:b/>
          <w:bCs/>
          <w:spacing w:val="-3"/>
          <w:sz w:val="28"/>
          <w:szCs w:val="28"/>
        </w:rPr>
        <w:t>(</w:t>
      </w:r>
      <w:r>
        <w:rPr>
          <w:rFonts w:hint="eastAsia" w:ascii="仿宋" w:hAnsi="仿宋" w:eastAsia="仿宋" w:cs="仿宋"/>
          <w:b/>
          <w:bCs/>
          <w:spacing w:val="-3"/>
          <w:sz w:val="28"/>
          <w:szCs w:val="28"/>
          <w:lang w:val="en-US" w:eastAsia="zh-CN"/>
        </w:rPr>
        <w:t>六</w:t>
      </w:r>
      <w:r>
        <w:rPr>
          <w:rFonts w:hint="eastAsia" w:ascii="仿宋" w:hAnsi="仿宋" w:eastAsia="仿宋" w:cs="仿宋"/>
          <w:b/>
          <w:bCs/>
          <w:spacing w:val="-3"/>
          <w:sz w:val="28"/>
          <w:szCs w:val="28"/>
        </w:rPr>
        <w:t>）其他相关资料</w:t>
      </w:r>
      <w:r>
        <w:rPr>
          <w:rFonts w:hint="eastAsia" w:ascii="仿宋" w:hAnsi="仿宋" w:eastAsia="仿宋" w:cs="仿宋"/>
          <w:b/>
          <w:bCs/>
          <w:spacing w:val="-3"/>
          <w:sz w:val="28"/>
          <w:szCs w:val="28"/>
          <w:lang w:eastAsia="zh-CN"/>
        </w:rPr>
        <w:t>（</w:t>
      </w:r>
      <w:r>
        <w:rPr>
          <w:rFonts w:hint="eastAsia" w:ascii="仿宋" w:hAnsi="仿宋" w:eastAsia="仿宋" w:cs="仿宋"/>
          <w:b/>
          <w:bCs/>
          <w:spacing w:val="-3"/>
          <w:sz w:val="28"/>
          <w:szCs w:val="28"/>
          <w:lang w:val="en-US" w:eastAsia="zh-CN"/>
        </w:rPr>
        <w:t>盖鲜公章</w:t>
      </w:r>
      <w:r>
        <w:rPr>
          <w:rFonts w:hint="eastAsia" w:ascii="仿宋" w:hAnsi="仿宋" w:eastAsia="仿宋" w:cs="仿宋"/>
          <w:b/>
          <w:bCs/>
          <w:spacing w:val="-3"/>
          <w:sz w:val="28"/>
          <w:szCs w:val="28"/>
          <w:lang w:eastAsia="zh-CN"/>
        </w:rPr>
        <w:t>）</w:t>
      </w:r>
    </w:p>
    <w:p w14:paraId="40B269FE">
      <w:pPr>
        <w:pStyle w:val="3"/>
        <w:spacing w:line="273" w:lineRule="auto"/>
      </w:pPr>
    </w:p>
    <w:p w14:paraId="70D7D473">
      <w:pPr>
        <w:pStyle w:val="3"/>
        <w:spacing w:line="273" w:lineRule="auto"/>
      </w:pPr>
    </w:p>
    <w:p w14:paraId="61D597F9">
      <w:pPr>
        <w:pStyle w:val="3"/>
        <w:spacing w:line="273" w:lineRule="auto"/>
      </w:pPr>
    </w:p>
    <w:p w14:paraId="04C79A62">
      <w:pPr>
        <w:pStyle w:val="3"/>
        <w:spacing w:line="273" w:lineRule="auto"/>
      </w:pPr>
    </w:p>
    <w:p w14:paraId="13579CD2">
      <w:pPr>
        <w:pStyle w:val="3"/>
        <w:spacing w:line="274" w:lineRule="auto"/>
      </w:pPr>
    </w:p>
    <w:p w14:paraId="11E434BF">
      <w:pPr>
        <w:pStyle w:val="3"/>
        <w:spacing w:line="274" w:lineRule="auto"/>
      </w:pPr>
    </w:p>
    <w:p w14:paraId="56393168">
      <w:pPr>
        <w:pStyle w:val="3"/>
        <w:spacing w:line="274" w:lineRule="auto"/>
      </w:pPr>
    </w:p>
    <w:p w14:paraId="035F943B">
      <w:pPr>
        <w:pStyle w:val="3"/>
        <w:spacing w:line="274" w:lineRule="auto"/>
      </w:pPr>
    </w:p>
    <w:p w14:paraId="202057BD">
      <w:pPr>
        <w:pStyle w:val="3"/>
        <w:spacing w:line="274" w:lineRule="auto"/>
      </w:pPr>
    </w:p>
    <w:p w14:paraId="73F405DE">
      <w:pPr>
        <w:pStyle w:val="3"/>
        <w:spacing w:line="274" w:lineRule="auto"/>
      </w:pPr>
    </w:p>
    <w:p w14:paraId="69D28EF7">
      <w:pPr>
        <w:pStyle w:val="3"/>
        <w:spacing w:line="274" w:lineRule="auto"/>
      </w:pPr>
    </w:p>
    <w:p w14:paraId="122657F4">
      <w:pPr>
        <w:pStyle w:val="3"/>
        <w:spacing w:line="274" w:lineRule="auto"/>
      </w:pPr>
    </w:p>
    <w:p w14:paraId="7A3CA82C">
      <w:pPr>
        <w:pStyle w:val="3"/>
        <w:spacing w:line="274" w:lineRule="auto"/>
      </w:pPr>
    </w:p>
    <w:p w14:paraId="7A7F2310">
      <w:pPr>
        <w:pStyle w:val="3"/>
        <w:spacing w:line="274" w:lineRule="auto"/>
      </w:pPr>
    </w:p>
    <w:p w14:paraId="40542F12">
      <w:pPr>
        <w:pStyle w:val="3"/>
        <w:spacing w:line="274" w:lineRule="auto"/>
      </w:pPr>
    </w:p>
    <w:p w14:paraId="1D597C8D">
      <w:pPr>
        <w:pStyle w:val="3"/>
        <w:spacing w:line="274" w:lineRule="auto"/>
      </w:pPr>
    </w:p>
    <w:p w14:paraId="625F437C">
      <w:pPr>
        <w:pStyle w:val="3"/>
        <w:spacing w:line="274" w:lineRule="auto"/>
      </w:pPr>
    </w:p>
    <w:p w14:paraId="1B8A98A9">
      <w:pPr>
        <w:pStyle w:val="3"/>
        <w:spacing w:line="274" w:lineRule="auto"/>
      </w:pPr>
    </w:p>
    <w:p w14:paraId="7C59FAEB">
      <w:pPr>
        <w:pStyle w:val="3"/>
        <w:spacing w:line="274" w:lineRule="auto"/>
      </w:pPr>
    </w:p>
    <w:p w14:paraId="29834024">
      <w:pPr>
        <w:pStyle w:val="3"/>
        <w:spacing w:line="274" w:lineRule="auto"/>
      </w:pPr>
    </w:p>
    <w:p w14:paraId="5DA9801F">
      <w:pPr>
        <w:pStyle w:val="3"/>
        <w:spacing w:line="274" w:lineRule="auto"/>
      </w:pPr>
    </w:p>
    <w:p w14:paraId="532EFE23">
      <w:pPr>
        <w:pStyle w:val="3"/>
        <w:spacing w:line="274" w:lineRule="auto"/>
      </w:pPr>
    </w:p>
    <w:p w14:paraId="577F8004">
      <w:pPr>
        <w:pStyle w:val="3"/>
        <w:spacing w:line="274" w:lineRule="auto"/>
      </w:pPr>
    </w:p>
    <w:p w14:paraId="7C15F14F">
      <w:pPr>
        <w:pStyle w:val="3"/>
        <w:spacing w:line="274" w:lineRule="auto"/>
      </w:pPr>
    </w:p>
    <w:p w14:paraId="633AD798">
      <w:pPr>
        <w:pStyle w:val="3"/>
        <w:spacing w:line="274" w:lineRule="auto"/>
      </w:pPr>
    </w:p>
    <w:p w14:paraId="346C141C">
      <w:pPr>
        <w:pStyle w:val="3"/>
        <w:spacing w:line="274" w:lineRule="auto"/>
      </w:pPr>
    </w:p>
    <w:p w14:paraId="310418FF">
      <w:pPr>
        <w:pStyle w:val="3"/>
        <w:spacing w:line="274" w:lineRule="auto"/>
      </w:pPr>
    </w:p>
    <w:p w14:paraId="07A68B84">
      <w:pPr>
        <w:pStyle w:val="3"/>
        <w:spacing w:line="274" w:lineRule="auto"/>
      </w:pPr>
    </w:p>
    <w:p w14:paraId="2D9F90BD">
      <w:pPr>
        <w:pStyle w:val="3"/>
        <w:spacing w:line="274" w:lineRule="auto"/>
      </w:pPr>
    </w:p>
    <w:p w14:paraId="6DC92638">
      <w:pPr>
        <w:pStyle w:val="3"/>
        <w:spacing w:line="274" w:lineRule="auto"/>
      </w:pPr>
    </w:p>
    <w:p w14:paraId="3FE6CF6A">
      <w:pPr>
        <w:pStyle w:val="3"/>
        <w:spacing w:line="274" w:lineRule="auto"/>
      </w:pPr>
    </w:p>
    <w:p w14:paraId="5F43292F">
      <w:pPr>
        <w:pStyle w:val="3"/>
        <w:spacing w:line="274" w:lineRule="auto"/>
      </w:pPr>
    </w:p>
    <w:p w14:paraId="0C8708D6">
      <w:pPr>
        <w:pStyle w:val="3"/>
        <w:spacing w:line="274" w:lineRule="auto"/>
      </w:pPr>
    </w:p>
    <w:p w14:paraId="1250E2C1">
      <w:pPr>
        <w:pStyle w:val="3"/>
        <w:spacing w:line="274" w:lineRule="auto"/>
      </w:pPr>
    </w:p>
    <w:p w14:paraId="1D45E86E">
      <w:pPr>
        <w:pStyle w:val="3"/>
        <w:spacing w:line="274" w:lineRule="auto"/>
      </w:pPr>
    </w:p>
    <w:p w14:paraId="4E6B74EA">
      <w:pPr>
        <w:pStyle w:val="3"/>
        <w:spacing w:line="274" w:lineRule="auto"/>
      </w:pPr>
    </w:p>
    <w:p w14:paraId="2CD02BF7">
      <w:pPr>
        <w:pStyle w:val="3"/>
        <w:spacing w:line="274" w:lineRule="auto"/>
      </w:pPr>
    </w:p>
    <w:p w14:paraId="0AFE406B">
      <w:pPr>
        <w:pStyle w:val="3"/>
        <w:spacing w:line="274" w:lineRule="auto"/>
      </w:pPr>
    </w:p>
    <w:p w14:paraId="7E01EDCB">
      <w:pPr>
        <w:pStyle w:val="3"/>
        <w:spacing w:line="274" w:lineRule="auto"/>
      </w:pPr>
    </w:p>
    <w:p w14:paraId="7B1D5EE2">
      <w:pPr>
        <w:pStyle w:val="3"/>
        <w:spacing w:line="274" w:lineRule="auto"/>
      </w:pPr>
    </w:p>
    <w:p w14:paraId="3DE3CDB7">
      <w:pPr>
        <w:pStyle w:val="3"/>
        <w:spacing w:line="274" w:lineRule="auto"/>
      </w:pPr>
    </w:p>
    <w:p w14:paraId="013C10A6">
      <w:pPr>
        <w:pStyle w:val="3"/>
        <w:spacing w:line="274" w:lineRule="auto"/>
      </w:pPr>
    </w:p>
    <w:p w14:paraId="2B522431">
      <w:pPr>
        <w:pStyle w:val="3"/>
        <w:spacing w:line="274" w:lineRule="auto"/>
      </w:pPr>
    </w:p>
    <w:p w14:paraId="4A550695">
      <w:pPr>
        <w:pStyle w:val="3"/>
        <w:spacing w:line="274" w:lineRule="auto"/>
      </w:pPr>
    </w:p>
    <w:p w14:paraId="1CB4CECF">
      <w:pPr>
        <w:spacing w:before="156" w:line="234" w:lineRule="auto"/>
        <w:ind w:left="3902"/>
        <w:rPr>
          <w:rFonts w:ascii="方正仿宋_GBK" w:hAnsi="方正仿宋_GBK" w:eastAsia="方正仿宋_GBK" w:cs="方正仿宋_GBK"/>
          <w:sz w:val="43"/>
          <w:szCs w:val="43"/>
        </w:rPr>
      </w:pPr>
      <w:r>
        <w:rPr>
          <w:rFonts w:ascii="方正仿宋_GBK" w:hAnsi="方正仿宋_GBK" w:eastAsia="方正仿宋_GBK" w:cs="方正仿宋_GBK"/>
          <w:b/>
          <w:bCs/>
          <w:spacing w:val="13"/>
          <w:sz w:val="43"/>
          <w:szCs w:val="43"/>
        </w:rPr>
        <w:t>（结束）</w:t>
      </w:r>
    </w:p>
    <w:sectPr>
      <w:pgSz w:w="11906" w:h="16839"/>
      <w:pgMar w:top="1116" w:right="1785" w:bottom="1264" w:left="1151" w:header="0" w:footer="994"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F51AD">
    <w:pPr>
      <w:spacing w:line="260" w:lineRule="exact"/>
      <w:ind w:left="4097"/>
      <w:rPr>
        <w:rFonts w:ascii="宋体" w:hAnsi="宋体" w:eastAsia="宋体" w:cs="宋体"/>
        <w:sz w:val="18"/>
        <w:szCs w:val="18"/>
      </w:rPr>
    </w:pPr>
    <w:r>
      <w:rPr>
        <w:rFonts w:ascii="宋体" w:hAnsi="宋体" w:eastAsia="宋体" w:cs="宋体"/>
        <w:spacing w:val="-7"/>
        <w:position w:val="1"/>
        <w:sz w:val="18"/>
        <w:szCs w:val="18"/>
      </w:rPr>
      <w:t>第</w:t>
    </w:r>
    <w:r>
      <w:rPr>
        <w:rFonts w:ascii="宋体" w:hAnsi="宋体" w:eastAsia="宋体" w:cs="宋体"/>
        <w:spacing w:val="19"/>
        <w:position w:val="1"/>
        <w:sz w:val="18"/>
        <w:szCs w:val="18"/>
      </w:rPr>
      <w:t xml:space="preserve"> </w:t>
    </w:r>
    <w:r>
      <w:rPr>
        <w:rFonts w:ascii="Times New Roman" w:hAnsi="Times New Roman" w:eastAsia="Times New Roman" w:cs="Times New Roman"/>
        <w:spacing w:val="-7"/>
        <w:position w:val="1"/>
        <w:sz w:val="18"/>
        <w:szCs w:val="18"/>
      </w:rPr>
      <w:t>1</w:t>
    </w:r>
    <w:r>
      <w:rPr>
        <w:rFonts w:ascii="Times New Roman" w:hAnsi="Times New Roman" w:eastAsia="Times New Roman" w:cs="Times New Roman"/>
        <w:spacing w:val="5"/>
        <w:position w:val="1"/>
        <w:sz w:val="18"/>
        <w:szCs w:val="18"/>
      </w:rPr>
      <w:t xml:space="preserve">  </w:t>
    </w:r>
    <w:r>
      <w:rPr>
        <w:rFonts w:ascii="宋体" w:hAnsi="宋体" w:eastAsia="宋体" w:cs="宋体"/>
        <w:spacing w:val="-7"/>
        <w:position w:val="1"/>
        <w:sz w:val="18"/>
        <w:szCs w:val="18"/>
      </w:rPr>
      <w:t>页</w:t>
    </w:r>
    <w:r>
      <w:rPr>
        <w:rFonts w:ascii="宋体" w:hAnsi="宋体" w:eastAsia="宋体" w:cs="宋体"/>
        <w:spacing w:val="9"/>
        <w:position w:val="1"/>
        <w:sz w:val="18"/>
        <w:szCs w:val="18"/>
      </w:rPr>
      <w:t xml:space="preserve"> </w:t>
    </w:r>
    <w:r>
      <w:rPr>
        <w:rFonts w:ascii="宋体" w:hAnsi="宋体" w:eastAsia="宋体" w:cs="宋体"/>
        <w:spacing w:val="-7"/>
        <w:position w:val="1"/>
        <w:sz w:val="18"/>
        <w:szCs w:val="18"/>
      </w:rPr>
      <w:t>共</w:t>
    </w:r>
    <w:r>
      <w:rPr>
        <w:rFonts w:ascii="宋体" w:hAnsi="宋体" w:eastAsia="宋体" w:cs="宋体"/>
        <w:spacing w:val="-43"/>
        <w:position w:val="1"/>
        <w:sz w:val="18"/>
        <w:szCs w:val="18"/>
      </w:rPr>
      <w:t xml:space="preserve"> </w:t>
    </w:r>
    <w:r>
      <w:rPr>
        <w:rFonts w:ascii="Times New Roman" w:hAnsi="Times New Roman" w:eastAsia="Times New Roman" w:cs="Times New Roman"/>
        <w:spacing w:val="-7"/>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7"/>
        <w:position w:val="1"/>
        <w:sz w:val="18"/>
        <w:szCs w:val="18"/>
      </w:rPr>
      <w:t>页</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5F8C2">
    <w:pPr>
      <w:spacing w:line="260" w:lineRule="exact"/>
      <w:ind w:left="3934"/>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19</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7FEC4">
    <w:pPr>
      <w:spacing w:line="260" w:lineRule="exact"/>
      <w:ind w:left="3409"/>
      <w:rPr>
        <w:rFonts w:ascii="宋体" w:hAnsi="宋体" w:eastAsia="宋体" w:cs="宋体"/>
        <w:sz w:val="18"/>
        <w:szCs w:val="18"/>
      </w:rPr>
    </w:pPr>
    <w:r>
      <w:rPr>
        <w:rFonts w:ascii="宋体" w:hAnsi="宋体" w:eastAsia="宋体" w:cs="宋体"/>
        <w:spacing w:val="-4"/>
        <w:position w:val="1"/>
        <w:sz w:val="18"/>
        <w:szCs w:val="18"/>
      </w:rPr>
      <w:t xml:space="preserve">第 </w:t>
    </w:r>
    <w:r>
      <w:rPr>
        <w:rFonts w:ascii="Times New Roman" w:hAnsi="Times New Roman" w:eastAsia="Times New Roman" w:cs="Times New Roman"/>
        <w:spacing w:val="-4"/>
        <w:position w:val="1"/>
        <w:sz w:val="18"/>
        <w:szCs w:val="18"/>
      </w:rPr>
      <w:t>21</w:t>
    </w:r>
    <w:r>
      <w:rPr>
        <w:rFonts w:ascii="Times New Roman" w:hAnsi="Times New Roman" w:eastAsia="Times New Roman" w:cs="Times New Roman"/>
        <w:spacing w:val="9"/>
        <w:position w:val="1"/>
        <w:sz w:val="18"/>
        <w:szCs w:val="18"/>
      </w:rPr>
      <w:t xml:space="preserve">  </w:t>
    </w:r>
    <w:r>
      <w:rPr>
        <w:rFonts w:ascii="宋体" w:hAnsi="宋体" w:eastAsia="宋体" w:cs="宋体"/>
        <w:spacing w:val="-4"/>
        <w:position w:val="1"/>
        <w:sz w:val="18"/>
        <w:szCs w:val="18"/>
      </w:rPr>
      <w:t>页</w:t>
    </w:r>
    <w:r>
      <w:rPr>
        <w:rFonts w:ascii="宋体" w:hAnsi="宋体" w:eastAsia="宋体" w:cs="宋体"/>
        <w:spacing w:val="6"/>
        <w:position w:val="1"/>
        <w:sz w:val="18"/>
        <w:szCs w:val="18"/>
      </w:rPr>
      <w:t xml:space="preserve"> </w:t>
    </w:r>
    <w:r>
      <w:rPr>
        <w:rFonts w:ascii="宋体" w:hAnsi="宋体" w:eastAsia="宋体" w:cs="宋体"/>
        <w:spacing w:val="-4"/>
        <w:position w:val="1"/>
        <w:sz w:val="18"/>
        <w:szCs w:val="18"/>
      </w:rPr>
      <w:t>共</w:t>
    </w:r>
    <w:r>
      <w:rPr>
        <w:rFonts w:ascii="宋体" w:hAnsi="宋体" w:eastAsia="宋体" w:cs="宋体"/>
        <w:spacing w:val="5"/>
        <w:position w:val="1"/>
        <w:sz w:val="18"/>
        <w:szCs w:val="18"/>
      </w:rPr>
      <w:t xml:space="preserve"> </w:t>
    </w:r>
    <w:r>
      <w:rPr>
        <w:rFonts w:ascii="Times New Roman" w:hAnsi="Times New Roman" w:eastAsia="Times New Roman" w:cs="Times New Roman"/>
        <w:spacing w:val="-4"/>
        <w:position w:val="1"/>
        <w:sz w:val="18"/>
        <w:szCs w:val="18"/>
      </w:rPr>
      <w:t>29</w:t>
    </w:r>
    <w:r>
      <w:rPr>
        <w:rFonts w:ascii="Times New Roman" w:hAnsi="Times New Roman" w:eastAsia="Times New Roman" w:cs="Times New Roman"/>
        <w:spacing w:val="4"/>
        <w:position w:val="1"/>
        <w:sz w:val="18"/>
        <w:szCs w:val="18"/>
      </w:rPr>
      <w:t xml:space="preserve">  </w:t>
    </w:r>
    <w:r>
      <w:rPr>
        <w:rFonts w:ascii="宋体" w:hAnsi="宋体" w:eastAsia="宋体" w:cs="宋体"/>
        <w:spacing w:val="-4"/>
        <w:position w:val="1"/>
        <w:sz w:val="18"/>
        <w:szCs w:val="18"/>
      </w:rPr>
      <w:t>页</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3DAE2">
    <w:pPr>
      <w:spacing w:line="260" w:lineRule="exact"/>
      <w:ind w:left="3409"/>
      <w:rPr>
        <w:rFonts w:ascii="宋体" w:hAnsi="宋体" w:eastAsia="宋体" w:cs="宋体"/>
        <w:sz w:val="18"/>
        <w:szCs w:val="18"/>
      </w:rPr>
    </w:pPr>
    <w:r>
      <w:rPr>
        <w:rFonts w:ascii="宋体" w:hAnsi="宋体" w:eastAsia="宋体" w:cs="宋体"/>
        <w:spacing w:val="-4"/>
        <w:position w:val="1"/>
        <w:sz w:val="18"/>
        <w:szCs w:val="18"/>
      </w:rPr>
      <w:t xml:space="preserve">第 </w:t>
    </w:r>
    <w:r>
      <w:rPr>
        <w:rFonts w:ascii="Times New Roman" w:hAnsi="Times New Roman" w:eastAsia="Times New Roman" w:cs="Times New Roman"/>
        <w:spacing w:val="-4"/>
        <w:position w:val="1"/>
        <w:sz w:val="18"/>
        <w:szCs w:val="18"/>
      </w:rPr>
      <w:t>23</w:t>
    </w:r>
    <w:r>
      <w:rPr>
        <w:rFonts w:ascii="Times New Roman" w:hAnsi="Times New Roman" w:eastAsia="Times New Roman" w:cs="Times New Roman"/>
        <w:spacing w:val="9"/>
        <w:position w:val="1"/>
        <w:sz w:val="18"/>
        <w:szCs w:val="18"/>
      </w:rPr>
      <w:t xml:space="preserve">  </w:t>
    </w:r>
    <w:r>
      <w:rPr>
        <w:rFonts w:ascii="宋体" w:hAnsi="宋体" w:eastAsia="宋体" w:cs="宋体"/>
        <w:spacing w:val="-4"/>
        <w:position w:val="1"/>
        <w:sz w:val="18"/>
        <w:szCs w:val="18"/>
      </w:rPr>
      <w:t>页</w:t>
    </w:r>
    <w:r>
      <w:rPr>
        <w:rFonts w:ascii="宋体" w:hAnsi="宋体" w:eastAsia="宋体" w:cs="宋体"/>
        <w:spacing w:val="6"/>
        <w:position w:val="1"/>
        <w:sz w:val="18"/>
        <w:szCs w:val="18"/>
      </w:rPr>
      <w:t xml:space="preserve"> </w:t>
    </w:r>
    <w:r>
      <w:rPr>
        <w:rFonts w:ascii="宋体" w:hAnsi="宋体" w:eastAsia="宋体" w:cs="宋体"/>
        <w:spacing w:val="-4"/>
        <w:position w:val="1"/>
        <w:sz w:val="18"/>
        <w:szCs w:val="18"/>
      </w:rPr>
      <w:t>共</w:t>
    </w:r>
    <w:r>
      <w:rPr>
        <w:rFonts w:ascii="宋体" w:hAnsi="宋体" w:eastAsia="宋体" w:cs="宋体"/>
        <w:spacing w:val="5"/>
        <w:position w:val="1"/>
        <w:sz w:val="18"/>
        <w:szCs w:val="18"/>
      </w:rPr>
      <w:t xml:space="preserve"> </w:t>
    </w:r>
    <w:r>
      <w:rPr>
        <w:rFonts w:ascii="Times New Roman" w:hAnsi="Times New Roman" w:eastAsia="Times New Roman" w:cs="Times New Roman"/>
        <w:spacing w:val="-4"/>
        <w:position w:val="1"/>
        <w:sz w:val="18"/>
        <w:szCs w:val="18"/>
      </w:rPr>
      <w:t>29</w:t>
    </w:r>
    <w:r>
      <w:rPr>
        <w:rFonts w:ascii="Times New Roman" w:hAnsi="Times New Roman" w:eastAsia="Times New Roman" w:cs="Times New Roman"/>
        <w:spacing w:val="4"/>
        <w:position w:val="1"/>
        <w:sz w:val="18"/>
        <w:szCs w:val="18"/>
      </w:rPr>
      <w:t xml:space="preserve">  </w:t>
    </w:r>
    <w:r>
      <w:rPr>
        <w:rFonts w:ascii="宋体" w:hAnsi="宋体" w:eastAsia="宋体" w:cs="宋体"/>
        <w:spacing w:val="-4"/>
        <w:position w:val="1"/>
        <w:sz w:val="18"/>
        <w:szCs w:val="18"/>
      </w:rPr>
      <w:t>页</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EEE9F">
    <w:pPr>
      <w:spacing w:line="260" w:lineRule="exact"/>
      <w:ind w:left="3934"/>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19</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5E7B4">
    <w:pPr>
      <w:spacing w:line="260" w:lineRule="exact"/>
      <w:ind w:left="4043"/>
      <w:rPr>
        <w:rFonts w:ascii="宋体" w:hAnsi="宋体" w:eastAsia="宋体" w:cs="宋体"/>
        <w:sz w:val="18"/>
        <w:szCs w:val="18"/>
      </w:rPr>
    </w:pPr>
    <w:r>
      <w:rPr>
        <w:rFonts w:ascii="宋体" w:hAnsi="宋体" w:eastAsia="宋体" w:cs="宋体"/>
        <w:spacing w:val="-4"/>
        <w:position w:val="1"/>
        <w:sz w:val="18"/>
        <w:szCs w:val="18"/>
      </w:rPr>
      <w:t xml:space="preserve">第 </w:t>
    </w:r>
    <w:r>
      <w:rPr>
        <w:rFonts w:ascii="Times New Roman" w:hAnsi="Times New Roman" w:eastAsia="Times New Roman" w:cs="Times New Roman"/>
        <w:spacing w:val="-4"/>
        <w:position w:val="1"/>
        <w:sz w:val="18"/>
        <w:szCs w:val="18"/>
      </w:rPr>
      <w:t>24</w:t>
    </w:r>
    <w:r>
      <w:rPr>
        <w:rFonts w:ascii="Times New Roman" w:hAnsi="Times New Roman" w:eastAsia="Times New Roman" w:cs="Times New Roman"/>
        <w:spacing w:val="9"/>
        <w:position w:val="1"/>
        <w:sz w:val="18"/>
        <w:szCs w:val="18"/>
      </w:rPr>
      <w:t xml:space="preserve">  </w:t>
    </w:r>
    <w:r>
      <w:rPr>
        <w:rFonts w:ascii="宋体" w:hAnsi="宋体" w:eastAsia="宋体" w:cs="宋体"/>
        <w:spacing w:val="-4"/>
        <w:position w:val="1"/>
        <w:sz w:val="18"/>
        <w:szCs w:val="18"/>
      </w:rPr>
      <w:t>页</w:t>
    </w:r>
    <w:r>
      <w:rPr>
        <w:rFonts w:ascii="宋体" w:hAnsi="宋体" w:eastAsia="宋体" w:cs="宋体"/>
        <w:spacing w:val="6"/>
        <w:position w:val="1"/>
        <w:sz w:val="18"/>
        <w:szCs w:val="18"/>
      </w:rPr>
      <w:t xml:space="preserve"> </w:t>
    </w:r>
    <w:r>
      <w:rPr>
        <w:rFonts w:ascii="宋体" w:hAnsi="宋体" w:eastAsia="宋体" w:cs="宋体"/>
        <w:spacing w:val="-4"/>
        <w:position w:val="1"/>
        <w:sz w:val="18"/>
        <w:szCs w:val="18"/>
      </w:rPr>
      <w:t>共</w:t>
    </w:r>
    <w:r>
      <w:rPr>
        <w:rFonts w:ascii="宋体" w:hAnsi="宋体" w:eastAsia="宋体" w:cs="宋体"/>
        <w:spacing w:val="5"/>
        <w:position w:val="1"/>
        <w:sz w:val="18"/>
        <w:szCs w:val="18"/>
      </w:rPr>
      <w:t xml:space="preserve"> </w:t>
    </w:r>
    <w:r>
      <w:rPr>
        <w:rFonts w:ascii="Times New Roman" w:hAnsi="Times New Roman" w:eastAsia="Times New Roman" w:cs="Times New Roman"/>
        <w:spacing w:val="-4"/>
        <w:position w:val="1"/>
        <w:sz w:val="18"/>
        <w:szCs w:val="18"/>
      </w:rPr>
      <w:t>29</w:t>
    </w:r>
    <w:r>
      <w:rPr>
        <w:rFonts w:ascii="Times New Roman" w:hAnsi="Times New Roman" w:eastAsia="Times New Roman" w:cs="Times New Roman"/>
        <w:spacing w:val="4"/>
        <w:position w:val="1"/>
        <w:sz w:val="18"/>
        <w:szCs w:val="18"/>
      </w:rPr>
      <w:t xml:space="preserve">  </w:t>
    </w:r>
    <w:r>
      <w:rPr>
        <w:rFonts w:ascii="宋体" w:hAnsi="宋体" w:eastAsia="宋体" w:cs="宋体"/>
        <w:spacing w:val="-4"/>
        <w:position w:val="1"/>
        <w:sz w:val="18"/>
        <w:szCs w:val="18"/>
      </w:rPr>
      <w:t>页</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17EDF">
    <w:pPr>
      <w:spacing w:line="260" w:lineRule="exact"/>
      <w:ind w:left="3934"/>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19</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29DC0C">
    <w:pPr>
      <w:spacing w:line="260" w:lineRule="exact"/>
      <w:ind w:left="3934"/>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19</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7C382">
    <w:pPr>
      <w:spacing w:line="260" w:lineRule="exact"/>
      <w:ind w:left="4044"/>
      <w:rPr>
        <w:rFonts w:ascii="宋体" w:hAnsi="宋体" w:eastAsia="宋体" w:cs="宋体"/>
        <w:sz w:val="18"/>
        <w:szCs w:val="18"/>
      </w:rPr>
    </w:pPr>
    <w:r>
      <w:rPr>
        <w:rFonts w:ascii="宋体" w:hAnsi="宋体" w:eastAsia="宋体" w:cs="宋体"/>
        <w:spacing w:val="-4"/>
        <w:position w:val="1"/>
        <w:sz w:val="18"/>
        <w:szCs w:val="18"/>
      </w:rPr>
      <w:t xml:space="preserve">第 </w:t>
    </w:r>
    <w:r>
      <w:rPr>
        <w:rFonts w:ascii="Times New Roman" w:hAnsi="Times New Roman" w:eastAsia="Times New Roman" w:cs="Times New Roman"/>
        <w:spacing w:val="-4"/>
        <w:position w:val="1"/>
        <w:sz w:val="18"/>
        <w:szCs w:val="18"/>
      </w:rPr>
      <w:t>29</w:t>
    </w:r>
    <w:r>
      <w:rPr>
        <w:rFonts w:ascii="Times New Roman" w:hAnsi="Times New Roman" w:eastAsia="Times New Roman" w:cs="Times New Roman"/>
        <w:spacing w:val="9"/>
        <w:position w:val="1"/>
        <w:sz w:val="18"/>
        <w:szCs w:val="18"/>
      </w:rPr>
      <w:t xml:space="preserve">  </w:t>
    </w:r>
    <w:r>
      <w:rPr>
        <w:rFonts w:ascii="宋体" w:hAnsi="宋体" w:eastAsia="宋体" w:cs="宋体"/>
        <w:spacing w:val="-4"/>
        <w:position w:val="1"/>
        <w:sz w:val="18"/>
        <w:szCs w:val="18"/>
      </w:rPr>
      <w:t>页</w:t>
    </w:r>
    <w:r>
      <w:rPr>
        <w:rFonts w:ascii="宋体" w:hAnsi="宋体" w:eastAsia="宋体" w:cs="宋体"/>
        <w:spacing w:val="6"/>
        <w:position w:val="1"/>
        <w:sz w:val="18"/>
        <w:szCs w:val="18"/>
      </w:rPr>
      <w:t xml:space="preserve"> </w:t>
    </w:r>
    <w:r>
      <w:rPr>
        <w:rFonts w:ascii="宋体" w:hAnsi="宋体" w:eastAsia="宋体" w:cs="宋体"/>
        <w:spacing w:val="-4"/>
        <w:position w:val="1"/>
        <w:sz w:val="18"/>
        <w:szCs w:val="18"/>
      </w:rPr>
      <w:t>共</w:t>
    </w:r>
    <w:r>
      <w:rPr>
        <w:rFonts w:ascii="宋体" w:hAnsi="宋体" w:eastAsia="宋体" w:cs="宋体"/>
        <w:spacing w:val="5"/>
        <w:position w:val="1"/>
        <w:sz w:val="18"/>
        <w:szCs w:val="18"/>
      </w:rPr>
      <w:t xml:space="preserve"> </w:t>
    </w:r>
    <w:r>
      <w:rPr>
        <w:rFonts w:ascii="Times New Roman" w:hAnsi="Times New Roman" w:eastAsia="Times New Roman" w:cs="Times New Roman"/>
        <w:spacing w:val="-4"/>
        <w:position w:val="1"/>
        <w:sz w:val="18"/>
        <w:szCs w:val="18"/>
      </w:rPr>
      <w:t>29</w:t>
    </w:r>
    <w:r>
      <w:rPr>
        <w:rFonts w:ascii="Times New Roman" w:hAnsi="Times New Roman" w:eastAsia="Times New Roman" w:cs="Times New Roman"/>
        <w:spacing w:val="4"/>
        <w:position w:val="1"/>
        <w:sz w:val="18"/>
        <w:szCs w:val="18"/>
      </w:rPr>
      <w:t xml:space="preserve">  </w:t>
    </w:r>
    <w:r>
      <w:rPr>
        <w:rFonts w:ascii="宋体" w:hAnsi="宋体" w:eastAsia="宋体" w:cs="宋体"/>
        <w:spacing w:val="-4"/>
        <w:position w:val="1"/>
        <w:sz w:val="18"/>
        <w:szCs w:val="18"/>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5E339">
    <w:pPr>
      <w:spacing w:line="260" w:lineRule="exact"/>
      <w:ind w:left="3686"/>
      <w:rPr>
        <w:rFonts w:ascii="宋体" w:hAnsi="宋体" w:eastAsia="宋体" w:cs="宋体"/>
        <w:sz w:val="18"/>
        <w:szCs w:val="18"/>
      </w:rPr>
    </w:pPr>
    <w:r>
      <w:rPr>
        <w:rFonts w:ascii="宋体" w:hAnsi="宋体" w:eastAsia="宋体" w:cs="宋体"/>
        <w:spacing w:val="-3"/>
        <w:position w:val="1"/>
        <w:sz w:val="18"/>
        <w:szCs w:val="18"/>
      </w:rPr>
      <w:t xml:space="preserve">第 </w:t>
    </w:r>
    <w:r>
      <w:rPr>
        <w:rFonts w:ascii="Times New Roman" w:hAnsi="Times New Roman" w:eastAsia="Times New Roman" w:cs="Times New Roman"/>
        <w:spacing w:val="-3"/>
        <w:position w:val="1"/>
        <w:sz w:val="18"/>
        <w:szCs w:val="18"/>
      </w:rPr>
      <w:t>4</w:t>
    </w:r>
    <w:r>
      <w:rPr>
        <w:rFonts w:ascii="Times New Roman" w:hAnsi="Times New Roman" w:eastAsia="Times New Roman" w:cs="Times New Roman"/>
        <w:spacing w:val="5"/>
        <w:position w:val="1"/>
        <w:sz w:val="18"/>
        <w:szCs w:val="18"/>
      </w:rPr>
      <w:t xml:space="preserve">  </w:t>
    </w:r>
    <w:r>
      <w:rPr>
        <w:rFonts w:ascii="宋体" w:hAnsi="宋体" w:eastAsia="宋体" w:cs="宋体"/>
        <w:spacing w:val="-3"/>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3"/>
        <w:position w:val="1"/>
        <w:sz w:val="18"/>
        <w:szCs w:val="18"/>
      </w:rPr>
      <w:t xml:space="preserve">共 </w:t>
    </w:r>
    <w:r>
      <w:rPr>
        <w:rFonts w:ascii="Times New Roman" w:hAnsi="Times New Roman" w:eastAsia="Times New Roman" w:cs="Times New Roman"/>
        <w:spacing w:val="-3"/>
        <w:position w:val="1"/>
        <w:sz w:val="18"/>
        <w:szCs w:val="18"/>
      </w:rPr>
      <w:t>29</w:t>
    </w:r>
    <w:r>
      <w:rPr>
        <w:rFonts w:ascii="Times New Roman" w:hAnsi="Times New Roman" w:eastAsia="Times New Roman" w:cs="Times New Roman"/>
        <w:spacing w:val="11"/>
        <w:w w:val="101"/>
        <w:position w:val="1"/>
        <w:sz w:val="18"/>
        <w:szCs w:val="18"/>
      </w:rPr>
      <w:t xml:space="preserve"> </w:t>
    </w:r>
    <w:r>
      <w:rPr>
        <w:rFonts w:ascii="宋体" w:hAnsi="宋体" w:eastAsia="宋体" w:cs="宋体"/>
        <w:spacing w:val="-3"/>
        <w:position w:val="1"/>
        <w:sz w:val="18"/>
        <w:szCs w:val="18"/>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AD19C">
    <w:pPr>
      <w:spacing w:line="260" w:lineRule="exact"/>
      <w:ind w:left="3932"/>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13</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59307">
    <w:pPr>
      <w:spacing w:line="260" w:lineRule="exact"/>
      <w:ind w:left="3927"/>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14</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CE3EE">
    <w:pPr>
      <w:spacing w:line="260" w:lineRule="exact"/>
      <w:ind w:left="3932"/>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15</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9FF48">
    <w:pPr>
      <w:spacing w:line="260" w:lineRule="exact"/>
      <w:ind w:left="4059"/>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16</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94007">
    <w:pPr>
      <w:spacing w:line="260" w:lineRule="exact"/>
      <w:ind w:left="3893"/>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17</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064C6">
    <w:pPr>
      <w:spacing w:line="260" w:lineRule="exact"/>
      <w:ind w:left="3928"/>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18</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F8B93">
    <w:pPr>
      <w:spacing w:line="260" w:lineRule="exact"/>
      <w:ind w:left="3934"/>
      <w:rPr>
        <w:rFonts w:ascii="宋体" w:hAnsi="宋体" w:eastAsia="宋体" w:cs="宋体"/>
        <w:sz w:val="18"/>
        <w:szCs w:val="18"/>
      </w:rPr>
    </w:pPr>
    <w:r>
      <w:rPr>
        <w:rFonts w:ascii="宋体" w:hAnsi="宋体" w:eastAsia="宋体" w:cs="宋体"/>
        <w:spacing w:val="-5"/>
        <w:position w:val="1"/>
        <w:sz w:val="18"/>
        <w:szCs w:val="18"/>
      </w:rPr>
      <w:t>第</w:t>
    </w:r>
    <w:r>
      <w:rPr>
        <w:rFonts w:ascii="宋体" w:hAnsi="宋体" w:eastAsia="宋体" w:cs="宋体"/>
        <w:spacing w:val="22"/>
        <w:position w:val="1"/>
        <w:sz w:val="18"/>
        <w:szCs w:val="18"/>
      </w:rPr>
      <w:t xml:space="preserve"> </w:t>
    </w:r>
    <w:r>
      <w:rPr>
        <w:rFonts w:ascii="Times New Roman" w:hAnsi="Times New Roman" w:eastAsia="Times New Roman" w:cs="Times New Roman"/>
        <w:spacing w:val="-5"/>
        <w:position w:val="1"/>
        <w:sz w:val="18"/>
        <w:szCs w:val="18"/>
      </w:rPr>
      <w:t>19</w:t>
    </w:r>
    <w:r>
      <w:rPr>
        <w:rFonts w:ascii="Times New Roman" w:hAnsi="Times New Roman" w:eastAsia="Times New Roman" w:cs="Times New Roman"/>
        <w:spacing w:val="4"/>
        <w:position w:val="1"/>
        <w:sz w:val="18"/>
        <w:szCs w:val="18"/>
      </w:rPr>
      <w:t xml:space="preserve">  </w:t>
    </w:r>
    <w:r>
      <w:rPr>
        <w:rFonts w:ascii="宋体" w:hAnsi="宋体" w:eastAsia="宋体" w:cs="宋体"/>
        <w:spacing w:val="-5"/>
        <w:position w:val="1"/>
        <w:sz w:val="18"/>
        <w:szCs w:val="18"/>
      </w:rPr>
      <w:t>页</w:t>
    </w:r>
    <w:r>
      <w:rPr>
        <w:rFonts w:ascii="宋体" w:hAnsi="宋体" w:eastAsia="宋体" w:cs="宋体"/>
        <w:spacing w:val="8"/>
        <w:position w:val="1"/>
        <w:sz w:val="18"/>
        <w:szCs w:val="18"/>
      </w:rPr>
      <w:t xml:space="preserve"> </w:t>
    </w:r>
    <w:r>
      <w:rPr>
        <w:rFonts w:ascii="宋体" w:hAnsi="宋体" w:eastAsia="宋体" w:cs="宋体"/>
        <w:spacing w:val="-5"/>
        <w:position w:val="1"/>
        <w:sz w:val="18"/>
        <w:szCs w:val="18"/>
      </w:rPr>
      <w:t xml:space="preserve">共 </w:t>
    </w:r>
    <w:r>
      <w:rPr>
        <w:rFonts w:ascii="Times New Roman" w:hAnsi="Times New Roman" w:eastAsia="Times New Roman" w:cs="Times New Roman"/>
        <w:spacing w:val="-5"/>
        <w:position w:val="1"/>
        <w:sz w:val="18"/>
        <w:szCs w:val="18"/>
      </w:rPr>
      <w:t>29</w:t>
    </w:r>
    <w:r>
      <w:rPr>
        <w:rFonts w:ascii="Times New Roman" w:hAnsi="Times New Roman" w:eastAsia="Times New Roman" w:cs="Times New Roman"/>
        <w:spacing w:val="5"/>
        <w:position w:val="1"/>
        <w:sz w:val="18"/>
        <w:szCs w:val="18"/>
      </w:rPr>
      <w:t xml:space="preserve">  </w:t>
    </w:r>
    <w:r>
      <w:rPr>
        <w:rFonts w:ascii="宋体" w:hAnsi="宋体" w:eastAsia="宋体" w:cs="宋体"/>
        <w:spacing w:val="-5"/>
        <w:position w:val="1"/>
        <w:sz w:val="18"/>
        <w:szCs w:val="18"/>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0"/>
  <w:bordersDoNotSurroundFooter w:val="0"/>
  <w:documentProtection w:enforcement="0"/>
  <w:defaultTabStop w:val="50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285085"/>
    <w:rsid w:val="00624FD8"/>
    <w:rsid w:val="00AE4E5E"/>
    <w:rsid w:val="021B6523"/>
    <w:rsid w:val="03F01526"/>
    <w:rsid w:val="041D055F"/>
    <w:rsid w:val="05435470"/>
    <w:rsid w:val="05B84F4E"/>
    <w:rsid w:val="067A7E6D"/>
    <w:rsid w:val="06A93E8C"/>
    <w:rsid w:val="06AE3E0A"/>
    <w:rsid w:val="06F67F07"/>
    <w:rsid w:val="07055FA8"/>
    <w:rsid w:val="079A08EA"/>
    <w:rsid w:val="07A96C95"/>
    <w:rsid w:val="07B15D31"/>
    <w:rsid w:val="08B55B08"/>
    <w:rsid w:val="08E104C7"/>
    <w:rsid w:val="08F55D20"/>
    <w:rsid w:val="09064843"/>
    <w:rsid w:val="09230755"/>
    <w:rsid w:val="09402EA8"/>
    <w:rsid w:val="097237E4"/>
    <w:rsid w:val="0A092E40"/>
    <w:rsid w:val="0A2A4D9D"/>
    <w:rsid w:val="0B3B311A"/>
    <w:rsid w:val="0BF06E2C"/>
    <w:rsid w:val="0C01678A"/>
    <w:rsid w:val="0C1741FF"/>
    <w:rsid w:val="0CB360E3"/>
    <w:rsid w:val="0D556D8D"/>
    <w:rsid w:val="0DAC01A6"/>
    <w:rsid w:val="0EA10D6A"/>
    <w:rsid w:val="1066305F"/>
    <w:rsid w:val="10830601"/>
    <w:rsid w:val="108A0980"/>
    <w:rsid w:val="109776BD"/>
    <w:rsid w:val="112E0B09"/>
    <w:rsid w:val="114E53FC"/>
    <w:rsid w:val="11715086"/>
    <w:rsid w:val="11DE7416"/>
    <w:rsid w:val="127727A4"/>
    <w:rsid w:val="129C68C6"/>
    <w:rsid w:val="130D1BB6"/>
    <w:rsid w:val="14A33FBE"/>
    <w:rsid w:val="14BA26E7"/>
    <w:rsid w:val="14E46C49"/>
    <w:rsid w:val="15082937"/>
    <w:rsid w:val="159D7523"/>
    <w:rsid w:val="15B1043E"/>
    <w:rsid w:val="15B63EBD"/>
    <w:rsid w:val="15F35395"/>
    <w:rsid w:val="16AD5139"/>
    <w:rsid w:val="16CF7BB0"/>
    <w:rsid w:val="170151A8"/>
    <w:rsid w:val="170B6491"/>
    <w:rsid w:val="17325B3B"/>
    <w:rsid w:val="17CE60BA"/>
    <w:rsid w:val="17D17958"/>
    <w:rsid w:val="18064561"/>
    <w:rsid w:val="18221F62"/>
    <w:rsid w:val="182643EE"/>
    <w:rsid w:val="18B36D8E"/>
    <w:rsid w:val="19350AC5"/>
    <w:rsid w:val="1942514A"/>
    <w:rsid w:val="19BF5674"/>
    <w:rsid w:val="1A703F17"/>
    <w:rsid w:val="1B727A00"/>
    <w:rsid w:val="1B89125A"/>
    <w:rsid w:val="1CDE34CC"/>
    <w:rsid w:val="1CFF1291"/>
    <w:rsid w:val="1D674A61"/>
    <w:rsid w:val="1D777C5D"/>
    <w:rsid w:val="1E1576E9"/>
    <w:rsid w:val="1E236A34"/>
    <w:rsid w:val="1E403142"/>
    <w:rsid w:val="1EA062D6"/>
    <w:rsid w:val="1F6479A7"/>
    <w:rsid w:val="1FB14CB0"/>
    <w:rsid w:val="1FB57B5F"/>
    <w:rsid w:val="1FCF1EB6"/>
    <w:rsid w:val="206F6CEA"/>
    <w:rsid w:val="20AB45B6"/>
    <w:rsid w:val="20E4169E"/>
    <w:rsid w:val="214B2E0B"/>
    <w:rsid w:val="215C2350"/>
    <w:rsid w:val="216B2BCB"/>
    <w:rsid w:val="220D5A31"/>
    <w:rsid w:val="225E44DE"/>
    <w:rsid w:val="22987E96"/>
    <w:rsid w:val="22D236A2"/>
    <w:rsid w:val="22D9040B"/>
    <w:rsid w:val="22F86756"/>
    <w:rsid w:val="233D40F4"/>
    <w:rsid w:val="23700878"/>
    <w:rsid w:val="24EC779A"/>
    <w:rsid w:val="24F17F58"/>
    <w:rsid w:val="25D56865"/>
    <w:rsid w:val="26097A36"/>
    <w:rsid w:val="266D4CF0"/>
    <w:rsid w:val="26B81871"/>
    <w:rsid w:val="281A0EA7"/>
    <w:rsid w:val="28D1578B"/>
    <w:rsid w:val="28EB29D4"/>
    <w:rsid w:val="291F156B"/>
    <w:rsid w:val="2928682E"/>
    <w:rsid w:val="29C121C9"/>
    <w:rsid w:val="29C86C78"/>
    <w:rsid w:val="29E11C7D"/>
    <w:rsid w:val="2A1B3E58"/>
    <w:rsid w:val="2A223B90"/>
    <w:rsid w:val="2A351FC9"/>
    <w:rsid w:val="2A77438F"/>
    <w:rsid w:val="2AA07B20"/>
    <w:rsid w:val="2AD43590"/>
    <w:rsid w:val="2B3B53BD"/>
    <w:rsid w:val="2BFD5910"/>
    <w:rsid w:val="2C65782C"/>
    <w:rsid w:val="2C673F8F"/>
    <w:rsid w:val="2C846C0A"/>
    <w:rsid w:val="2CBD4FCE"/>
    <w:rsid w:val="2D7A3A3A"/>
    <w:rsid w:val="2E3666F9"/>
    <w:rsid w:val="2E6D4270"/>
    <w:rsid w:val="2E7D5C9D"/>
    <w:rsid w:val="2E8E7EF9"/>
    <w:rsid w:val="2EA6727E"/>
    <w:rsid w:val="2FA67D1E"/>
    <w:rsid w:val="308E5F8F"/>
    <w:rsid w:val="30E6069D"/>
    <w:rsid w:val="31E542D4"/>
    <w:rsid w:val="32022CFB"/>
    <w:rsid w:val="332D7CE1"/>
    <w:rsid w:val="340E3AA9"/>
    <w:rsid w:val="346D6337"/>
    <w:rsid w:val="34B42064"/>
    <w:rsid w:val="34DA3E98"/>
    <w:rsid w:val="35EB5AE4"/>
    <w:rsid w:val="36BC4D5F"/>
    <w:rsid w:val="36C03EE5"/>
    <w:rsid w:val="36CA64AC"/>
    <w:rsid w:val="373214D3"/>
    <w:rsid w:val="37BA1DF2"/>
    <w:rsid w:val="37ED6690"/>
    <w:rsid w:val="38BF5383"/>
    <w:rsid w:val="38C22C79"/>
    <w:rsid w:val="38FD2B57"/>
    <w:rsid w:val="399F2FBB"/>
    <w:rsid w:val="3A3F6116"/>
    <w:rsid w:val="3AB1097C"/>
    <w:rsid w:val="3AB72586"/>
    <w:rsid w:val="3C340332"/>
    <w:rsid w:val="3C7C3A87"/>
    <w:rsid w:val="3C7C7A35"/>
    <w:rsid w:val="3CCD42E3"/>
    <w:rsid w:val="3D3D3216"/>
    <w:rsid w:val="3DBC05DF"/>
    <w:rsid w:val="3F6B1D26"/>
    <w:rsid w:val="3FB12AFB"/>
    <w:rsid w:val="3FE536F1"/>
    <w:rsid w:val="4001087F"/>
    <w:rsid w:val="40010EF3"/>
    <w:rsid w:val="400369D4"/>
    <w:rsid w:val="4044134D"/>
    <w:rsid w:val="406A3E50"/>
    <w:rsid w:val="409D1477"/>
    <w:rsid w:val="40BE3E9F"/>
    <w:rsid w:val="40D033B5"/>
    <w:rsid w:val="412E258A"/>
    <w:rsid w:val="41872CB2"/>
    <w:rsid w:val="41BC37E3"/>
    <w:rsid w:val="42B44055"/>
    <w:rsid w:val="42D44990"/>
    <w:rsid w:val="430C4521"/>
    <w:rsid w:val="438357A5"/>
    <w:rsid w:val="439052C2"/>
    <w:rsid w:val="43D85116"/>
    <w:rsid w:val="43E3536B"/>
    <w:rsid w:val="43E52FB4"/>
    <w:rsid w:val="44845ED6"/>
    <w:rsid w:val="449F7072"/>
    <w:rsid w:val="44E81B7F"/>
    <w:rsid w:val="458778D0"/>
    <w:rsid w:val="46252A99"/>
    <w:rsid w:val="46A54D20"/>
    <w:rsid w:val="471843AC"/>
    <w:rsid w:val="48DF33D4"/>
    <w:rsid w:val="495913D8"/>
    <w:rsid w:val="49B17161"/>
    <w:rsid w:val="4A3D061C"/>
    <w:rsid w:val="4A5971B6"/>
    <w:rsid w:val="4A6E2C61"/>
    <w:rsid w:val="4B527A0F"/>
    <w:rsid w:val="4B797B0F"/>
    <w:rsid w:val="4C7668EC"/>
    <w:rsid w:val="4CAC7A71"/>
    <w:rsid w:val="4CFD1F79"/>
    <w:rsid w:val="4D3F2693"/>
    <w:rsid w:val="4D4C6F83"/>
    <w:rsid w:val="4D6B14B6"/>
    <w:rsid w:val="4DC8726C"/>
    <w:rsid w:val="4E30647F"/>
    <w:rsid w:val="4ECD7BED"/>
    <w:rsid w:val="4F31425D"/>
    <w:rsid w:val="4F356D11"/>
    <w:rsid w:val="4F6F1BB2"/>
    <w:rsid w:val="4F8E6C5B"/>
    <w:rsid w:val="4F93361D"/>
    <w:rsid w:val="4FD90329"/>
    <w:rsid w:val="50494DC1"/>
    <w:rsid w:val="505A06D8"/>
    <w:rsid w:val="518A7661"/>
    <w:rsid w:val="51AA75A1"/>
    <w:rsid w:val="51DC5CCA"/>
    <w:rsid w:val="52B7716F"/>
    <w:rsid w:val="532E1E14"/>
    <w:rsid w:val="534A1D91"/>
    <w:rsid w:val="535D7D17"/>
    <w:rsid w:val="53B549C9"/>
    <w:rsid w:val="5410069F"/>
    <w:rsid w:val="544A7DCD"/>
    <w:rsid w:val="547445A3"/>
    <w:rsid w:val="54D23DEC"/>
    <w:rsid w:val="54D5300E"/>
    <w:rsid w:val="54DC110F"/>
    <w:rsid w:val="55100F3D"/>
    <w:rsid w:val="55C36280"/>
    <w:rsid w:val="562302AE"/>
    <w:rsid w:val="562763BA"/>
    <w:rsid w:val="56327239"/>
    <w:rsid w:val="56921A85"/>
    <w:rsid w:val="56BF65F2"/>
    <w:rsid w:val="56CC6EF5"/>
    <w:rsid w:val="572839A9"/>
    <w:rsid w:val="57560D05"/>
    <w:rsid w:val="57C55F8A"/>
    <w:rsid w:val="584654EB"/>
    <w:rsid w:val="59B713C1"/>
    <w:rsid w:val="59DE3233"/>
    <w:rsid w:val="5A2A1C42"/>
    <w:rsid w:val="5A3F31F0"/>
    <w:rsid w:val="5A722EBF"/>
    <w:rsid w:val="5B8674BA"/>
    <w:rsid w:val="5C0A47B4"/>
    <w:rsid w:val="5C2C297C"/>
    <w:rsid w:val="5C65427E"/>
    <w:rsid w:val="5D40503C"/>
    <w:rsid w:val="5D4810F0"/>
    <w:rsid w:val="5D63417B"/>
    <w:rsid w:val="5D6D6DA8"/>
    <w:rsid w:val="5D866651"/>
    <w:rsid w:val="5E0368F6"/>
    <w:rsid w:val="5EB45FEF"/>
    <w:rsid w:val="5EB84053"/>
    <w:rsid w:val="5F78079E"/>
    <w:rsid w:val="5FA3091E"/>
    <w:rsid w:val="6008725C"/>
    <w:rsid w:val="603E0A66"/>
    <w:rsid w:val="605129B1"/>
    <w:rsid w:val="611E00A0"/>
    <w:rsid w:val="615362B5"/>
    <w:rsid w:val="61871542"/>
    <w:rsid w:val="61A9466F"/>
    <w:rsid w:val="61AF0B3D"/>
    <w:rsid w:val="61D36BFD"/>
    <w:rsid w:val="61ED5856"/>
    <w:rsid w:val="641C5084"/>
    <w:rsid w:val="644663AD"/>
    <w:rsid w:val="64707860"/>
    <w:rsid w:val="6486074F"/>
    <w:rsid w:val="64BD335A"/>
    <w:rsid w:val="64FF7C6E"/>
    <w:rsid w:val="65DF6369"/>
    <w:rsid w:val="66285F62"/>
    <w:rsid w:val="66344907"/>
    <w:rsid w:val="667B0788"/>
    <w:rsid w:val="67031257"/>
    <w:rsid w:val="673F783C"/>
    <w:rsid w:val="6759039D"/>
    <w:rsid w:val="67A37BB7"/>
    <w:rsid w:val="687F5F15"/>
    <w:rsid w:val="68DE4FFE"/>
    <w:rsid w:val="69150205"/>
    <w:rsid w:val="692100D5"/>
    <w:rsid w:val="69527A28"/>
    <w:rsid w:val="695D5F23"/>
    <w:rsid w:val="696F2E55"/>
    <w:rsid w:val="69D90801"/>
    <w:rsid w:val="6B4849B1"/>
    <w:rsid w:val="6C0C3A23"/>
    <w:rsid w:val="6C7D73EB"/>
    <w:rsid w:val="6C9E33D8"/>
    <w:rsid w:val="6CA351A2"/>
    <w:rsid w:val="6CB5251A"/>
    <w:rsid w:val="6CBE13CE"/>
    <w:rsid w:val="6D5E04BB"/>
    <w:rsid w:val="6D6426BA"/>
    <w:rsid w:val="6D6F4477"/>
    <w:rsid w:val="6D7E290C"/>
    <w:rsid w:val="6DA4184D"/>
    <w:rsid w:val="6DC8278C"/>
    <w:rsid w:val="6E8472F1"/>
    <w:rsid w:val="6F6B27A9"/>
    <w:rsid w:val="70101441"/>
    <w:rsid w:val="704C7447"/>
    <w:rsid w:val="71383B5E"/>
    <w:rsid w:val="71A212BE"/>
    <w:rsid w:val="72112DD4"/>
    <w:rsid w:val="721C436A"/>
    <w:rsid w:val="725F33B7"/>
    <w:rsid w:val="72B648F6"/>
    <w:rsid w:val="73505DF7"/>
    <w:rsid w:val="737A571A"/>
    <w:rsid w:val="740645C4"/>
    <w:rsid w:val="746504F0"/>
    <w:rsid w:val="746C6120"/>
    <w:rsid w:val="74843B04"/>
    <w:rsid w:val="749A6842"/>
    <w:rsid w:val="74C4779E"/>
    <w:rsid w:val="74D06AF8"/>
    <w:rsid w:val="74DA09FB"/>
    <w:rsid w:val="75575A2D"/>
    <w:rsid w:val="75771553"/>
    <w:rsid w:val="76407811"/>
    <w:rsid w:val="7695363D"/>
    <w:rsid w:val="76DE441B"/>
    <w:rsid w:val="77147E3D"/>
    <w:rsid w:val="77343AF8"/>
    <w:rsid w:val="776F074C"/>
    <w:rsid w:val="77E32D64"/>
    <w:rsid w:val="78105AA2"/>
    <w:rsid w:val="782B5EA2"/>
    <w:rsid w:val="786A41B8"/>
    <w:rsid w:val="7892299C"/>
    <w:rsid w:val="78DF2473"/>
    <w:rsid w:val="79695366"/>
    <w:rsid w:val="799A6D1F"/>
    <w:rsid w:val="7A5275FA"/>
    <w:rsid w:val="7A6C7BE6"/>
    <w:rsid w:val="7A9121A0"/>
    <w:rsid w:val="7ADF2D25"/>
    <w:rsid w:val="7AF1471D"/>
    <w:rsid w:val="7B3A0D61"/>
    <w:rsid w:val="7BCE2F5F"/>
    <w:rsid w:val="7C042B76"/>
    <w:rsid w:val="7CF23528"/>
    <w:rsid w:val="7D411256"/>
    <w:rsid w:val="7DCE51E9"/>
    <w:rsid w:val="7DDB1A21"/>
    <w:rsid w:val="7E4731C0"/>
    <w:rsid w:val="7E7D41D6"/>
    <w:rsid w:val="7EB048EF"/>
    <w:rsid w:val="7EB838C2"/>
    <w:rsid w:val="7EED0F42"/>
    <w:rsid w:val="7F9F374F"/>
    <w:rsid w:val="7FA846C3"/>
    <w:rsid w:val="7FF9071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8">
    <w:name w:val="Default Paragraph Font"/>
    <w:semiHidden/>
    <w:qFormat/>
    <w:uiPriority w:val="0"/>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Body Text"/>
    <w:basedOn w:val="1"/>
    <w:next w:val="1"/>
    <w:semiHidden/>
    <w:qFormat/>
    <w:uiPriority w:val="0"/>
    <w:rPr>
      <w:rFonts w:ascii="Arial" w:hAnsi="Arial" w:eastAsia="Arial" w:cs="Arial"/>
      <w:sz w:val="21"/>
      <w:szCs w:val="21"/>
      <w:lang w:val="en-US" w:eastAsia="en-US" w:bidi="ar-SA"/>
    </w:rPr>
  </w:style>
  <w:style w:type="paragraph" w:styleId="4">
    <w:name w:val="Body Text Indent"/>
    <w:basedOn w:val="1"/>
    <w:qFormat/>
    <w:uiPriority w:val="0"/>
    <w:pPr>
      <w:ind w:firstLine="407" w:firstLineChars="200"/>
    </w:pPr>
  </w:style>
  <w:style w:type="paragraph" w:styleId="5">
    <w:name w:val="Block Text"/>
    <w:basedOn w:val="1"/>
    <w:unhideWhenUsed/>
    <w:qFormat/>
    <w:uiPriority w:val="99"/>
    <w:pPr>
      <w:spacing w:after="120"/>
      <w:ind w:left="1440" w:leftChars="700" w:right="700" w:rightChars="700"/>
    </w:pPr>
  </w:style>
  <w:style w:type="paragraph" w:styleId="6">
    <w:name w:val="Body Text First Indent 2"/>
    <w:basedOn w:val="4"/>
    <w:qFormat/>
    <w:uiPriority w:val="0"/>
    <w:pPr>
      <w:spacing w:after="120"/>
      <w:ind w:left="420" w:leftChars="200" w:firstLine="420"/>
    </w:pPr>
    <w:rPr>
      <w:szCs w:val="20"/>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rPr>
      <w:rFonts w:ascii="仿宋" w:hAnsi="仿宋" w:eastAsia="仿宋" w:cs="仿宋"/>
      <w:sz w:val="20"/>
      <w:szCs w:val="20"/>
      <w:lang w:val="en-US" w:eastAsia="en-US" w:bidi="ar-SA"/>
    </w:rPr>
  </w:style>
  <w:style w:type="paragraph" w:customStyle="1" w:styleId="11">
    <w:name w:val="图例"/>
    <w:basedOn w:val="1"/>
    <w:qFormat/>
    <w:uiPriority w:val="0"/>
    <w:pPr>
      <w:spacing w:before="120" w:beforeLines="0" w:beforeAutospacing="0" w:after="120" w:afterLines="0" w:afterAutospacing="0" w:line="360" w:lineRule="auto"/>
      <w:jc w:val="center"/>
    </w:pPr>
    <w:rPr>
      <w:rFonts w:eastAsia="仿宋_GB2312"/>
      <w:b/>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16469</Words>
  <Characters>17360</Characters>
  <TotalTime>10</TotalTime>
  <ScaleCrop>false</ScaleCrop>
  <LinksUpToDate>false</LinksUpToDate>
  <CharactersWithSpaces>18560</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2024-09-11T15:58:00Z</dcterms:created>
  <dc:creator>微软用户</dc:creator>
  <cp:lastModifiedBy>燕子</cp:lastModifiedBy>
  <dcterms:modified xsi:type="dcterms:W3CDTF">2025-12-19T07:52:04Z</dcterms:modified>
  <dc:title>项目名称：重庆医科大学附属大学城医院（一期）</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2025-12-16T11:05:06Z</vt:filetime>
  </property>
  <property fmtid="{D5CDD505-2E9C-101B-9397-08002B2CF9AE}" pid="4" name="KSOTemplateDocerSaveRecord">
    <vt:lpwstr>eyJoZGlkIjoiMDgyMGQyMzY5MzUwN2Y5OGJiMDQxODY4N2MwYjEzNTEiLCJ1c2VySWQiOiIxMzEzOTQ4NjU4In0=</vt:lpwstr>
  </property>
  <property fmtid="{D5CDD505-2E9C-101B-9397-08002B2CF9AE}" pid="5" name="KSOProductBuildVer">
    <vt:lpwstr>2052-12.1.0.23542</vt:lpwstr>
  </property>
  <property fmtid="{D5CDD505-2E9C-101B-9397-08002B2CF9AE}" pid="6" name="ICV">
    <vt:lpwstr>F00554AE816D404F933830978C4F2949_12</vt:lpwstr>
  </property>
</Properties>
</file>