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napToGrid w:val="0"/>
        <w:spacing w:line="360" w:lineRule="auto"/>
        <w:jc w:val="center"/>
        <w:rPr>
          <w:rFonts w:ascii="仿宋_GB2312" w:hAnsi="宋体" w:eastAsia="仿宋_GB2312" w:cs="宋体"/>
          <w:color w:val="000000" w:themeColor="text1"/>
          <w:sz w:val="44"/>
          <w:szCs w:val="44"/>
          <w14:textFill>
            <w14:solidFill>
              <w14:schemeClr w14:val="tx1"/>
            </w14:solidFill>
          </w14:textFill>
        </w:rPr>
      </w:pPr>
    </w:p>
    <w:p>
      <w:pPr>
        <w:widowControl/>
        <w:spacing w:line="360" w:lineRule="auto"/>
        <w:jc w:val="center"/>
        <w:rPr>
          <w:rFonts w:hint="default" w:ascii="宋体" w:hAnsi="宋体" w:eastAsia="宋体" w:cs="宋体"/>
          <w:b/>
          <w:bCs/>
          <w:color w:val="000000" w:themeColor="text1"/>
          <w:sz w:val="44"/>
          <w:szCs w:val="44"/>
          <w:lang w:val="en-US" w:eastAsia="zh-CN"/>
          <w14:textFill>
            <w14:solidFill>
              <w14:schemeClr w14:val="tx1"/>
            </w14:solidFill>
          </w14:textFill>
        </w:rPr>
      </w:pPr>
      <w:bookmarkStart w:id="0" w:name="BSMB021"/>
      <w:bookmarkEnd w:id="0"/>
      <w:bookmarkStart w:id="1" w:name="_Hlk146020975"/>
      <w:bookmarkStart w:id="2" w:name="_Hlk146020389"/>
      <w:r>
        <w:rPr>
          <w:rFonts w:hint="eastAsia" w:ascii="宋体" w:hAnsi="宋体" w:cs="宋体"/>
          <w:b/>
          <w:bCs/>
          <w:color w:val="000000" w:themeColor="text1"/>
          <w:sz w:val="44"/>
          <w:szCs w:val="44"/>
          <w14:textFill>
            <w14:solidFill>
              <w14:schemeClr w14:val="tx1"/>
            </w14:solidFill>
          </w14:textFill>
        </w:rPr>
        <w:t>重庆</w:t>
      </w:r>
      <w:bookmarkEnd w:id="1"/>
      <w:bookmarkEnd w:id="2"/>
      <w:r>
        <w:rPr>
          <w:rFonts w:hint="eastAsia" w:ascii="宋体" w:hAnsi="宋体" w:cs="宋体"/>
          <w:b/>
          <w:bCs/>
          <w:color w:val="000000" w:themeColor="text1"/>
          <w:sz w:val="44"/>
          <w:szCs w:val="44"/>
          <w:lang w:val="en-US" w:eastAsia="zh-CN"/>
          <w14:textFill>
            <w14:solidFill>
              <w14:schemeClr w14:val="tx1"/>
            </w14:solidFill>
          </w14:textFill>
        </w:rPr>
        <w:t>市涪陵榨菜集团股份有限公司</w:t>
      </w:r>
    </w:p>
    <w:p>
      <w:pPr>
        <w:widowControl/>
        <w:spacing w:line="360" w:lineRule="auto"/>
        <w:jc w:val="center"/>
        <w:rPr>
          <w:rFonts w:ascii="宋体" w:hAnsi="宋体" w:cs="宋体"/>
          <w:color w:val="000000" w:themeColor="text1"/>
          <w:kern w:val="0"/>
          <w:sz w:val="24"/>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t>2026年度供应物资采购</w:t>
      </w: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autoSpaceDE w:val="0"/>
        <w:autoSpaceDN w:val="0"/>
        <w:adjustRightInd w:val="0"/>
        <w:snapToGrid w:val="0"/>
        <w:spacing w:line="360" w:lineRule="auto"/>
        <w:jc w:val="center"/>
        <w:rPr>
          <w:rFonts w:ascii="宋体" w:hAnsi="宋体" w:cs="宋体"/>
          <w:bCs/>
          <w:color w:val="000000" w:themeColor="text1"/>
          <w:spacing w:val="60"/>
          <w:kern w:val="0"/>
          <w:sz w:val="84"/>
          <w:szCs w:val="84"/>
          <w14:textFill>
            <w14:solidFill>
              <w14:schemeClr w14:val="tx1"/>
            </w14:solidFill>
          </w14:textFill>
        </w:rPr>
      </w:pPr>
      <w:r>
        <w:rPr>
          <w:rFonts w:hint="eastAsia" w:ascii="宋体" w:hAnsi="宋体" w:cs="宋体"/>
          <w:b/>
          <w:color w:val="000000" w:themeColor="text1"/>
          <w:spacing w:val="60"/>
          <w:kern w:val="0"/>
          <w:sz w:val="84"/>
          <w:szCs w:val="84"/>
          <w14:textFill>
            <w14:solidFill>
              <w14:schemeClr w14:val="tx1"/>
            </w14:solidFill>
          </w14:textFill>
        </w:rPr>
        <w:t>招 标 文 件</w:t>
      </w: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widowControl/>
        <w:spacing w:line="360" w:lineRule="auto"/>
        <w:jc w:val="left"/>
        <w:rPr>
          <w:rFonts w:ascii="宋体" w:hAnsi="宋体" w:cs="宋体"/>
          <w:color w:val="000000" w:themeColor="text1"/>
          <w:kern w:val="0"/>
          <w:sz w:val="24"/>
          <w14:textFill>
            <w14:solidFill>
              <w14:schemeClr w14:val="tx1"/>
            </w14:solidFill>
          </w14:textFill>
        </w:rPr>
      </w:pPr>
    </w:p>
    <w:p>
      <w:pPr>
        <w:autoSpaceDE w:val="0"/>
        <w:autoSpaceDN w:val="0"/>
        <w:adjustRightInd w:val="0"/>
        <w:snapToGrid w:val="0"/>
        <w:spacing w:line="360" w:lineRule="auto"/>
        <w:jc w:val="center"/>
        <w:rPr>
          <w:rFonts w:ascii="宋体" w:hAnsi="宋体" w:cs="宋体"/>
          <w:b/>
          <w:color w:val="000000" w:themeColor="text1"/>
          <w:kern w:val="0"/>
          <w:sz w:val="32"/>
          <w:szCs w:val="32"/>
          <w:u w:val="single"/>
          <w14:textFill>
            <w14:solidFill>
              <w14:schemeClr w14:val="tx1"/>
            </w14:solidFill>
          </w14:textFill>
        </w:rPr>
      </w:pPr>
      <w:r>
        <w:rPr>
          <w:rFonts w:hint="eastAsia" w:ascii="宋体" w:hAnsi="宋体" w:cs="宋体"/>
          <w:b/>
          <w:color w:val="000000" w:themeColor="text1"/>
          <w:sz w:val="32"/>
          <w:szCs w:val="32"/>
          <w14:textFill>
            <w14:solidFill>
              <w14:schemeClr w14:val="tx1"/>
            </w14:solidFill>
          </w14:textFill>
        </w:rPr>
        <w:t xml:space="preserve">     招标人：</w:t>
      </w:r>
      <w:r>
        <w:rPr>
          <w:rFonts w:hint="eastAsia" w:ascii="宋体" w:hAnsi="宋体" w:cs="宋体"/>
          <w:b/>
          <w:color w:val="000000" w:themeColor="text1"/>
          <w:sz w:val="32"/>
          <w:szCs w:val="32"/>
          <w:u w:val="single"/>
          <w14:textFill>
            <w14:solidFill>
              <w14:schemeClr w14:val="tx1"/>
            </w14:solidFill>
          </w14:textFill>
        </w:rPr>
        <w:t>重庆市涪陵榨菜集团股份有限公司</w:t>
      </w:r>
      <w:r>
        <w:rPr>
          <w:rFonts w:hint="eastAsia" w:ascii="宋体" w:hAnsi="宋体" w:cs="宋体"/>
          <w:b/>
          <w:color w:val="000000" w:themeColor="text1"/>
          <w:w w:val="99"/>
          <w:kern w:val="0"/>
          <w:sz w:val="32"/>
          <w:szCs w:val="32"/>
          <w14:textFill>
            <w14:solidFill>
              <w14:schemeClr w14:val="tx1"/>
            </w14:solidFill>
          </w14:textFill>
        </w:rPr>
        <w:t>（盖鲜公章）</w:t>
      </w:r>
    </w:p>
    <w:p>
      <w:pPr>
        <w:tabs>
          <w:tab w:val="left" w:pos="7770"/>
        </w:tabs>
        <w:spacing w:line="360" w:lineRule="auto"/>
        <w:jc w:val="center"/>
        <w:rPr>
          <w:rFonts w:ascii="宋体" w:hAnsi="宋体" w:cs="宋体"/>
          <w:b/>
          <w:color w:val="000000" w:themeColor="text1"/>
          <w:sz w:val="32"/>
          <w:szCs w:val="32"/>
          <w14:textFill>
            <w14:solidFill>
              <w14:schemeClr w14:val="tx1"/>
            </w14:solidFill>
          </w14:textFill>
        </w:rPr>
      </w:pPr>
      <w:r>
        <w:rPr>
          <w:rFonts w:hint="eastAsia" w:ascii="宋体" w:hAnsi="宋体" w:cs="宋体"/>
          <w:b/>
          <w:color w:val="000000" w:themeColor="text1"/>
          <w:sz w:val="32"/>
          <w:szCs w:val="32"/>
          <w14:textFill>
            <w14:solidFill>
              <w14:schemeClr w14:val="tx1"/>
            </w14:solidFill>
          </w14:textFill>
        </w:rPr>
        <w:t xml:space="preserve">     </w:t>
      </w:r>
    </w:p>
    <w:p>
      <w:pPr>
        <w:widowControl/>
        <w:spacing w:line="360" w:lineRule="auto"/>
        <w:jc w:val="center"/>
        <w:rPr>
          <w:rFonts w:ascii="宋体" w:hAnsi="宋体" w:cs="宋体"/>
          <w:b/>
          <w:color w:val="000000" w:themeColor="text1"/>
          <w:spacing w:val="8"/>
          <w:kern w:val="0"/>
          <w:sz w:val="32"/>
          <w:szCs w:val="32"/>
          <w:u w:val="single"/>
          <w14:textFill>
            <w14:solidFill>
              <w14:schemeClr w14:val="tx1"/>
            </w14:solidFill>
          </w14:textFill>
        </w:rPr>
      </w:pPr>
    </w:p>
    <w:p>
      <w:pPr>
        <w:widowControl/>
        <w:spacing w:line="360" w:lineRule="auto"/>
        <w:jc w:val="center"/>
        <w:rPr>
          <w:rFonts w:ascii="宋体" w:hAnsi="宋体" w:cs="宋体"/>
          <w:b/>
          <w:color w:val="000000" w:themeColor="text1"/>
          <w:spacing w:val="8"/>
          <w:kern w:val="0"/>
          <w:sz w:val="32"/>
          <w:szCs w:val="32"/>
          <w14:textFill>
            <w14:solidFill>
              <w14:schemeClr w14:val="tx1"/>
            </w14:solidFill>
          </w14:textFill>
        </w:rPr>
      </w:pPr>
      <w:r>
        <w:rPr>
          <w:rFonts w:hint="eastAsia" w:ascii="宋体" w:hAnsi="宋体" w:cs="宋体"/>
          <w:b/>
          <w:color w:val="000000" w:themeColor="text1"/>
          <w:spacing w:val="8"/>
          <w:kern w:val="0"/>
          <w:sz w:val="32"/>
          <w:szCs w:val="32"/>
          <w:u w:val="single"/>
          <w14:textFill>
            <w14:solidFill>
              <w14:schemeClr w14:val="tx1"/>
            </w14:solidFill>
          </w14:textFill>
        </w:rPr>
        <w:t>2025</w:t>
      </w:r>
      <w:r>
        <w:rPr>
          <w:rFonts w:hint="eastAsia" w:ascii="宋体" w:hAnsi="宋体" w:cs="宋体"/>
          <w:b/>
          <w:color w:val="000000" w:themeColor="text1"/>
          <w:spacing w:val="8"/>
          <w:kern w:val="0"/>
          <w:sz w:val="32"/>
          <w:szCs w:val="32"/>
          <w14:textFill>
            <w14:solidFill>
              <w14:schemeClr w14:val="tx1"/>
            </w14:solidFill>
          </w14:textFill>
        </w:rPr>
        <w:t>年</w:t>
      </w:r>
      <w:r>
        <w:rPr>
          <w:rFonts w:hint="eastAsia" w:ascii="宋体" w:hAnsi="宋体" w:cs="宋体"/>
          <w:b/>
          <w:color w:val="000000" w:themeColor="text1"/>
          <w:spacing w:val="8"/>
          <w:kern w:val="0"/>
          <w:sz w:val="32"/>
          <w:szCs w:val="32"/>
          <w:u w:val="single"/>
          <w14:textFill>
            <w14:solidFill>
              <w14:schemeClr w14:val="tx1"/>
            </w14:solidFill>
          </w14:textFill>
        </w:rPr>
        <w:t xml:space="preserve"> </w:t>
      </w:r>
      <w:r>
        <w:rPr>
          <w:rFonts w:hint="eastAsia" w:ascii="宋体" w:hAnsi="宋体" w:cs="宋体"/>
          <w:b/>
          <w:color w:val="000000" w:themeColor="text1"/>
          <w:spacing w:val="8"/>
          <w:kern w:val="0"/>
          <w:sz w:val="32"/>
          <w:szCs w:val="32"/>
          <w:u w:val="single"/>
          <w:lang w:val="en-US" w:eastAsia="zh-CN"/>
          <w14:textFill>
            <w14:solidFill>
              <w14:schemeClr w14:val="tx1"/>
            </w14:solidFill>
          </w14:textFill>
        </w:rPr>
        <w:t>11</w:t>
      </w:r>
      <w:r>
        <w:rPr>
          <w:rFonts w:hint="eastAsia" w:ascii="宋体" w:hAnsi="宋体" w:cs="宋体"/>
          <w:b/>
          <w:color w:val="000000" w:themeColor="text1"/>
          <w:spacing w:val="8"/>
          <w:kern w:val="0"/>
          <w:sz w:val="32"/>
          <w:szCs w:val="32"/>
          <w14:textFill>
            <w14:solidFill>
              <w14:schemeClr w14:val="tx1"/>
            </w14:solidFill>
          </w14:textFill>
        </w:rPr>
        <w:t>月</w:t>
      </w:r>
    </w:p>
    <w:p>
      <w:pPr>
        <w:jc w:val="center"/>
        <w:rPr>
          <w:rFonts w:ascii="宋体" w:hAnsi="宋体" w:cs="宋体"/>
          <w:b/>
          <w:color w:val="000000" w:themeColor="text1"/>
          <w:sz w:val="44"/>
          <w:szCs w:val="44"/>
          <w14:textFill>
            <w14:solidFill>
              <w14:schemeClr w14:val="tx1"/>
            </w14:solidFill>
          </w14:textFill>
        </w:rPr>
        <w:sectPr>
          <w:headerReference r:id="rId3" w:type="default"/>
          <w:pgSz w:w="11906" w:h="16838"/>
          <w:pgMar w:top="1418" w:right="1418" w:bottom="1418" w:left="1418" w:header="851" w:footer="992" w:gutter="0"/>
          <w:pgNumType w:fmt="numberInDash" w:start="1"/>
          <w:cols w:space="425" w:num="1"/>
          <w:docGrid w:type="lines" w:linePitch="312" w:charSpace="0"/>
        </w:sectPr>
      </w:pPr>
    </w:p>
    <w:p>
      <w:pPr>
        <w:jc w:val="center"/>
        <w:rPr>
          <w:rFonts w:ascii="宋体" w:hAnsi="宋体" w:cs="宋体"/>
          <w:b/>
          <w:color w:val="000000" w:themeColor="text1"/>
          <w:sz w:val="44"/>
          <w:szCs w:val="44"/>
          <w14:textFill>
            <w14:solidFill>
              <w14:schemeClr w14:val="tx1"/>
            </w14:solidFill>
          </w14:textFill>
        </w:rPr>
      </w:pPr>
      <w:r>
        <w:rPr>
          <w:rFonts w:hint="eastAsia" w:ascii="宋体" w:hAnsi="宋体" w:cs="宋体"/>
          <w:b/>
          <w:color w:val="000000" w:themeColor="text1"/>
          <w:sz w:val="44"/>
          <w:szCs w:val="44"/>
          <w14:textFill>
            <w14:solidFill>
              <w14:schemeClr w14:val="tx1"/>
            </w14:solidFill>
          </w14:textFill>
        </w:rPr>
        <w:t>目 录</w:t>
      </w:r>
    </w:p>
    <w:p>
      <w:pPr>
        <w:rPr>
          <w:color w:val="000000" w:themeColor="text1"/>
          <w14:textFill>
            <w14:solidFill>
              <w14:schemeClr w14:val="tx1"/>
            </w14:solidFill>
          </w14:textFill>
        </w:rPr>
      </w:pP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TOC \o "1-3" \h \z \u </w:instrText>
      </w:r>
      <w:r>
        <w:rPr>
          <w:color w:val="000000" w:themeColor="text1"/>
          <w:sz w:val="28"/>
          <w:szCs w:val="28"/>
          <w14:textFill>
            <w14:solidFill>
              <w14:schemeClr w14:val="tx1"/>
            </w14:solidFill>
          </w14:textFill>
        </w:rPr>
        <w:fldChar w:fldCharType="separate"/>
      </w:r>
      <w:r>
        <w:fldChar w:fldCharType="begin"/>
      </w:r>
      <w:r>
        <w:instrText xml:space="preserve"> HYPERLINK \l "_Toc22133" </w:instrText>
      </w:r>
      <w:r>
        <w:fldChar w:fldCharType="separate"/>
      </w:r>
      <w:r>
        <w:rPr>
          <w:rFonts w:hint="eastAsia" w:ascii="宋体" w:hAnsi="宋体" w:cs="宋体"/>
          <w:color w:val="000000" w:themeColor="text1"/>
          <w:sz w:val="28"/>
          <w:szCs w:val="28"/>
          <w14:textFill>
            <w14:solidFill>
              <w14:schemeClr w14:val="tx1"/>
            </w14:solidFill>
          </w14:textFill>
        </w:rPr>
        <w:t>第一章 招标公告</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_Toc22133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- 2 -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fldChar w:fldCharType="begin"/>
      </w:r>
      <w:r>
        <w:instrText xml:space="preserve"> HYPERLINK \l "_Toc22310" </w:instrText>
      </w:r>
      <w:r>
        <w:fldChar w:fldCharType="separate"/>
      </w:r>
      <w:r>
        <w:rPr>
          <w:rFonts w:hint="eastAsia" w:ascii="宋体" w:hAnsi="宋体" w:cs="宋体"/>
          <w:color w:val="000000" w:themeColor="text1"/>
          <w:sz w:val="28"/>
          <w:szCs w:val="28"/>
          <w14:textFill>
            <w14:solidFill>
              <w14:schemeClr w14:val="tx1"/>
            </w14:solidFill>
          </w14:textFill>
        </w:rPr>
        <w:t>第二章 投标人须知</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_Toc22310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xml:space="preserve">- </w:t>
      </w:r>
      <w:r>
        <w:rPr>
          <w:rFonts w:hint="eastAsia"/>
          <w:color w:val="000000" w:themeColor="text1"/>
          <w:sz w:val="28"/>
          <w:szCs w:val="28"/>
          <w:lang w:val="en-US" w:eastAsia="zh-CN"/>
          <w14:textFill>
            <w14:solidFill>
              <w14:schemeClr w14:val="tx1"/>
            </w14:solidFill>
          </w14:textFill>
        </w:rPr>
        <w:t>4</w:t>
      </w:r>
      <w:r>
        <w:rPr>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fldChar w:fldCharType="begin"/>
      </w:r>
      <w:r>
        <w:instrText xml:space="preserve"> HYPERLINK \l "_Toc14485" </w:instrText>
      </w:r>
      <w:r>
        <w:fldChar w:fldCharType="separate"/>
      </w:r>
      <w:r>
        <w:rPr>
          <w:rFonts w:hint="eastAsia" w:ascii="宋体" w:hAnsi="宋体" w:cs="宋体"/>
          <w:color w:val="000000" w:themeColor="text1"/>
          <w:sz w:val="28"/>
          <w:szCs w:val="28"/>
          <w14:textFill>
            <w14:solidFill>
              <w14:schemeClr w14:val="tx1"/>
            </w14:solidFill>
          </w14:textFill>
        </w:rPr>
        <w:t>第三章 评标办法</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_Toc14485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xml:space="preserve">- </w:t>
      </w:r>
      <w:r>
        <w:rPr>
          <w:rFonts w:hint="eastAsia"/>
          <w:color w:val="000000" w:themeColor="text1"/>
          <w:sz w:val="28"/>
          <w:szCs w:val="28"/>
          <w:lang w:val="en-US" w:eastAsia="zh-CN"/>
          <w14:textFill>
            <w14:solidFill>
              <w14:schemeClr w14:val="tx1"/>
            </w14:solidFill>
          </w14:textFill>
        </w:rPr>
        <w:t>22</w:t>
      </w:r>
      <w:r>
        <w:rPr>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fldChar w:fldCharType="begin"/>
      </w:r>
      <w:r>
        <w:instrText xml:space="preserve"> HYPERLINK \l "_Toc3425" </w:instrText>
      </w:r>
      <w:r>
        <w:fldChar w:fldCharType="separate"/>
      </w:r>
      <w:r>
        <w:rPr>
          <w:rFonts w:hint="eastAsia" w:ascii="宋体" w:hAnsi="宋体" w:cs="宋体"/>
          <w:color w:val="000000" w:themeColor="text1"/>
          <w:sz w:val="28"/>
          <w:szCs w:val="28"/>
          <w14:textFill>
            <w14:solidFill>
              <w14:schemeClr w14:val="tx1"/>
            </w14:solidFill>
          </w14:textFill>
        </w:rPr>
        <w:t>第四章 项目概况及要求</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_Toc3425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xml:space="preserve">- </w:t>
      </w:r>
      <w:r>
        <w:rPr>
          <w:rFonts w:hint="eastAsia"/>
          <w:color w:val="000000" w:themeColor="text1"/>
          <w:sz w:val="28"/>
          <w:szCs w:val="28"/>
          <w:lang w:val="en-US" w:eastAsia="zh-CN"/>
          <w14:textFill>
            <w14:solidFill>
              <w14:schemeClr w14:val="tx1"/>
            </w14:solidFill>
          </w14:textFill>
        </w:rPr>
        <w:t>60</w:t>
      </w:r>
      <w:r>
        <w:rPr>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fldChar w:fldCharType="begin"/>
      </w:r>
      <w:r>
        <w:instrText xml:space="preserve"> HYPERLINK \l "_Toc9076" </w:instrText>
      </w:r>
      <w:r>
        <w:fldChar w:fldCharType="separate"/>
      </w:r>
      <w:r>
        <w:rPr>
          <w:rFonts w:hint="eastAsia" w:ascii="宋体" w:hAnsi="宋体" w:cs="宋体"/>
          <w:color w:val="000000" w:themeColor="text1"/>
          <w:sz w:val="28"/>
          <w:szCs w:val="28"/>
          <w14:textFill>
            <w14:solidFill>
              <w14:schemeClr w14:val="tx1"/>
            </w14:solidFill>
          </w14:textFill>
        </w:rPr>
        <w:t>第五章 合同条款</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_Toc9076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xml:space="preserve">- </w:t>
      </w:r>
      <w:r>
        <w:rPr>
          <w:rFonts w:hint="eastAsia"/>
          <w:color w:val="000000" w:themeColor="text1"/>
          <w:sz w:val="28"/>
          <w:szCs w:val="28"/>
          <w:lang w:val="en-US" w:eastAsia="zh-CN"/>
          <w14:textFill>
            <w14:solidFill>
              <w14:schemeClr w14:val="tx1"/>
            </w14:solidFill>
          </w14:textFill>
        </w:rPr>
        <w:t>64</w:t>
      </w:r>
      <w:r>
        <w:rPr>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50"/>
        <w:tabs>
          <w:tab w:val="right" w:leader="dot" w:pos="9070"/>
          <w:tab w:val="clear" w:pos="9062"/>
        </w:tabs>
        <w:spacing w:line="480" w:lineRule="auto"/>
        <w:rPr>
          <w:color w:val="000000" w:themeColor="text1"/>
          <w:sz w:val="28"/>
          <w:szCs w:val="28"/>
          <w14:textFill>
            <w14:solidFill>
              <w14:schemeClr w14:val="tx1"/>
            </w14:solidFill>
          </w14:textFill>
        </w:rPr>
      </w:pPr>
      <w:r>
        <w:fldChar w:fldCharType="begin"/>
      </w:r>
      <w:r>
        <w:instrText xml:space="preserve"> HYPERLINK \l "_Toc5289" </w:instrText>
      </w:r>
      <w:r>
        <w:fldChar w:fldCharType="separate"/>
      </w:r>
      <w:r>
        <w:rPr>
          <w:rFonts w:hint="eastAsia" w:ascii="宋体" w:hAnsi="宋体" w:cs="宋体"/>
          <w:color w:val="000000" w:themeColor="text1"/>
          <w:sz w:val="28"/>
          <w:szCs w:val="28"/>
          <w14:textFill>
            <w14:solidFill>
              <w14:schemeClr w14:val="tx1"/>
            </w14:solidFill>
          </w14:textFill>
        </w:rPr>
        <w:t>第六章 投标文件格式</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_Toc5289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- 6</w:t>
      </w:r>
      <w:r>
        <w:rPr>
          <w:rFonts w:hint="eastAsia"/>
          <w:color w:val="000000" w:themeColor="text1"/>
          <w:sz w:val="28"/>
          <w:szCs w:val="28"/>
          <w:lang w:val="en-US" w:eastAsia="zh-CN"/>
          <w14:textFill>
            <w14:solidFill>
              <w14:schemeClr w14:val="tx1"/>
            </w14:solidFill>
          </w14:textFill>
        </w:rPr>
        <w:t>5</w:t>
      </w:r>
      <w:r>
        <w:rPr>
          <w:color w:val="000000" w:themeColor="text1"/>
          <w:sz w:val="28"/>
          <w:szCs w:val="28"/>
          <w14:textFill>
            <w14:solidFill>
              <w14:schemeClr w14:val="tx1"/>
            </w14:solidFill>
          </w14:textFill>
        </w:rPr>
        <w:t xml:space="preserve"> -</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62"/>
        <w:tabs>
          <w:tab w:val="right" w:leader="dot" w:pos="9070"/>
        </w:tabs>
        <w:rPr>
          <w:color w:val="000000" w:themeColor="text1"/>
          <w14:textFill>
            <w14:solidFill>
              <w14:schemeClr w14:val="tx1"/>
            </w14:solidFill>
          </w14:textFill>
        </w:rPr>
      </w:pPr>
    </w:p>
    <w:p>
      <w:pPr>
        <w:spacing w:line="480" w:lineRule="auto"/>
        <w:rPr>
          <w:color w:val="000000" w:themeColor="text1"/>
          <w14:textFill>
            <w14:solidFill>
              <w14:schemeClr w14:val="tx1"/>
            </w14:solidFill>
          </w14:textFill>
        </w:rPr>
      </w:pPr>
      <w:r>
        <w:rPr>
          <w:bCs/>
          <w:color w:val="000000" w:themeColor="text1"/>
          <w:szCs w:val="28"/>
          <w:lang w:val="zh-CN"/>
          <w14:textFill>
            <w14:solidFill>
              <w14:schemeClr w14:val="tx1"/>
            </w14:solidFill>
          </w14:textFill>
        </w:rPr>
        <w:fldChar w:fldCharType="end"/>
      </w:r>
    </w:p>
    <w:p>
      <w:pPr>
        <w:pStyle w:val="43"/>
        <w:rPr>
          <w:color w:val="000000" w:themeColor="text1"/>
          <w14:textFill>
            <w14:solidFill>
              <w14:schemeClr w14:val="tx1"/>
            </w14:solidFill>
          </w14:textFill>
        </w:rPr>
      </w:pPr>
      <w:r>
        <w:rPr>
          <w:color w:val="000000" w:themeColor="text1"/>
          <w14:textFill>
            <w14:solidFill>
              <w14:schemeClr w14:val="tx1"/>
            </w14:solidFill>
          </w14:textFill>
        </w:rPr>
        <w:br w:type="page"/>
      </w:r>
    </w:p>
    <w:p>
      <w:pPr>
        <w:keepNext/>
        <w:spacing w:line="500" w:lineRule="exact"/>
        <w:jc w:val="center"/>
        <w:outlineLvl w:val="0"/>
        <w:rPr>
          <w:b/>
          <w:bCs/>
          <w:color w:val="000000" w:themeColor="text1"/>
          <w:sz w:val="44"/>
          <w:szCs w:val="44"/>
          <w14:textFill>
            <w14:solidFill>
              <w14:schemeClr w14:val="tx1"/>
            </w14:solidFill>
          </w14:textFill>
        </w:rPr>
      </w:pPr>
      <w:bookmarkStart w:id="3" w:name="_Toc127516426"/>
      <w:bookmarkStart w:id="4" w:name="_Toc146236233"/>
      <w:bookmarkStart w:id="5" w:name="_Toc22133"/>
      <w:bookmarkStart w:id="6" w:name="_Toc11972"/>
      <w:r>
        <w:rPr>
          <w:rFonts w:hint="eastAsia" w:ascii="宋体" w:hAnsi="宋体" w:cs="宋体"/>
          <w:b/>
          <w:color w:val="000000" w:themeColor="text1"/>
          <w:sz w:val="44"/>
          <w:szCs w:val="44"/>
          <w14:textFill>
            <w14:solidFill>
              <w14:schemeClr w14:val="tx1"/>
            </w14:solidFill>
          </w14:textFill>
        </w:rPr>
        <w:t>第一章 招标公告</w:t>
      </w:r>
      <w:bookmarkEnd w:id="3"/>
      <w:bookmarkEnd w:id="4"/>
      <w:bookmarkEnd w:id="5"/>
      <w:bookmarkEnd w:id="6"/>
    </w:p>
    <w:p>
      <w:pPr>
        <w:autoSpaceDE w:val="0"/>
        <w:autoSpaceDN w:val="0"/>
        <w:adjustRightInd w:val="0"/>
        <w:snapToGrid w:val="0"/>
        <w:spacing w:line="500" w:lineRule="exact"/>
        <w:jc w:val="center"/>
        <w:rPr>
          <w:rFonts w:hint="eastAsia" w:ascii="宋体" w:hAnsi="宋体" w:cs="宋体"/>
          <w:b/>
          <w:color w:val="000000" w:themeColor="text1"/>
          <w:sz w:val="32"/>
          <w:szCs w:val="32"/>
          <w14:textFill>
            <w14:solidFill>
              <w14:schemeClr w14:val="tx1"/>
            </w14:solidFill>
          </w14:textFill>
        </w:rPr>
      </w:pPr>
      <w:bookmarkStart w:id="7" w:name="_Toc351047846"/>
      <w:bookmarkStart w:id="8" w:name="_Toc356925930"/>
      <w:bookmarkStart w:id="9" w:name="_Toc224103305"/>
      <w:r>
        <w:rPr>
          <w:rFonts w:hint="eastAsia" w:ascii="宋体" w:hAnsi="宋体" w:cs="宋体"/>
          <w:b/>
          <w:color w:val="000000" w:themeColor="text1"/>
          <w:sz w:val="32"/>
          <w:szCs w:val="32"/>
          <w14:textFill>
            <w14:solidFill>
              <w14:schemeClr w14:val="tx1"/>
            </w14:solidFill>
          </w14:textFill>
        </w:rPr>
        <w:t>重庆市涪陵榨菜集团股份有限公司2026年度供应物资采购</w:t>
      </w:r>
    </w:p>
    <w:p>
      <w:pPr>
        <w:autoSpaceDE w:val="0"/>
        <w:autoSpaceDN w:val="0"/>
        <w:adjustRightInd w:val="0"/>
        <w:snapToGrid w:val="0"/>
        <w:spacing w:line="500" w:lineRule="exact"/>
        <w:jc w:val="center"/>
        <w:rPr>
          <w:rFonts w:ascii="宋体" w:hAnsi="宋体" w:cs="宋体"/>
          <w:b/>
          <w:color w:val="000000" w:themeColor="text1"/>
          <w:sz w:val="32"/>
          <w:szCs w:val="32"/>
          <w:u w:val="single"/>
          <w14:textFill>
            <w14:solidFill>
              <w14:schemeClr w14:val="tx1"/>
            </w14:solidFill>
          </w14:textFill>
        </w:rPr>
      </w:pPr>
      <w:r>
        <w:rPr>
          <w:rFonts w:hint="eastAsia" w:ascii="宋体" w:hAnsi="宋体" w:cs="宋体"/>
          <w:b/>
          <w:color w:val="000000" w:themeColor="text1"/>
          <w:sz w:val="32"/>
          <w:szCs w:val="32"/>
          <w14:textFill>
            <w14:solidFill>
              <w14:schemeClr w14:val="tx1"/>
            </w14:solidFill>
          </w14:textFill>
        </w:rPr>
        <w:t>招标公告</w:t>
      </w:r>
    </w:p>
    <w:bookmarkEnd w:id="7"/>
    <w:bookmarkEnd w:id="8"/>
    <w:bookmarkEnd w:id="9"/>
    <w:p>
      <w:pPr>
        <w:pageBreakBefore w:val="0"/>
        <w:tabs>
          <w:tab w:val="left" w:pos="3785"/>
          <w:tab w:val="left" w:pos="5080"/>
        </w:tabs>
        <w:kinsoku/>
        <w:overflowPunct/>
        <w:autoSpaceDE w:val="0"/>
        <w:autoSpaceDN w:val="0"/>
        <w:bidi w:val="0"/>
        <w:adjustRightInd w:val="0"/>
        <w:snapToGrid w:val="0"/>
        <w:spacing w:line="360" w:lineRule="auto"/>
        <w:textAlignment w:val="auto"/>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1、招标条件</w:t>
      </w:r>
    </w:p>
    <w:p>
      <w:pPr>
        <w:pageBreakBefore w:val="0"/>
        <w:kinsoku/>
        <w:overflowPunct/>
        <w:bidi w:val="0"/>
        <w:snapToGrid w:val="0"/>
        <w:spacing w:line="360" w:lineRule="auto"/>
        <w:ind w:firstLine="420" w:firstLineChars="200"/>
        <w:textAlignment w:val="auto"/>
        <w:rPr>
          <w:rFonts w:ascii="宋体" w:hAnsi="宋体" w:cs="宋体"/>
          <w:b/>
          <w:snapToGrid w:val="0"/>
          <w:color w:val="000000" w:themeColor="text1"/>
          <w:w w:val="99"/>
          <w:kern w:val="0"/>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本次招标项目</w:t>
      </w:r>
      <w:r>
        <w:rPr>
          <w:rFonts w:hint="eastAsia" w:ascii="宋体" w:hAnsi="宋体" w:cs="宋体"/>
          <w:b/>
          <w:bCs/>
          <w:color w:val="000000" w:themeColor="text1"/>
          <w:szCs w:val="21"/>
          <w:u w:val="single"/>
          <w14:textFill>
            <w14:solidFill>
              <w14:schemeClr w14:val="tx1"/>
            </w14:solidFill>
          </w14:textFill>
        </w:rPr>
        <w:t>涪陵榨菜2026年度供应物资采购</w:t>
      </w:r>
      <w:r>
        <w:rPr>
          <w:rFonts w:hint="eastAsia" w:ascii="宋体" w:hAnsi="宋体" w:cs="宋体"/>
          <w:color w:val="000000" w:themeColor="text1"/>
          <w:szCs w:val="21"/>
          <w14:textFill>
            <w14:solidFill>
              <w14:schemeClr w14:val="tx1"/>
            </w14:solidFill>
          </w14:textFill>
        </w:rPr>
        <w:t>已具备招标条件，招标人为重庆市涪陵榨菜集团股份有限公司，资金来源为业主自筹，现对该项目进行公开招标。</w:t>
      </w:r>
    </w:p>
    <w:p>
      <w:pPr>
        <w:pageBreakBefore w:val="0"/>
        <w:kinsoku/>
        <w:overflowPunct/>
        <w:bidi w:val="0"/>
        <w:snapToGrid w:val="0"/>
        <w:spacing w:line="360" w:lineRule="auto"/>
        <w:ind w:firstLine="1"/>
        <w:textAlignment w:val="auto"/>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2、项目概况</w:t>
      </w:r>
    </w:p>
    <w:p>
      <w:pPr>
        <w:pageBreakBefore w:val="0"/>
        <w:kinsoku/>
        <w:overflow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2.1</w:t>
      </w:r>
      <w:bookmarkStart w:id="10" w:name="_Toc265234827"/>
      <w:bookmarkStart w:id="11" w:name="_Toc382816230"/>
      <w:r>
        <w:rPr>
          <w:rFonts w:hint="eastAsia" w:ascii="宋体" w:hAnsi="宋体" w:cs="宋体"/>
          <w:color w:val="000000" w:themeColor="text1"/>
          <w:szCs w:val="21"/>
          <w14:textFill>
            <w14:solidFill>
              <w14:schemeClr w14:val="tx1"/>
            </w14:solidFill>
          </w14:textFill>
        </w:rPr>
        <w:t>项目名称：涪陵榨菜2026年度供应物资采购</w:t>
      </w:r>
    </w:p>
    <w:p>
      <w:pPr>
        <w:pageBreakBefore w:val="0"/>
        <w:kinsoku/>
        <w:overflowPunct/>
        <w:bidi w:val="0"/>
        <w:snapToGrid w:val="0"/>
        <w:spacing w:line="360" w:lineRule="auto"/>
        <w:ind w:firstLine="420" w:firstLineChars="200"/>
        <w:textAlignment w:val="auto"/>
        <w:rPr>
          <w:rFonts w:ascii="宋体" w:hAnsi="宋体" w:cs="宋体"/>
          <w:b/>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2.2招标内容：</w:t>
      </w:r>
      <w:r>
        <w:rPr>
          <w:rFonts w:hint="eastAsia" w:ascii="宋体" w:hAnsi="宋体" w:cs="宋体"/>
          <w:b/>
          <w:bCs/>
          <w:color w:val="000000" w:themeColor="text1"/>
          <w:szCs w:val="21"/>
          <w14:textFill>
            <w14:solidFill>
              <w14:schemeClr w14:val="tx1"/>
            </w14:solidFill>
          </w14:textFill>
        </w:rPr>
        <w:t>包装袋/膜、纸箱、玻瓶</w:t>
      </w:r>
      <w:r>
        <w:rPr>
          <w:rFonts w:hint="eastAsia" w:ascii="宋体" w:hAnsi="宋体" w:cs="宋体"/>
          <w:b/>
          <w:bCs/>
          <w:color w:val="000000" w:themeColor="text1"/>
          <w:szCs w:val="21"/>
          <w:lang w:val="en-US" w:eastAsia="zh-CN"/>
          <w14:textFill>
            <w14:solidFill>
              <w14:schemeClr w14:val="tx1"/>
            </w14:solidFill>
          </w14:textFill>
        </w:rPr>
        <w:t>及瓶盖</w:t>
      </w:r>
      <w:r>
        <w:rPr>
          <w:rFonts w:hint="eastAsia" w:ascii="宋体" w:hAnsi="宋体" w:cs="宋体"/>
          <w:b/>
          <w:bCs/>
          <w:color w:val="000000" w:themeColor="text1"/>
          <w:szCs w:val="21"/>
          <w14:textFill>
            <w14:solidFill>
              <w14:schemeClr w14:val="tx1"/>
            </w14:solidFill>
          </w14:textFill>
        </w:rPr>
        <w:t>、辅料类</w:t>
      </w:r>
      <w:r>
        <w:rPr>
          <w:rFonts w:hint="eastAsia" w:ascii="宋体" w:hAnsi="宋体" w:cs="宋体"/>
          <w:b/>
          <w:bCs/>
          <w:color w:val="000000" w:themeColor="text1"/>
          <w:szCs w:val="21"/>
          <w:lang w:eastAsia="zh-CN"/>
          <w14:textFill>
            <w14:solidFill>
              <w14:schemeClr w14:val="tx1"/>
            </w14:solidFill>
          </w14:textFill>
        </w:rPr>
        <w:t>、</w:t>
      </w:r>
      <w:r>
        <w:rPr>
          <w:rFonts w:hint="eastAsia" w:ascii="宋体" w:hAnsi="宋体" w:cs="宋体"/>
          <w:b/>
          <w:bCs/>
          <w:color w:val="000000" w:themeColor="text1"/>
          <w:szCs w:val="21"/>
          <w14:textFill>
            <w14:solidFill>
              <w14:schemeClr w14:val="tx1"/>
            </w14:solidFill>
          </w14:textFill>
        </w:rPr>
        <w:t>其他类物资</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b/>
          <w:color w:val="000000" w:themeColor="text1"/>
          <w:szCs w:val="21"/>
          <w14:textFill>
            <w14:solidFill>
              <w14:schemeClr w14:val="tx1"/>
            </w14:solidFill>
          </w14:textFill>
        </w:rPr>
        <w:t>具体内容详见招标文件“第四章 项目概况及要求”。</w:t>
      </w:r>
    </w:p>
    <w:bookmarkEnd w:id="10"/>
    <w:bookmarkEnd w:id="11"/>
    <w:p>
      <w:pPr>
        <w:pStyle w:val="47"/>
        <w:pageBreakBefore w:val="0"/>
        <w:kinsoku/>
        <w:overflowPunct/>
        <w:bidi w:val="0"/>
        <w:spacing w:line="360" w:lineRule="auto"/>
        <w:textAlignment w:val="auto"/>
        <w:rPr>
          <w:rFonts w:hint="eastAsia"/>
        </w:rPr>
      </w:pPr>
      <w:r>
        <w:rPr>
          <w:rFonts w:hint="eastAsia"/>
        </w:rPr>
        <w:t>2.</w:t>
      </w:r>
      <w:r>
        <w:rPr>
          <w:rFonts w:hint="eastAsia"/>
          <w:lang w:val="en-US" w:eastAsia="zh-CN"/>
        </w:rPr>
        <w:t>3</w:t>
      </w:r>
      <w:r>
        <w:rPr>
          <w:rFonts w:hint="eastAsia"/>
        </w:rPr>
        <w:t>项目</w:t>
      </w:r>
      <w:r>
        <w:rPr>
          <w:rFonts w:hint="eastAsia"/>
          <w:lang w:val="en-US" w:eastAsia="zh-CN"/>
        </w:rPr>
        <w:t>质量</w:t>
      </w:r>
      <w:r>
        <w:rPr>
          <w:rFonts w:hint="eastAsia"/>
        </w:rPr>
        <w:t>要求：</w:t>
      </w:r>
      <w:bookmarkStart w:id="12" w:name="OLE_LINK40"/>
      <w:bookmarkStart w:id="13" w:name="OLE_LINK41"/>
      <w:r>
        <w:rPr>
          <w:rFonts w:hint="eastAsia"/>
        </w:rPr>
        <w:t>按</w:t>
      </w:r>
      <w:r>
        <w:rPr>
          <w:rFonts w:hint="eastAsia"/>
          <w:lang w:val="en-US" w:eastAsia="zh-CN"/>
        </w:rPr>
        <w:t>招标人</w:t>
      </w:r>
      <w:r>
        <w:rPr>
          <w:rFonts w:hint="eastAsia"/>
        </w:rPr>
        <w:t>采购物资质量标准（企业标准）执行。报名投标单位根据需要可向</w:t>
      </w:r>
      <w:r>
        <w:rPr>
          <w:rFonts w:hint="eastAsia"/>
          <w:lang w:val="en-US" w:eastAsia="zh-CN"/>
        </w:rPr>
        <w:t>招标人物资</w:t>
      </w:r>
      <w:r>
        <w:rPr>
          <w:rFonts w:hint="eastAsia"/>
        </w:rPr>
        <w:t>供应部索取。标准索取联系电话：023-72220957，各类别物资业务联系人分别如下：</w:t>
      </w:r>
    </w:p>
    <w:p>
      <w:pPr>
        <w:pStyle w:val="47"/>
        <w:pageBreakBefore w:val="0"/>
        <w:kinsoku/>
        <w:overflowPunct/>
        <w:bidi w:val="0"/>
        <w:spacing w:line="360" w:lineRule="auto"/>
        <w:textAlignment w:val="auto"/>
        <w:rPr>
          <w:rFonts w:hint="eastAsia"/>
        </w:rPr>
      </w:pPr>
      <w:r>
        <w:rPr>
          <w:rFonts w:hint="eastAsia"/>
          <w:lang w:val="en-US" w:eastAsia="zh-CN"/>
        </w:rPr>
        <w:t>2.3.1</w:t>
      </w:r>
      <w:r>
        <w:rPr>
          <w:rFonts w:hint="eastAsia"/>
        </w:rPr>
        <w:t xml:space="preserve">包装袋（膜）类：朱静     </w:t>
      </w:r>
    </w:p>
    <w:p>
      <w:pPr>
        <w:pStyle w:val="47"/>
        <w:pageBreakBefore w:val="0"/>
        <w:kinsoku/>
        <w:overflowPunct/>
        <w:bidi w:val="0"/>
        <w:spacing w:line="360" w:lineRule="auto"/>
        <w:textAlignment w:val="auto"/>
        <w:rPr>
          <w:rFonts w:hint="eastAsia"/>
        </w:rPr>
      </w:pPr>
      <w:r>
        <w:rPr>
          <w:rFonts w:hint="eastAsia"/>
          <w:lang w:val="en-US" w:eastAsia="zh-CN"/>
        </w:rPr>
        <w:t>2.3.2</w:t>
      </w:r>
      <w:r>
        <w:rPr>
          <w:rFonts w:hint="eastAsia"/>
        </w:rPr>
        <w:t>纸箱包装类（含玻瓶等）：雷自强</w:t>
      </w:r>
    </w:p>
    <w:p>
      <w:pPr>
        <w:pStyle w:val="47"/>
        <w:pageBreakBefore w:val="0"/>
        <w:kinsoku/>
        <w:overflowPunct/>
        <w:bidi w:val="0"/>
        <w:spacing w:line="360" w:lineRule="auto"/>
        <w:textAlignment w:val="auto"/>
      </w:pPr>
      <w:r>
        <w:rPr>
          <w:rFonts w:hint="eastAsia"/>
          <w:lang w:val="en-US" w:eastAsia="zh-CN"/>
        </w:rPr>
        <w:t>2.3.3</w:t>
      </w:r>
      <w:r>
        <w:rPr>
          <w:rFonts w:hint="eastAsia"/>
        </w:rPr>
        <w:t xml:space="preserve">辅料类及其他类：黎杰            </w:t>
      </w:r>
    </w:p>
    <w:bookmarkEnd w:id="12"/>
    <w:bookmarkEnd w:id="13"/>
    <w:p>
      <w:pPr>
        <w:pageBreakBefore w:val="0"/>
        <w:kinsoku/>
        <w:overflowPunct/>
        <w:bidi w:val="0"/>
        <w:snapToGrid w:val="0"/>
        <w:spacing w:line="360" w:lineRule="auto"/>
        <w:ind w:firstLine="420" w:firstLineChars="200"/>
        <w:textAlignment w:val="auto"/>
      </w:pPr>
      <w:r>
        <w:rPr>
          <w:rFonts w:hint="eastAsia" w:ascii="宋体" w:hAnsi="宋体" w:cs="宋体"/>
          <w:color w:val="000000" w:themeColor="text1"/>
          <w:szCs w:val="21"/>
          <w14:textFill>
            <w14:solidFill>
              <w14:schemeClr w14:val="tx1"/>
            </w14:solidFill>
          </w14:textFill>
        </w:rPr>
        <w:t>2.</w:t>
      </w:r>
      <w:r>
        <w:rPr>
          <w:rFonts w:hint="eastAsia" w:ascii="宋体" w:hAnsi="宋体" w:cs="宋体"/>
          <w:color w:val="000000" w:themeColor="text1"/>
          <w:szCs w:val="21"/>
          <w:lang w:val="en-US" w:eastAsia="zh-CN"/>
          <w14:textFill>
            <w14:solidFill>
              <w14:schemeClr w14:val="tx1"/>
            </w14:solidFill>
          </w14:textFill>
        </w:rPr>
        <w:t>4交货</w:t>
      </w:r>
      <w:r>
        <w:rPr>
          <w:rFonts w:hint="eastAsia" w:ascii="宋体" w:hAnsi="宋体" w:cs="宋体"/>
          <w:color w:val="000000" w:themeColor="text1"/>
          <w:szCs w:val="21"/>
          <w14:textFill>
            <w14:solidFill>
              <w14:schemeClr w14:val="tx1"/>
            </w14:solidFill>
          </w14:textFill>
        </w:rPr>
        <w:t>地点：</w:t>
      </w:r>
      <w:r>
        <w:rPr>
          <w:rFonts w:hint="eastAsia" w:ascii="宋体" w:hAnsi="宋体" w:cs="宋体"/>
          <w:color w:val="000000" w:themeColor="text1"/>
          <w:szCs w:val="21"/>
          <w:lang w:val="en-US" w:eastAsia="zh-CN"/>
          <w14:textFill>
            <w14:solidFill>
              <w14:schemeClr w14:val="tx1"/>
            </w14:solidFill>
          </w14:textFill>
        </w:rPr>
        <w:t>招标人根据具体物资品种而定</w:t>
      </w:r>
      <w:r>
        <w:rPr>
          <w:rFonts w:hint="eastAsia" w:ascii="宋体" w:hAnsi="宋体" w:cs="宋体"/>
          <w:color w:val="000000" w:themeColor="text1"/>
          <w:szCs w:val="21"/>
          <w14:textFill>
            <w14:solidFill>
              <w14:schemeClr w14:val="tx1"/>
            </w14:solidFill>
          </w14:textFill>
        </w:rPr>
        <w:t>。</w:t>
      </w:r>
    </w:p>
    <w:p>
      <w:pPr>
        <w:pageBreakBefore w:val="0"/>
        <w:kinsoku/>
        <w:overflowPunct/>
        <w:bidi w:val="0"/>
        <w:snapToGrid w:val="0"/>
        <w:spacing w:line="360" w:lineRule="auto"/>
        <w:textAlignment w:val="auto"/>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3、投标人资格要求</w:t>
      </w:r>
    </w:p>
    <w:p>
      <w:pPr>
        <w:pageBreakBefore w:val="0"/>
        <w:widowControl/>
        <w:kinsoku/>
        <w:overflowPunct/>
        <w:bidi w:val="0"/>
        <w:snapToGrid w:val="0"/>
        <w:spacing w:line="360" w:lineRule="auto"/>
        <w:ind w:firstLine="422" w:firstLineChars="200"/>
        <w:textAlignment w:val="auto"/>
        <w:rPr>
          <w:rFonts w:hint="eastAsia" w:ascii="宋体" w:hAnsi="宋体" w:eastAsia="宋体" w:cs="宋体"/>
          <w:b/>
          <w:bCs/>
          <w:color w:val="000000" w:themeColor="text1"/>
          <w:szCs w:val="21"/>
          <w:lang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3.1</w:t>
      </w:r>
      <w:r>
        <w:rPr>
          <w:rFonts w:hint="eastAsia" w:ascii="宋体" w:hAnsi="宋体" w:cs="宋体"/>
          <w:b/>
          <w:bCs/>
          <w:color w:val="000000" w:themeColor="text1"/>
          <w:szCs w:val="21"/>
          <w14:textFill>
            <w14:solidFill>
              <w14:schemeClr w14:val="tx1"/>
            </w14:solidFill>
          </w14:textFill>
        </w:rPr>
        <w:t>本次招标实行资格</w:t>
      </w:r>
      <w:r>
        <w:rPr>
          <w:rFonts w:hint="eastAsia" w:ascii="宋体" w:hAnsi="宋体" w:cs="宋体"/>
          <w:b/>
          <w:bCs/>
          <w:color w:val="000000" w:themeColor="text1"/>
          <w:szCs w:val="21"/>
          <w:lang w:val="en-US" w:eastAsia="zh-CN"/>
          <w14:textFill>
            <w14:solidFill>
              <w14:schemeClr w14:val="tx1"/>
            </w14:solidFill>
          </w14:textFill>
        </w:rPr>
        <w:t>预</w:t>
      </w:r>
      <w:r>
        <w:rPr>
          <w:rFonts w:hint="eastAsia" w:ascii="宋体" w:hAnsi="宋体" w:cs="宋体"/>
          <w:b/>
          <w:bCs/>
          <w:color w:val="000000" w:themeColor="text1"/>
          <w:szCs w:val="21"/>
          <w14:textFill>
            <w14:solidFill>
              <w14:schemeClr w14:val="tx1"/>
            </w14:solidFill>
          </w14:textFill>
        </w:rPr>
        <w:t>审，投标人应满足</w:t>
      </w:r>
      <w:r>
        <w:rPr>
          <w:rFonts w:hint="eastAsia" w:ascii="宋体" w:hAnsi="宋体" w:cs="宋体"/>
          <w:b/>
          <w:bCs/>
          <w:color w:val="000000" w:themeColor="text1"/>
          <w:szCs w:val="21"/>
          <w:lang w:val="en-US" w:eastAsia="zh-CN"/>
          <w14:textFill>
            <w14:solidFill>
              <w14:schemeClr w14:val="tx1"/>
            </w14:solidFill>
          </w14:textFill>
        </w:rPr>
        <w:t>投标人须知前附表第2.1</w:t>
      </w:r>
      <w:r>
        <w:rPr>
          <w:rFonts w:hint="eastAsia" w:ascii="宋体" w:hAnsi="宋体" w:cs="宋体"/>
          <w:b/>
          <w:bCs/>
          <w:color w:val="000000" w:themeColor="text1"/>
          <w:szCs w:val="21"/>
          <w14:textFill>
            <w14:solidFill>
              <w14:schemeClr w14:val="tx1"/>
            </w14:solidFill>
          </w14:textFill>
        </w:rPr>
        <w:t>资格要求</w:t>
      </w:r>
      <w:r>
        <w:rPr>
          <w:rFonts w:hint="eastAsia" w:ascii="宋体" w:hAnsi="宋体" w:cs="宋体"/>
          <w:b/>
          <w:bCs/>
          <w:color w:val="000000" w:themeColor="text1"/>
          <w:szCs w:val="21"/>
          <w:lang w:val="en-US" w:eastAsia="zh-CN"/>
          <w14:textFill>
            <w14:solidFill>
              <w14:schemeClr w14:val="tx1"/>
            </w14:solidFill>
          </w14:textFill>
        </w:rPr>
        <w:t>。</w:t>
      </w:r>
    </w:p>
    <w:p>
      <w:pPr>
        <w:pageBreakBefore w:val="0"/>
        <w:kinsoku/>
        <w:overflowPunct/>
        <w:bidi w:val="0"/>
        <w:snapToGrid w:val="0"/>
        <w:spacing w:line="360" w:lineRule="auto"/>
        <w:ind w:firstLine="413" w:firstLineChars="197"/>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2</w:t>
      </w:r>
      <w:r>
        <w:rPr>
          <w:rFonts w:hint="eastAsia" w:ascii="宋体" w:hAnsi="宋体" w:cs="宋体"/>
          <w:color w:val="000000" w:themeColor="text1"/>
          <w:szCs w:val="21"/>
          <w14:textFill>
            <w14:solidFill>
              <w14:schemeClr w14:val="tx1"/>
            </w14:solidFill>
          </w14:textFill>
        </w:rPr>
        <w:t>本次招标不接受联合体投标</w:t>
      </w:r>
      <w:bookmarkStart w:id="14" w:name="_Hlk160750441"/>
      <w:r>
        <w:rPr>
          <w:rFonts w:hint="eastAsia" w:ascii="宋体" w:hAnsi="宋体" w:cs="宋体"/>
          <w:color w:val="000000" w:themeColor="text1"/>
          <w:szCs w:val="21"/>
          <w14:textFill>
            <w14:solidFill>
              <w14:schemeClr w14:val="tx1"/>
            </w14:solidFill>
          </w14:textFill>
        </w:rPr>
        <w:t>。</w:t>
      </w:r>
      <w:bookmarkEnd w:id="14"/>
    </w:p>
    <w:p>
      <w:pPr>
        <w:pageBreakBefore w:val="0"/>
        <w:widowControl/>
        <w:kinsoku/>
        <w:overflowPunct/>
        <w:bidi w:val="0"/>
        <w:snapToGrid w:val="0"/>
        <w:spacing w:line="360" w:lineRule="auto"/>
        <w:textAlignment w:val="auto"/>
        <w:rPr>
          <w:rFonts w:hint="eastAsia" w:ascii="宋体" w:hAnsi="宋体" w:cs="宋体"/>
          <w:b/>
          <w:color w:val="000000" w:themeColor="text1"/>
          <w:szCs w:val="21"/>
          <w:lang w:val="en-US" w:eastAsia="zh-CN"/>
          <w14:textFill>
            <w14:solidFill>
              <w14:schemeClr w14:val="tx1"/>
            </w14:solidFill>
          </w14:textFill>
        </w:rPr>
      </w:pPr>
      <w:bookmarkStart w:id="124" w:name="_GoBack"/>
      <w:bookmarkEnd w:id="124"/>
      <w:r>
        <w:rPr>
          <w:rFonts w:hint="eastAsia" w:ascii="宋体" w:hAnsi="宋体" w:cs="宋体"/>
          <w:b/>
          <w:color w:val="000000" w:themeColor="text1"/>
          <w:szCs w:val="21"/>
          <w14:textFill>
            <w14:solidFill>
              <w14:schemeClr w14:val="tx1"/>
            </w14:solidFill>
          </w14:textFill>
        </w:rPr>
        <w:t>4、招标文件的获取</w:t>
      </w:r>
      <w:r>
        <w:rPr>
          <w:rFonts w:hint="eastAsia" w:ascii="宋体" w:hAnsi="宋体" w:cs="宋体"/>
          <w:b/>
          <w:color w:val="000000" w:themeColor="text1"/>
          <w:szCs w:val="21"/>
          <w:lang w:val="en-US" w:eastAsia="zh-CN"/>
          <w14:textFill>
            <w14:solidFill>
              <w14:schemeClr w14:val="tx1"/>
            </w14:solidFill>
          </w14:textFill>
        </w:rPr>
        <w:t>及投标报名</w:t>
      </w:r>
    </w:p>
    <w:p>
      <w:pPr>
        <w:pageBreakBefore w:val="0"/>
        <w:widowControl/>
        <w:kinsoku/>
        <w:overflowPunct/>
        <w:bidi w:val="0"/>
        <w:snapToGrid w:val="0"/>
        <w:spacing w:line="360" w:lineRule="auto"/>
        <w:ind w:firstLine="420" w:firstLineChars="200"/>
        <w:textAlignment w:val="auto"/>
        <w:rPr>
          <w:rFonts w:ascii="宋体" w:hAnsi="宋体" w:cs="宋体"/>
          <w:b/>
          <w:color w:val="000000" w:themeColor="text1"/>
          <w:szCs w:val="21"/>
          <w14:textFill>
            <w14:solidFill>
              <w14:schemeClr w14:val="tx1"/>
            </w14:solidFill>
          </w14:textFill>
        </w:rPr>
      </w:pPr>
      <w:r>
        <w:rPr>
          <w:rFonts w:hint="eastAsia" w:ascii="宋体" w:hAnsi="宋体" w:cs="宋体"/>
          <w:snapToGrid w:val="0"/>
          <w:color w:val="000000" w:themeColor="text1"/>
          <w:kern w:val="0"/>
          <w:szCs w:val="21"/>
          <w14:textFill>
            <w14:solidFill>
              <w14:schemeClr w14:val="tx1"/>
            </w14:solidFill>
          </w14:textFill>
        </w:rPr>
        <w:t>4.1</w:t>
      </w:r>
      <w:r>
        <w:rPr>
          <w:rFonts w:hint="eastAsia" w:ascii="宋体" w:hAnsi="宋体" w:cs="宋体"/>
          <w:color w:val="000000" w:themeColor="text1"/>
          <w:szCs w:val="21"/>
          <w:lang w:val="en-US" w:eastAsia="zh-CN"/>
          <w14:textFill>
            <w14:solidFill>
              <w14:schemeClr w14:val="tx1"/>
            </w14:solidFill>
          </w14:textFill>
        </w:rPr>
        <w:t>凡有意参加投标者，请于 2025 年 11 月 21 日</w:t>
      </w:r>
      <w:r>
        <w:rPr>
          <w:rFonts w:hint="eastAsia" w:ascii="宋体" w:hAnsi="宋体" w:cs="宋体"/>
          <w:color w:val="000000" w:themeColor="text1"/>
          <w:szCs w:val="21"/>
          <w14:textFill>
            <w14:solidFill>
              <w14:schemeClr w14:val="tx1"/>
            </w14:solidFill>
          </w14:textFill>
        </w:rPr>
        <w:t>起，在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cs="宋体"/>
          <w:b/>
          <w:bCs/>
          <w:snapToGrid w:val="0"/>
          <w:color w:val="000000" w:themeColor="text1"/>
          <w:kern w:val="0"/>
          <w:szCs w:val="21"/>
          <w:u w:val="single"/>
          <w14:textFill>
            <w14:solidFill>
              <w14:schemeClr w14:val="tx1"/>
            </w14:solidFill>
          </w14:textFill>
        </w:rPr>
        <w:t>乌江涪陵榨菜集团官网（http://www.flzc.com/）</w:t>
      </w:r>
      <w:r>
        <w:rPr>
          <w:rFonts w:hint="eastAsia" w:ascii="宋体" w:hAnsi="宋体"/>
          <w:color w:val="000000" w:themeColor="text1"/>
          <w:kern w:val="0"/>
          <w:szCs w:val="21"/>
          <w14:textFill>
            <w14:solidFill>
              <w14:schemeClr w14:val="tx1"/>
            </w14:solidFill>
          </w14:textFill>
        </w:rPr>
        <w:t>上</w:t>
      </w:r>
      <w:r>
        <w:rPr>
          <w:rFonts w:hint="eastAsia" w:ascii="宋体" w:hAnsi="宋体" w:cs="宋体"/>
          <w:color w:val="000000" w:themeColor="text1"/>
          <w:szCs w:val="21"/>
          <w14:textFill>
            <w14:solidFill>
              <w14:schemeClr w14:val="tx1"/>
            </w14:solidFill>
          </w14:textFill>
        </w:rPr>
        <w:t>直接下载获取招标文件</w:t>
      </w:r>
      <w:r>
        <w:rPr>
          <w:rFonts w:hint="eastAsia" w:ascii="宋体" w:hAnsi="宋体" w:cs="宋体"/>
          <w:color w:val="000000" w:themeColor="text1"/>
          <w:szCs w:val="21"/>
          <w:lang w:val="en-US" w:eastAsia="zh-CN"/>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答疑书、补遗书等开标前的有关资料，不管潜在投标人下载与否，招标人和招标代理机构都视为投标人已知晓并下载公布的所有招标文件资料</w:t>
      </w:r>
      <w:r>
        <w:rPr>
          <w:rFonts w:ascii="宋体" w:hAnsi="宋体"/>
          <w:color w:val="000000" w:themeColor="text1"/>
          <w:kern w:val="0"/>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因不知晓或未下载公布的有关招标文件资</w:t>
      </w:r>
      <w:bookmarkStart w:id="15" w:name="_Hlk127516927"/>
      <w:r>
        <w:rPr>
          <w:rFonts w:hint="eastAsia" w:ascii="宋体" w:hAnsi="宋体" w:cs="宋体"/>
          <w:color w:val="000000" w:themeColor="text1"/>
          <w:szCs w:val="21"/>
          <w14:textFill>
            <w14:solidFill>
              <w14:schemeClr w14:val="tx1"/>
            </w14:solidFill>
          </w14:textFill>
        </w:rPr>
        <w:t>料造成的后果，由投标人自行负责。</w:t>
      </w:r>
      <w:bookmarkEnd w:id="15"/>
    </w:p>
    <w:p>
      <w:pPr>
        <w:pageBreakBefore w:val="0"/>
        <w:widowControl/>
        <w:kinsoku/>
        <w:overflowPunct/>
        <w:bidi w:val="0"/>
        <w:snapToGrid w:val="0"/>
        <w:spacing w:line="360" w:lineRule="auto"/>
        <w:ind w:firstLine="420" w:firstLineChars="200"/>
        <w:textAlignment w:val="auto"/>
        <w:rPr>
          <w:rFonts w:hint="eastAsia" w:ascii="宋体" w:hAnsi="宋体" w:cs="宋体"/>
          <w:b/>
          <w:bCs/>
          <w:color w:val="000000" w:themeColor="text1"/>
          <w:szCs w:val="21"/>
          <w:lang w:val="en-US" w:eastAsia="zh-CN"/>
          <w14:textFill>
            <w14:solidFill>
              <w14:schemeClr w14:val="tx1"/>
            </w14:solidFill>
          </w14:textFill>
        </w:rPr>
      </w:pPr>
      <w:bookmarkStart w:id="16" w:name="_Toc326917556"/>
      <w:bookmarkStart w:id="17" w:name="_Toc411258064"/>
      <w:bookmarkStart w:id="18" w:name="_Toc428969029"/>
      <w:bookmarkStart w:id="19" w:name="_Toc365899676"/>
      <w:r>
        <w:rPr>
          <w:rFonts w:hint="eastAsia" w:ascii="宋体" w:hAnsi="宋体" w:cs="宋体"/>
          <w:snapToGrid w:val="0"/>
          <w:color w:val="000000" w:themeColor="text1"/>
          <w:kern w:val="0"/>
          <w:szCs w:val="21"/>
          <w14:textFill>
            <w14:solidFill>
              <w14:schemeClr w14:val="tx1"/>
            </w14:solidFill>
          </w14:textFill>
        </w:rPr>
        <w:t>4.</w:t>
      </w:r>
      <w:r>
        <w:rPr>
          <w:rFonts w:hint="eastAsia" w:ascii="宋体" w:hAnsi="宋体" w:cs="宋体"/>
          <w:snapToGrid w:val="0"/>
          <w:color w:val="000000" w:themeColor="text1"/>
          <w:kern w:val="0"/>
          <w:szCs w:val="21"/>
          <w:lang w:val="en-US" w:eastAsia="zh-CN"/>
          <w14:textFill>
            <w14:solidFill>
              <w14:schemeClr w14:val="tx1"/>
            </w14:solidFill>
          </w14:textFill>
        </w:rPr>
        <w:t>2</w:t>
      </w:r>
      <w:r>
        <w:rPr>
          <w:rFonts w:hint="eastAsia" w:ascii="宋体" w:hAnsi="宋体" w:cs="宋体"/>
          <w:snapToGrid w:val="0"/>
          <w:color w:val="000000" w:themeColor="text1"/>
          <w:kern w:val="0"/>
          <w:szCs w:val="21"/>
          <w14:textFill>
            <w14:solidFill>
              <w14:schemeClr w14:val="tx1"/>
            </w14:solidFill>
          </w14:textFill>
        </w:rPr>
        <w:t xml:space="preserve"> </w:t>
      </w:r>
      <w:r>
        <w:rPr>
          <w:rFonts w:hint="eastAsia" w:ascii="宋体" w:hAnsi="宋体" w:cs="宋体"/>
          <w:b/>
          <w:bCs/>
          <w:snapToGrid w:val="0"/>
          <w:color w:val="FF0000"/>
          <w:kern w:val="0"/>
          <w:szCs w:val="21"/>
          <w:lang w:val="en-US" w:eastAsia="zh-CN"/>
        </w:rPr>
        <w:t>本项目需报名</w:t>
      </w:r>
      <w:r>
        <w:rPr>
          <w:rFonts w:hint="eastAsia" w:ascii="宋体" w:hAnsi="宋体" w:cs="宋体"/>
          <w:snapToGrid w:val="0"/>
          <w:color w:val="000000" w:themeColor="text1"/>
          <w:kern w:val="0"/>
          <w:szCs w:val="21"/>
          <w:lang w:val="en-US" w:eastAsia="zh-CN"/>
          <w14:textFill>
            <w14:solidFill>
              <w14:schemeClr w14:val="tx1"/>
            </w14:solidFill>
          </w14:textFill>
        </w:rPr>
        <w:t>，</w:t>
      </w:r>
      <w:r>
        <w:rPr>
          <w:rFonts w:hint="eastAsia" w:ascii="宋体" w:hAnsi="宋体" w:cs="宋体"/>
          <w:b/>
          <w:bCs/>
          <w:snapToGrid w:val="0"/>
          <w:color w:val="FF0000"/>
          <w:kern w:val="0"/>
          <w:szCs w:val="21"/>
          <w:lang w:val="en-US" w:eastAsia="zh-CN"/>
        </w:rPr>
        <w:t>投标前进行资格预审</w:t>
      </w:r>
      <w:r>
        <w:rPr>
          <w:rFonts w:hint="eastAsia" w:ascii="宋体" w:hAnsi="宋体" w:cs="宋体"/>
          <w:snapToGrid w:val="0"/>
          <w:color w:val="000000" w:themeColor="text1"/>
          <w:kern w:val="0"/>
          <w:szCs w:val="21"/>
          <w:lang w:val="en-US" w:eastAsia="zh-CN"/>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凡有意</w:t>
      </w:r>
      <w:r>
        <w:rPr>
          <w:rFonts w:hint="eastAsia" w:ascii="宋体" w:hAnsi="宋体"/>
          <w:color w:val="000000" w:themeColor="text1"/>
          <w:kern w:val="0"/>
          <w:szCs w:val="21"/>
          <w:lang w:val="en-US" w:eastAsia="zh-CN"/>
          <w14:textFill>
            <w14:solidFill>
              <w14:schemeClr w14:val="tx1"/>
            </w14:solidFill>
          </w14:textFill>
        </w:rPr>
        <w:t>报名</w:t>
      </w:r>
      <w:r>
        <w:rPr>
          <w:rFonts w:hint="eastAsia" w:ascii="宋体" w:hAnsi="宋体"/>
          <w:color w:val="000000" w:themeColor="text1"/>
          <w:kern w:val="0"/>
          <w:szCs w:val="21"/>
          <w14:textFill>
            <w14:solidFill>
              <w14:schemeClr w14:val="tx1"/>
            </w14:solidFill>
          </w14:textFill>
        </w:rPr>
        <w:t>参加投标者，</w:t>
      </w:r>
      <w:r>
        <w:rPr>
          <w:rFonts w:hint="eastAsia" w:ascii="宋体" w:hAnsi="宋体" w:cs="宋体"/>
          <w:color w:val="000000" w:themeColor="text1"/>
          <w:szCs w:val="21"/>
          <w14:textFill>
            <w14:solidFill>
              <w14:schemeClr w14:val="tx1"/>
            </w14:solidFill>
          </w14:textFill>
        </w:rPr>
        <w:t>请于</w:t>
      </w:r>
      <w:r>
        <w:rPr>
          <w:rFonts w:hint="eastAsia" w:ascii="宋体" w:hAnsi="宋体" w:cs="宋体"/>
          <w:color w:val="000000" w:themeColor="text1"/>
          <w:szCs w:val="21"/>
          <w:u w:val="none"/>
          <w14:textFill>
            <w14:solidFill>
              <w14:schemeClr w14:val="tx1"/>
            </w14:solidFill>
          </w14:textFill>
        </w:rPr>
        <w:t xml:space="preserve"> </w:t>
      </w:r>
      <w:r>
        <w:rPr>
          <w:rFonts w:hint="eastAsia" w:ascii="宋体" w:hAnsi="宋体" w:cs="宋体"/>
          <w:b/>
          <w:bCs/>
          <w:color w:val="FF0000"/>
          <w:szCs w:val="21"/>
          <w:u w:val="none"/>
        </w:rPr>
        <w:t>2025</w:t>
      </w:r>
      <w:r>
        <w:rPr>
          <w:rFonts w:ascii="宋体" w:hAnsi="宋体" w:cs="宋体"/>
          <w:b/>
          <w:bCs/>
          <w:color w:val="FF0000"/>
          <w:szCs w:val="21"/>
          <w:u w:val="none"/>
        </w:rPr>
        <w:t xml:space="preserve"> </w:t>
      </w:r>
      <w:r>
        <w:rPr>
          <w:rFonts w:hint="eastAsia" w:ascii="宋体" w:hAnsi="宋体" w:cs="宋体"/>
          <w:b/>
          <w:bCs/>
          <w:color w:val="FF0000"/>
          <w:szCs w:val="21"/>
          <w:u w:val="none"/>
        </w:rPr>
        <w:t>年</w:t>
      </w:r>
      <w:r>
        <w:rPr>
          <w:rFonts w:hint="eastAsia" w:ascii="宋体" w:hAnsi="宋体" w:cs="宋体"/>
          <w:b/>
          <w:bCs/>
          <w:color w:val="FF0000"/>
          <w:szCs w:val="21"/>
          <w:u w:val="none"/>
          <w:lang w:val="en-US" w:eastAsia="zh-CN"/>
        </w:rPr>
        <w:t xml:space="preserve"> 11 </w:t>
      </w:r>
      <w:r>
        <w:rPr>
          <w:rFonts w:hint="eastAsia" w:ascii="宋体" w:hAnsi="宋体" w:cs="宋体"/>
          <w:b/>
          <w:bCs/>
          <w:color w:val="FF0000"/>
          <w:szCs w:val="21"/>
          <w:u w:val="none"/>
        </w:rPr>
        <w:t xml:space="preserve">月 </w:t>
      </w:r>
      <w:r>
        <w:rPr>
          <w:rFonts w:hint="eastAsia" w:ascii="宋体" w:hAnsi="宋体" w:cs="宋体"/>
          <w:b/>
          <w:bCs/>
          <w:color w:val="FF0000"/>
          <w:szCs w:val="21"/>
          <w:u w:val="none"/>
          <w:lang w:val="en-US" w:eastAsia="zh-CN"/>
        </w:rPr>
        <w:t>21</w:t>
      </w:r>
      <w:r>
        <w:rPr>
          <w:rFonts w:hint="eastAsia" w:ascii="宋体" w:hAnsi="宋体" w:cs="宋体"/>
          <w:b/>
          <w:bCs/>
          <w:color w:val="FF0000"/>
          <w:szCs w:val="21"/>
          <w:u w:val="none"/>
        </w:rPr>
        <w:t xml:space="preserve"> </w:t>
      </w:r>
      <w:r>
        <w:rPr>
          <w:rFonts w:hint="eastAsia" w:ascii="宋体" w:hAnsi="宋体" w:cs="宋体"/>
          <w:b/>
          <w:bCs/>
          <w:color w:val="FF0000"/>
          <w:szCs w:val="21"/>
        </w:rPr>
        <w:t>日</w:t>
      </w:r>
      <w:r>
        <w:rPr>
          <w:rFonts w:hint="eastAsia" w:ascii="宋体" w:hAnsi="宋体" w:cs="宋体"/>
          <w:b/>
          <w:bCs/>
          <w:color w:val="FF0000"/>
          <w:szCs w:val="21"/>
          <w:lang w:val="en-US" w:eastAsia="zh-CN"/>
        </w:rPr>
        <w:t>至2025年12月3日之间，</w:t>
      </w:r>
      <w:r>
        <w:rPr>
          <w:rFonts w:hint="eastAsia" w:ascii="宋体" w:hAnsi="宋体" w:cs="宋体"/>
          <w:color w:val="000000" w:themeColor="text1"/>
          <w:szCs w:val="21"/>
          <w14:textFill>
            <w14:solidFill>
              <w14:schemeClr w14:val="tx1"/>
            </w14:solidFill>
          </w14:textFill>
        </w:rPr>
        <w:t>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cs="宋体"/>
          <w:b/>
          <w:bCs/>
          <w:snapToGrid w:val="0"/>
          <w:color w:val="000000" w:themeColor="text1"/>
          <w:kern w:val="0"/>
          <w:szCs w:val="21"/>
          <w:u w:val="single"/>
          <w14:textFill>
            <w14:solidFill>
              <w14:schemeClr w14:val="tx1"/>
            </w14:solidFill>
          </w14:textFill>
        </w:rPr>
        <w:t>乌江涪陵榨菜集团官网（http://www.flzc.com/）</w:t>
      </w:r>
      <w:r>
        <w:rPr>
          <w:rFonts w:hint="eastAsia" w:ascii="宋体" w:hAnsi="宋体"/>
          <w:color w:val="000000" w:themeColor="text1"/>
          <w:kern w:val="0"/>
          <w:szCs w:val="21"/>
          <w14:textFill>
            <w14:solidFill>
              <w14:schemeClr w14:val="tx1"/>
            </w14:solidFill>
          </w14:textFill>
        </w:rPr>
        <w:t>上</w:t>
      </w:r>
      <w:r>
        <w:rPr>
          <w:rFonts w:hint="eastAsia" w:ascii="宋体" w:hAnsi="宋体" w:cs="宋体"/>
          <w:color w:val="000000" w:themeColor="text1"/>
          <w:szCs w:val="21"/>
          <w14:textFill>
            <w14:solidFill>
              <w14:schemeClr w14:val="tx1"/>
            </w14:solidFill>
          </w14:textFill>
        </w:rPr>
        <w:t>直接下载获取招标文件、</w:t>
      </w:r>
      <w:r>
        <w:rPr>
          <w:rFonts w:hint="eastAsia" w:ascii="宋体" w:hAnsi="宋体" w:cs="宋体"/>
          <w:b w:val="0"/>
          <w:bCs w:val="0"/>
          <w:color w:val="000000" w:themeColor="text1"/>
          <w:szCs w:val="21"/>
          <w:lang w:val="en-US" w:eastAsia="zh-CN"/>
          <w14:textFill>
            <w14:solidFill>
              <w14:schemeClr w14:val="tx1"/>
            </w14:solidFill>
          </w14:textFill>
        </w:rPr>
        <w:t>报名登记表等报名所需</w:t>
      </w:r>
      <w:r>
        <w:rPr>
          <w:rFonts w:hint="eastAsia" w:ascii="宋体" w:hAnsi="宋体" w:cs="宋体"/>
          <w:b w:val="0"/>
          <w:bCs w:val="0"/>
          <w:color w:val="000000" w:themeColor="text1"/>
          <w:szCs w:val="21"/>
          <w14:textFill>
            <w14:solidFill>
              <w14:schemeClr w14:val="tx1"/>
            </w14:solidFill>
          </w14:textFill>
        </w:rPr>
        <w:t>的有关资料</w:t>
      </w:r>
      <w:r>
        <w:rPr>
          <w:rFonts w:hint="eastAsia" w:ascii="宋体" w:hAnsi="宋体" w:cs="宋体"/>
          <w:b w:val="0"/>
          <w:bCs w:val="0"/>
          <w:color w:val="000000" w:themeColor="text1"/>
          <w:szCs w:val="21"/>
          <w:lang w:eastAsia="zh-CN"/>
          <w14:textFill>
            <w14:solidFill>
              <w14:schemeClr w14:val="tx1"/>
            </w14:solidFill>
          </w14:textFill>
        </w:rPr>
        <w:t>。</w:t>
      </w:r>
      <w:r>
        <w:rPr>
          <w:rFonts w:hint="eastAsia" w:ascii="宋体" w:hAnsi="宋体" w:cs="宋体"/>
          <w:b/>
          <w:bCs/>
          <w:color w:val="000000" w:themeColor="text1"/>
          <w:szCs w:val="21"/>
          <w:lang w:val="en-US" w:eastAsia="zh-CN"/>
          <w14:textFill>
            <w14:solidFill>
              <w14:schemeClr w14:val="tx1"/>
            </w14:solidFill>
          </w14:textFill>
        </w:rPr>
        <w:t>报名资料及资格审核文件通过</w:t>
      </w:r>
      <w:r>
        <w:rPr>
          <w:rFonts w:hint="eastAsia" w:ascii="宋体" w:hAnsi="宋体" w:cs="宋体"/>
          <w:b/>
          <w:bCs/>
          <w:color w:val="000000" w:themeColor="text1"/>
          <w:szCs w:val="21"/>
          <w:lang w:eastAsia="zh-CN"/>
          <w14:textFill>
            <w14:solidFill>
              <w14:schemeClr w14:val="tx1"/>
            </w14:solidFill>
          </w14:textFill>
        </w:rPr>
        <w:t>邮件</w:t>
      </w:r>
      <w:r>
        <w:rPr>
          <w:rFonts w:hint="eastAsia" w:ascii="宋体" w:hAnsi="宋体" w:cs="宋体"/>
          <w:b/>
          <w:bCs/>
          <w:color w:val="000000" w:themeColor="text1"/>
          <w:szCs w:val="21"/>
          <w:lang w:val="en-US" w:eastAsia="zh-CN"/>
          <w14:textFill>
            <w14:solidFill>
              <w14:schemeClr w14:val="tx1"/>
            </w14:solidFill>
          </w14:textFill>
        </w:rPr>
        <w:t>发送到</w:t>
      </w:r>
      <w:r>
        <w:rPr>
          <w:rFonts w:hint="eastAsia" w:ascii="宋体" w:hAnsi="宋体" w:cs="宋体"/>
          <w:b/>
          <w:bCs/>
          <w:color w:val="000000" w:themeColor="text1"/>
          <w:szCs w:val="21"/>
          <w:lang w:eastAsia="zh-CN"/>
          <w14:textFill>
            <w14:solidFill>
              <w14:schemeClr w14:val="tx1"/>
            </w14:solidFill>
          </w14:textFill>
        </w:rPr>
        <w:t>yuanyuan@flzc.com（</w:t>
      </w:r>
      <w:r>
        <w:rPr>
          <w:rFonts w:hint="eastAsia" w:ascii="宋体" w:hAnsi="宋体" w:cs="宋体"/>
          <w:b/>
          <w:bCs/>
          <w:color w:val="000000" w:themeColor="text1"/>
          <w:szCs w:val="21"/>
          <w:lang w:val="en-US" w:eastAsia="zh-CN"/>
          <w14:textFill>
            <w14:solidFill>
              <w14:schemeClr w14:val="tx1"/>
            </w14:solidFill>
          </w14:textFill>
        </w:rPr>
        <w:t>招标人</w:t>
      </w:r>
      <w:r>
        <w:rPr>
          <w:rFonts w:hint="eastAsia" w:ascii="宋体" w:hAnsi="宋体" w:cs="宋体"/>
          <w:b/>
          <w:bCs/>
          <w:color w:val="000000" w:themeColor="text1"/>
          <w:szCs w:val="21"/>
          <w:lang w:eastAsia="zh-CN"/>
          <w14:textFill>
            <w14:solidFill>
              <w14:schemeClr w14:val="tx1"/>
            </w14:solidFill>
          </w14:textFill>
        </w:rPr>
        <w:t>指定邮箱）</w:t>
      </w:r>
      <w:r>
        <w:rPr>
          <w:rFonts w:hint="eastAsia" w:ascii="宋体" w:hAnsi="宋体" w:cs="宋体"/>
          <w:b/>
          <w:bCs/>
          <w:color w:val="000000" w:themeColor="text1"/>
          <w:szCs w:val="21"/>
          <w:lang w:val="en-US" w:eastAsia="zh-CN"/>
          <w14:textFill>
            <w14:solidFill>
              <w14:schemeClr w14:val="tx1"/>
            </w14:solidFill>
          </w14:textFill>
        </w:rPr>
        <w:t>，邮件发送名称为</w:t>
      </w:r>
      <w:r>
        <w:rPr>
          <w:rFonts w:hint="eastAsia" w:ascii="宋体" w:hAnsi="宋体" w:cs="宋体"/>
          <w:b/>
          <w:bCs/>
          <w:color w:val="000000" w:themeColor="text1"/>
          <w:szCs w:val="21"/>
          <w:lang w:eastAsia="zh-CN"/>
          <w14:textFill>
            <w14:solidFill>
              <w14:schemeClr w14:val="tx1"/>
            </w14:solidFill>
          </w14:textFill>
        </w:rPr>
        <w:t>“XXX公司</w:t>
      </w:r>
      <w:r>
        <w:rPr>
          <w:rFonts w:hint="eastAsia" w:ascii="宋体" w:hAnsi="宋体" w:cs="宋体"/>
          <w:b/>
          <w:bCs/>
          <w:color w:val="000000" w:themeColor="text1"/>
          <w:szCs w:val="21"/>
          <w:lang w:val="en-US" w:eastAsia="zh-CN"/>
          <w14:textFill>
            <w14:solidFill>
              <w14:schemeClr w14:val="tx1"/>
            </w14:solidFill>
          </w14:textFill>
        </w:rPr>
        <w:t>报名投标</w:t>
      </w:r>
      <w:r>
        <w:rPr>
          <w:rFonts w:hint="eastAsia" w:ascii="宋体" w:hAnsi="宋体" w:cs="宋体"/>
          <w:b/>
          <w:bCs/>
          <w:color w:val="000000" w:themeColor="text1"/>
          <w:szCs w:val="21"/>
          <w:lang w:eastAsia="zh-CN"/>
          <w14:textFill>
            <w14:solidFill>
              <w14:schemeClr w14:val="tx1"/>
            </w14:solidFill>
          </w14:textFill>
        </w:rPr>
        <w:t>2026年供应物资（XXX类）采购”</w:t>
      </w:r>
      <w:r>
        <w:rPr>
          <w:rFonts w:hint="eastAsia" w:ascii="宋体" w:hAnsi="宋体" w:cs="宋体"/>
          <w:b w:val="0"/>
          <w:bCs w:val="0"/>
          <w:color w:val="000000" w:themeColor="text1"/>
          <w:szCs w:val="21"/>
          <w:lang w:eastAsia="zh-CN"/>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不管潜在投标人下载与否，招标人和招标代理机构都视为投标人已知晓并下载公布的所有招标文件</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报名等</w:t>
      </w:r>
      <w:r>
        <w:rPr>
          <w:rFonts w:hint="eastAsia" w:ascii="宋体" w:hAnsi="宋体" w:cs="宋体"/>
          <w:color w:val="000000" w:themeColor="text1"/>
          <w:szCs w:val="21"/>
          <w14:textFill>
            <w14:solidFill>
              <w14:schemeClr w14:val="tx1"/>
            </w14:solidFill>
          </w14:textFill>
        </w:rPr>
        <w:t>资料</w:t>
      </w:r>
      <w:r>
        <w:rPr>
          <w:rFonts w:ascii="宋体" w:hAnsi="宋体"/>
          <w:color w:val="000000" w:themeColor="text1"/>
          <w:kern w:val="0"/>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因不知晓或未下载公布的有关招标文件资料造成的后果，由投标人自行负责</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b/>
          <w:bCs/>
          <w:color w:val="000000" w:themeColor="text1"/>
          <w:szCs w:val="21"/>
          <w:lang w:val="en-US" w:eastAsia="zh-CN"/>
          <w14:textFill>
            <w14:solidFill>
              <w14:schemeClr w14:val="tx1"/>
            </w14:solidFill>
          </w14:textFill>
        </w:rPr>
        <w:t>超过报名时间的发送的报名登记表，招标人不予受理。</w:t>
      </w:r>
    </w:p>
    <w:p>
      <w:pPr>
        <w:keepNext w:val="0"/>
        <w:keepLines w:val="0"/>
        <w:pageBreakBefore w:val="0"/>
        <w:widowControl/>
        <w:kinsoku/>
        <w:wordWrap/>
        <w:overflowPunct/>
        <w:topLinePunct w:val="0"/>
        <w:autoSpaceDE/>
        <w:autoSpaceDN/>
        <w:bidi w:val="0"/>
        <w:adjustRightInd/>
        <w:snapToGrid w:val="0"/>
        <w:spacing w:line="360" w:lineRule="auto"/>
        <w:ind w:firstLine="422" w:firstLineChars="200"/>
        <w:textAlignment w:val="auto"/>
        <w:rPr>
          <w:rFonts w:hint="eastAsia" w:ascii="宋体" w:hAnsi="宋体" w:cs="宋体"/>
          <w:b/>
          <w:bCs/>
          <w:color w:val="FF0000"/>
          <w:szCs w:val="21"/>
          <w:lang w:val="en-US" w:eastAsia="zh-CN"/>
        </w:rPr>
      </w:pPr>
      <w:r>
        <w:rPr>
          <w:rFonts w:hint="eastAsia" w:ascii="宋体" w:hAnsi="宋体" w:cs="宋体"/>
          <w:b/>
          <w:bCs/>
          <w:color w:val="FF0000"/>
          <w:szCs w:val="21"/>
          <w:lang w:val="en-US" w:eastAsia="zh-CN"/>
        </w:rPr>
        <w:t>4.3 招标人本次资格预</w:t>
      </w:r>
      <w:r>
        <w:rPr>
          <w:rFonts w:hint="eastAsia" w:ascii="宋体" w:hAnsi="宋体" w:cs="宋体"/>
          <w:b/>
          <w:bCs/>
          <w:color w:val="FF0000"/>
          <w:szCs w:val="21"/>
        </w:rPr>
        <w:t>审</w:t>
      </w:r>
      <w:r>
        <w:rPr>
          <w:rFonts w:hint="eastAsia" w:ascii="宋体" w:hAnsi="宋体" w:cs="宋体"/>
          <w:b/>
          <w:bCs/>
          <w:color w:val="FF0000"/>
          <w:szCs w:val="21"/>
          <w:lang w:val="en-US" w:eastAsia="zh-CN"/>
        </w:rPr>
        <w:t>采取随收随审的方式，请各潜在投标人在规定时间前报名，在报名发送邮件之前仔细检查报名资料的完整性，一次性提交完成，不允许重复提交或补充提交，重复提交或补充提交可能导致评审委员会作出不利评审，由此产生不利后果，由报名投标人自负。</w:t>
      </w:r>
    </w:p>
    <w:p>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9"/>
        <w:rPr>
          <w:rFonts w:hint="eastAsia" w:ascii="宋体" w:hAnsi="宋体" w:cs="宋体"/>
          <w:b/>
          <w:color w:val="000000" w:themeColor="text1"/>
          <w:szCs w:val="21"/>
          <w:lang w:val="en-US" w:eastAsia="zh-CN"/>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5、</w:t>
      </w:r>
      <w:r>
        <w:rPr>
          <w:rFonts w:hint="eastAsia" w:ascii="宋体" w:hAnsi="宋体" w:cs="宋体"/>
          <w:b/>
          <w:color w:val="000000" w:themeColor="text1"/>
          <w:szCs w:val="21"/>
          <w:lang w:val="en-US" w:eastAsia="zh-CN"/>
          <w14:textFill>
            <w14:solidFill>
              <w14:schemeClr w14:val="tx1"/>
            </w14:solidFill>
          </w14:textFill>
        </w:rPr>
        <w:t>实地考察及邀请函发放</w:t>
      </w:r>
    </w:p>
    <w:p>
      <w:pPr>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9"/>
        <w:rPr>
          <w:rFonts w:hint="eastAsia" w:ascii="宋体" w:hAnsi="宋体" w:eastAsia="宋体" w:cs="宋体"/>
          <w:b w:val="0"/>
          <w:bCs w:val="0"/>
          <w:color w:val="000000" w:themeColor="text1"/>
          <w:szCs w:val="21"/>
          <w:u w:val="none"/>
          <w14:textFill>
            <w14:solidFill>
              <w14:schemeClr w14:val="tx1"/>
            </w14:solidFill>
          </w14:textFill>
        </w:rPr>
      </w:pPr>
      <w:r>
        <w:rPr>
          <w:rFonts w:hint="eastAsia" w:ascii="宋体" w:hAnsi="宋体" w:eastAsia="宋体" w:cs="宋体"/>
          <w:b w:val="0"/>
          <w:bCs w:val="0"/>
          <w:color w:val="000000" w:themeColor="text1"/>
          <w:szCs w:val="21"/>
          <w14:textFill>
            <w14:solidFill>
              <w14:schemeClr w14:val="tx1"/>
            </w14:solidFill>
          </w14:textFill>
        </w:rPr>
        <w:t>5.1</w:t>
      </w:r>
      <w:r>
        <w:rPr>
          <w:rFonts w:hint="eastAsia" w:ascii="宋体" w:hAnsi="宋体" w:eastAsia="宋体" w:cs="宋体"/>
          <w:b w:val="0"/>
          <w:bCs w:val="0"/>
          <w:color w:val="000000" w:themeColor="text1"/>
          <w:szCs w:val="21"/>
          <w:lang w:val="en-US" w:eastAsia="zh-CN"/>
          <w14:textFill>
            <w14:solidFill>
              <w14:schemeClr w14:val="tx1"/>
            </w14:solidFill>
          </w14:textFill>
        </w:rPr>
        <w:t>资格预审完成时间</w:t>
      </w:r>
      <w:r>
        <w:rPr>
          <w:rFonts w:hint="eastAsia" w:ascii="宋体" w:hAnsi="宋体" w:eastAsia="宋体" w:cs="宋体"/>
          <w:b w:val="0"/>
          <w:bCs w:val="0"/>
          <w:color w:val="000000" w:themeColor="text1"/>
          <w:szCs w:val="21"/>
          <w14:textFill>
            <w14:solidFill>
              <w14:schemeClr w14:val="tx1"/>
            </w14:solidFill>
          </w14:textFill>
        </w:rPr>
        <w:t>：</w:t>
      </w:r>
      <w:r>
        <w:rPr>
          <w:rFonts w:hint="eastAsia" w:ascii="宋体" w:hAnsi="宋体" w:eastAsia="宋体" w:cs="宋体"/>
          <w:b w:val="0"/>
          <w:bCs w:val="0"/>
          <w:color w:val="000000" w:themeColor="text1"/>
          <w:szCs w:val="21"/>
          <w:u w:val="none"/>
          <w14:textFill>
            <w14:solidFill>
              <w14:schemeClr w14:val="tx1"/>
            </w14:solidFill>
          </w14:textFill>
        </w:rPr>
        <w:t xml:space="preserve"> 2025 年 </w:t>
      </w:r>
      <w:r>
        <w:rPr>
          <w:rFonts w:hint="eastAsia" w:ascii="宋体" w:hAnsi="宋体" w:eastAsia="宋体" w:cs="宋体"/>
          <w:b w:val="0"/>
          <w:bCs w:val="0"/>
          <w:color w:val="000000" w:themeColor="text1"/>
          <w:szCs w:val="21"/>
          <w:u w:val="none"/>
          <w:lang w:val="en-US" w:eastAsia="zh-CN"/>
          <w14:textFill>
            <w14:solidFill>
              <w14:schemeClr w14:val="tx1"/>
            </w14:solidFill>
          </w14:textFill>
        </w:rPr>
        <w:t>12</w:t>
      </w:r>
      <w:r>
        <w:rPr>
          <w:rFonts w:hint="eastAsia" w:ascii="宋体" w:hAnsi="宋体" w:eastAsia="宋体" w:cs="宋体"/>
          <w:b w:val="0"/>
          <w:bCs w:val="0"/>
          <w:color w:val="000000" w:themeColor="text1"/>
          <w:szCs w:val="21"/>
          <w:u w:val="none"/>
          <w14:textFill>
            <w14:solidFill>
              <w14:schemeClr w14:val="tx1"/>
            </w14:solidFill>
          </w14:textFill>
        </w:rPr>
        <w:t xml:space="preserve">月 </w:t>
      </w:r>
      <w:r>
        <w:rPr>
          <w:rFonts w:hint="eastAsia" w:ascii="宋体" w:hAnsi="宋体" w:eastAsia="宋体" w:cs="宋体"/>
          <w:b w:val="0"/>
          <w:bCs w:val="0"/>
          <w:color w:val="000000" w:themeColor="text1"/>
          <w:szCs w:val="21"/>
          <w:u w:val="none"/>
          <w:lang w:val="en-US" w:eastAsia="zh-CN"/>
          <w14:textFill>
            <w14:solidFill>
              <w14:schemeClr w14:val="tx1"/>
            </w14:solidFill>
          </w14:textFill>
        </w:rPr>
        <w:t>8</w:t>
      </w:r>
      <w:r>
        <w:rPr>
          <w:rFonts w:hint="eastAsia" w:ascii="宋体" w:hAnsi="宋体" w:eastAsia="宋体" w:cs="宋体"/>
          <w:b w:val="0"/>
          <w:bCs w:val="0"/>
          <w:color w:val="000000" w:themeColor="text1"/>
          <w:szCs w:val="21"/>
          <w:u w:val="none"/>
          <w14:textFill>
            <w14:solidFill>
              <w14:schemeClr w14:val="tx1"/>
            </w14:solidFill>
          </w14:textFill>
        </w:rPr>
        <w:t xml:space="preserve"> 日</w:t>
      </w:r>
      <w:r>
        <w:rPr>
          <w:rFonts w:hint="eastAsia" w:ascii="宋体" w:hAnsi="宋体" w:eastAsia="宋体" w:cs="宋体"/>
          <w:b w:val="0"/>
          <w:bCs w:val="0"/>
          <w:color w:val="000000" w:themeColor="text1"/>
          <w:szCs w:val="21"/>
          <w:u w:val="none"/>
          <w:lang w:val="en-US" w:eastAsia="zh-CN"/>
          <w14:textFill>
            <w14:solidFill>
              <w14:schemeClr w14:val="tx1"/>
            </w14:solidFill>
          </w14:textFill>
        </w:rPr>
        <w:t>前</w:t>
      </w:r>
      <w:r>
        <w:rPr>
          <w:rFonts w:hint="eastAsia" w:ascii="宋体" w:hAnsi="宋体" w:eastAsia="宋体" w:cs="宋体"/>
          <w:b w:val="0"/>
          <w:bCs w:val="0"/>
          <w:color w:val="000000" w:themeColor="text1"/>
          <w:szCs w:val="21"/>
          <w:u w:val="none"/>
          <w14:textFill>
            <w14:solidFill>
              <w14:schemeClr w14:val="tx1"/>
            </w14:solidFill>
          </w14:textFill>
        </w:rPr>
        <w:t>（北京时间）。</w:t>
      </w:r>
    </w:p>
    <w:p>
      <w:pPr>
        <w:pageBreakBefore w:val="0"/>
        <w:widowControl w:val="0"/>
        <w:kinsoku/>
        <w:wordWrap/>
        <w:overflowPunct/>
        <w:topLinePunct w:val="0"/>
        <w:autoSpaceDE/>
        <w:autoSpaceDN/>
        <w:bidi w:val="0"/>
        <w:adjustRightInd/>
        <w:snapToGrid w:val="0"/>
        <w:spacing w:line="360" w:lineRule="auto"/>
        <w:ind w:firstLine="420" w:firstLineChars="200"/>
        <w:textAlignment w:val="auto"/>
        <w:outlineLvl w:val="9"/>
        <w:rPr>
          <w:rFonts w:hint="eastAsia" w:ascii="宋体" w:hAnsi="宋体" w:eastAsia="宋体" w:cs="宋体"/>
          <w:b w:val="0"/>
          <w:bCs w:val="0"/>
          <w:color w:val="000000" w:themeColor="text1"/>
          <w:szCs w:val="21"/>
          <w:u w:val="none"/>
          <w14:textFill>
            <w14:solidFill>
              <w14:schemeClr w14:val="tx1"/>
            </w14:solidFill>
          </w14:textFill>
        </w:rPr>
      </w:pPr>
      <w:r>
        <w:rPr>
          <w:rFonts w:hint="eastAsia" w:ascii="宋体" w:hAnsi="宋体" w:cs="宋体"/>
          <w:b w:val="0"/>
          <w:bCs w:val="0"/>
          <w:color w:val="000000" w:themeColor="text1"/>
          <w:szCs w:val="21"/>
          <w:u w:val="none"/>
          <w:lang w:val="en-US" w:eastAsia="zh-CN"/>
          <w14:textFill>
            <w14:solidFill>
              <w14:schemeClr w14:val="tx1"/>
            </w14:solidFill>
          </w14:textFill>
        </w:rPr>
        <w:t>5.2 实地考察完成时间：</w:t>
      </w:r>
      <w:r>
        <w:rPr>
          <w:rFonts w:hint="eastAsia" w:ascii="宋体" w:hAnsi="宋体" w:eastAsia="宋体" w:cs="宋体"/>
          <w:b w:val="0"/>
          <w:bCs w:val="0"/>
          <w:color w:val="000000" w:themeColor="text1"/>
          <w:szCs w:val="21"/>
          <w:u w:val="none"/>
          <w14:textFill>
            <w14:solidFill>
              <w14:schemeClr w14:val="tx1"/>
            </w14:solidFill>
          </w14:textFill>
        </w:rPr>
        <w:t xml:space="preserve">2025 年 </w:t>
      </w:r>
      <w:r>
        <w:rPr>
          <w:rFonts w:hint="eastAsia" w:ascii="宋体" w:hAnsi="宋体" w:eastAsia="宋体" w:cs="宋体"/>
          <w:b w:val="0"/>
          <w:bCs w:val="0"/>
          <w:color w:val="000000" w:themeColor="text1"/>
          <w:szCs w:val="21"/>
          <w:u w:val="none"/>
          <w:lang w:val="en-US" w:eastAsia="zh-CN"/>
          <w14:textFill>
            <w14:solidFill>
              <w14:schemeClr w14:val="tx1"/>
            </w14:solidFill>
          </w14:textFill>
        </w:rPr>
        <w:t>12</w:t>
      </w:r>
      <w:r>
        <w:rPr>
          <w:rFonts w:hint="eastAsia" w:ascii="宋体" w:hAnsi="宋体" w:eastAsia="宋体" w:cs="宋体"/>
          <w:b w:val="0"/>
          <w:bCs w:val="0"/>
          <w:color w:val="000000" w:themeColor="text1"/>
          <w:szCs w:val="21"/>
          <w:u w:val="none"/>
          <w14:textFill>
            <w14:solidFill>
              <w14:schemeClr w14:val="tx1"/>
            </w14:solidFill>
          </w14:textFill>
        </w:rPr>
        <w:t xml:space="preserve">月 </w:t>
      </w:r>
      <w:r>
        <w:rPr>
          <w:rFonts w:hint="eastAsia" w:ascii="宋体" w:hAnsi="宋体" w:eastAsia="宋体" w:cs="宋体"/>
          <w:b w:val="0"/>
          <w:bCs w:val="0"/>
          <w:color w:val="000000" w:themeColor="text1"/>
          <w:szCs w:val="21"/>
          <w:u w:val="none"/>
          <w:lang w:val="en-US" w:eastAsia="zh-CN"/>
          <w14:textFill>
            <w14:solidFill>
              <w14:schemeClr w14:val="tx1"/>
            </w14:solidFill>
          </w14:textFill>
        </w:rPr>
        <w:t>8</w:t>
      </w:r>
      <w:r>
        <w:rPr>
          <w:rFonts w:hint="eastAsia" w:ascii="宋体" w:hAnsi="宋体" w:eastAsia="宋体" w:cs="宋体"/>
          <w:b w:val="0"/>
          <w:bCs w:val="0"/>
          <w:color w:val="000000" w:themeColor="text1"/>
          <w:szCs w:val="21"/>
          <w:u w:val="none"/>
          <w14:textFill>
            <w14:solidFill>
              <w14:schemeClr w14:val="tx1"/>
            </w14:solidFill>
          </w14:textFill>
        </w:rPr>
        <w:t xml:space="preserve"> 日</w:t>
      </w:r>
      <w:r>
        <w:rPr>
          <w:rFonts w:hint="eastAsia" w:ascii="宋体" w:hAnsi="宋体" w:eastAsia="宋体" w:cs="宋体"/>
          <w:b w:val="0"/>
          <w:bCs w:val="0"/>
          <w:color w:val="000000" w:themeColor="text1"/>
          <w:szCs w:val="21"/>
          <w:u w:val="none"/>
          <w:lang w:val="en-US" w:eastAsia="zh-CN"/>
          <w14:textFill>
            <w14:solidFill>
              <w14:schemeClr w14:val="tx1"/>
            </w14:solidFill>
          </w14:textFill>
        </w:rPr>
        <w:t>前</w:t>
      </w:r>
      <w:r>
        <w:rPr>
          <w:rFonts w:hint="eastAsia" w:ascii="宋体" w:hAnsi="宋体" w:eastAsia="宋体" w:cs="宋体"/>
          <w:b w:val="0"/>
          <w:bCs w:val="0"/>
          <w:color w:val="000000" w:themeColor="text1"/>
          <w:szCs w:val="21"/>
          <w:u w:val="none"/>
          <w14:textFill>
            <w14:solidFill>
              <w14:schemeClr w14:val="tx1"/>
            </w14:solidFill>
          </w14:textFill>
        </w:rPr>
        <w:t>（北京时间）。</w:t>
      </w:r>
    </w:p>
    <w:p>
      <w:pPr>
        <w:keepNext/>
        <w:keepLines/>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9"/>
        <w:rPr>
          <w:rFonts w:hint="default" w:ascii="宋体" w:hAnsi="宋体" w:eastAsia="宋体" w:cs="宋体"/>
          <w:b w:val="0"/>
          <w:bCs w:val="0"/>
          <w:lang w:val="en-US" w:eastAsia="zh-CN"/>
        </w:rPr>
      </w:pPr>
      <w:r>
        <w:rPr>
          <w:rFonts w:hint="eastAsia" w:ascii="宋体" w:hAnsi="宋体" w:cs="宋体"/>
          <w:b w:val="0"/>
          <w:bCs w:val="0"/>
          <w:lang w:val="en-US" w:eastAsia="zh-CN"/>
        </w:rPr>
        <w:t>5.3投标邀请函发送时间：</w:t>
      </w:r>
      <w:r>
        <w:rPr>
          <w:rFonts w:hint="eastAsia" w:ascii="宋体" w:hAnsi="宋体" w:eastAsia="宋体" w:cs="宋体"/>
          <w:b w:val="0"/>
          <w:bCs w:val="0"/>
          <w:color w:val="000000" w:themeColor="text1"/>
          <w:szCs w:val="21"/>
          <w:u w:val="none"/>
          <w14:textFill>
            <w14:solidFill>
              <w14:schemeClr w14:val="tx1"/>
            </w14:solidFill>
          </w14:textFill>
        </w:rPr>
        <w:t xml:space="preserve">2025 年 </w:t>
      </w:r>
      <w:r>
        <w:rPr>
          <w:rFonts w:hint="eastAsia" w:ascii="宋体" w:hAnsi="宋体" w:eastAsia="宋体" w:cs="宋体"/>
          <w:b w:val="0"/>
          <w:bCs w:val="0"/>
          <w:color w:val="000000" w:themeColor="text1"/>
          <w:szCs w:val="21"/>
          <w:u w:val="none"/>
          <w:lang w:val="en-US" w:eastAsia="zh-CN"/>
          <w14:textFill>
            <w14:solidFill>
              <w14:schemeClr w14:val="tx1"/>
            </w14:solidFill>
          </w14:textFill>
        </w:rPr>
        <w:t>12</w:t>
      </w:r>
      <w:r>
        <w:rPr>
          <w:rFonts w:hint="eastAsia" w:ascii="宋体" w:hAnsi="宋体" w:eastAsia="宋体" w:cs="宋体"/>
          <w:b w:val="0"/>
          <w:bCs w:val="0"/>
          <w:color w:val="000000" w:themeColor="text1"/>
          <w:szCs w:val="21"/>
          <w:u w:val="none"/>
          <w14:textFill>
            <w14:solidFill>
              <w14:schemeClr w14:val="tx1"/>
            </w14:solidFill>
          </w14:textFill>
        </w:rPr>
        <w:t xml:space="preserve">月 </w:t>
      </w:r>
      <w:r>
        <w:rPr>
          <w:rFonts w:hint="eastAsia" w:ascii="宋体" w:hAnsi="宋体" w:cs="宋体"/>
          <w:b w:val="0"/>
          <w:bCs w:val="0"/>
          <w:color w:val="000000" w:themeColor="text1"/>
          <w:szCs w:val="21"/>
          <w:u w:val="none"/>
          <w:lang w:val="en-US" w:eastAsia="zh-CN"/>
          <w14:textFill>
            <w14:solidFill>
              <w14:schemeClr w14:val="tx1"/>
            </w14:solidFill>
          </w14:textFill>
        </w:rPr>
        <w:t>11</w:t>
      </w:r>
      <w:r>
        <w:rPr>
          <w:rFonts w:hint="eastAsia" w:ascii="宋体" w:hAnsi="宋体" w:eastAsia="宋体" w:cs="宋体"/>
          <w:b w:val="0"/>
          <w:bCs w:val="0"/>
          <w:color w:val="000000" w:themeColor="text1"/>
          <w:szCs w:val="21"/>
          <w:u w:val="none"/>
          <w14:textFill>
            <w14:solidFill>
              <w14:schemeClr w14:val="tx1"/>
            </w14:solidFill>
          </w14:textFill>
        </w:rPr>
        <w:t>日</w:t>
      </w:r>
      <w:r>
        <w:rPr>
          <w:rFonts w:hint="eastAsia" w:ascii="宋体" w:hAnsi="宋体" w:eastAsia="宋体" w:cs="宋体"/>
          <w:b w:val="0"/>
          <w:bCs w:val="0"/>
          <w:color w:val="000000" w:themeColor="text1"/>
          <w:szCs w:val="21"/>
          <w:u w:val="none"/>
          <w:lang w:val="en-US" w:eastAsia="zh-CN"/>
          <w14:textFill>
            <w14:solidFill>
              <w14:schemeClr w14:val="tx1"/>
            </w14:solidFill>
          </w14:textFill>
        </w:rPr>
        <w:t>前</w:t>
      </w:r>
      <w:r>
        <w:rPr>
          <w:rFonts w:hint="eastAsia" w:ascii="宋体" w:hAnsi="宋体" w:eastAsia="宋体" w:cs="宋体"/>
          <w:b w:val="0"/>
          <w:bCs w:val="0"/>
          <w:color w:val="000000" w:themeColor="text1"/>
          <w:szCs w:val="21"/>
          <w:u w:val="none"/>
          <w14:textFill>
            <w14:solidFill>
              <w14:schemeClr w14:val="tx1"/>
            </w14:solidFill>
          </w14:textFill>
        </w:rPr>
        <w:t>（北京时间）。</w:t>
      </w:r>
    </w:p>
    <w:p>
      <w:pPr>
        <w:pageBreakBefore w:val="0"/>
        <w:widowControl w:val="0"/>
        <w:kinsoku/>
        <w:wordWrap/>
        <w:overflowPunct/>
        <w:topLinePunct w:val="0"/>
        <w:autoSpaceDE/>
        <w:autoSpaceDN/>
        <w:bidi w:val="0"/>
        <w:adjustRightInd/>
        <w:snapToGrid w:val="0"/>
        <w:spacing w:line="360" w:lineRule="auto"/>
        <w:textAlignment w:val="auto"/>
        <w:outlineLvl w:val="9"/>
        <w:rPr>
          <w:rFonts w:ascii="宋体" w:hAnsi="宋体" w:cs="宋体"/>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6</w:t>
      </w:r>
      <w:r>
        <w:rPr>
          <w:rFonts w:hint="eastAsia" w:ascii="宋体" w:hAnsi="宋体" w:cs="宋体"/>
          <w:b/>
          <w:color w:val="000000" w:themeColor="text1"/>
          <w:szCs w:val="21"/>
          <w14:textFill>
            <w14:solidFill>
              <w14:schemeClr w14:val="tx1"/>
            </w14:solidFill>
          </w14:textFill>
        </w:rPr>
        <w:t>、投标文件的递交</w:t>
      </w:r>
      <w:bookmarkEnd w:id="16"/>
      <w:bookmarkEnd w:id="17"/>
      <w:bookmarkEnd w:id="18"/>
      <w:bookmarkEnd w:id="19"/>
    </w:p>
    <w:p>
      <w:pPr>
        <w:pageBreakBefore w:val="0"/>
        <w:kinsoku/>
        <w:overflowPunct/>
        <w:bidi w:val="0"/>
        <w:snapToGrid w:val="0"/>
        <w:spacing w:line="360" w:lineRule="auto"/>
        <w:ind w:firstLine="420" w:firstLineChars="200"/>
        <w:textAlignment w:val="auto"/>
        <w:rPr>
          <w:rFonts w:hint="eastAsia" w:ascii="宋体" w:hAnsi="宋体" w:cs="宋体"/>
          <w:color w:val="000000" w:themeColor="text1"/>
          <w:szCs w:val="21"/>
          <w14:textFill>
            <w14:solidFill>
              <w14:schemeClr w14:val="tx1"/>
            </w14:solidFill>
          </w14:textFill>
        </w:rPr>
      </w:pPr>
      <w:bookmarkStart w:id="20" w:name="_Toc428969030"/>
      <w:bookmarkStart w:id="21" w:name="_Toc411258065"/>
      <w:bookmarkStart w:id="22" w:name="_Toc365899677"/>
      <w:r>
        <w:rPr>
          <w:rFonts w:hint="eastAsia" w:ascii="宋体" w:hAnsi="宋体" w:cs="宋体"/>
          <w:color w:val="000000" w:themeColor="text1"/>
          <w:szCs w:val="21"/>
          <w:lang w:val="en-US"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w:t>
      </w:r>
      <w:r>
        <w:rPr>
          <w:rFonts w:ascii="宋体" w:hAnsi="宋体" w:cs="宋体"/>
          <w:color w:val="000000" w:themeColor="text1"/>
          <w:szCs w:val="21"/>
          <w14:textFill>
            <w14:solidFill>
              <w14:schemeClr w14:val="tx1"/>
            </w14:solidFill>
          </w14:textFill>
        </w:rPr>
        <w:t>1</w:t>
      </w:r>
      <w:r>
        <w:rPr>
          <w:rFonts w:hint="eastAsia" w:ascii="宋体" w:hAnsi="宋体" w:cs="宋体"/>
          <w:color w:val="000000" w:themeColor="text1"/>
          <w:szCs w:val="21"/>
          <w14:textFill>
            <w14:solidFill>
              <w14:schemeClr w14:val="tx1"/>
            </w14:solidFill>
          </w14:textFill>
        </w:rPr>
        <w:t>投标文件递交时间：</w:t>
      </w:r>
      <w:r>
        <w:rPr>
          <w:rFonts w:hint="eastAsia" w:ascii="宋体" w:hAnsi="宋体" w:cs="宋体"/>
          <w:color w:val="000000" w:themeColor="text1"/>
          <w:szCs w:val="21"/>
          <w:u w:val="single"/>
          <w14:textFill>
            <w14:solidFill>
              <w14:schemeClr w14:val="tx1"/>
            </w14:solidFill>
          </w14:textFill>
        </w:rPr>
        <w:t xml:space="preserve"> 2025 </w:t>
      </w:r>
      <w:r>
        <w:rPr>
          <w:rFonts w:hint="eastAsia" w:ascii="宋体" w:hAnsi="宋体" w:cs="宋体"/>
          <w:color w:val="000000" w:themeColor="text1"/>
          <w:szCs w:val="21"/>
          <w14:textFill>
            <w14:solidFill>
              <w14:schemeClr w14:val="tx1"/>
            </w14:solidFill>
          </w14:textFill>
        </w:rPr>
        <w:t>年</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12</w:t>
      </w:r>
      <w:r>
        <w:rPr>
          <w:rFonts w:hint="eastAsia" w:ascii="宋体" w:hAnsi="宋体" w:cs="宋体"/>
          <w:color w:val="000000" w:themeColor="text1"/>
          <w:szCs w:val="21"/>
          <w14:textFill>
            <w14:solidFill>
              <w14:schemeClr w14:val="tx1"/>
            </w14:solidFill>
          </w14:textFill>
        </w:rPr>
        <w:t>月</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18</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日</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08</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时</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00</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分至</w:t>
      </w:r>
      <w:r>
        <w:rPr>
          <w:rFonts w:hint="eastAsia" w:ascii="宋体" w:hAnsi="宋体" w:cs="宋体"/>
          <w:color w:val="000000" w:themeColor="text1"/>
          <w:szCs w:val="21"/>
          <w:u w:val="single"/>
          <w14:textFill>
            <w14:solidFill>
              <w14:schemeClr w14:val="tx1"/>
            </w14:solidFill>
          </w14:textFill>
        </w:rPr>
        <w:t xml:space="preserve"> 2025 </w:t>
      </w:r>
      <w:r>
        <w:rPr>
          <w:rFonts w:hint="eastAsia" w:ascii="宋体" w:hAnsi="宋体" w:cs="宋体"/>
          <w:color w:val="000000" w:themeColor="text1"/>
          <w:szCs w:val="21"/>
          <w14:textFill>
            <w14:solidFill>
              <w14:schemeClr w14:val="tx1"/>
            </w14:solidFill>
          </w14:textFill>
        </w:rPr>
        <w:t>年</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12</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月</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18</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日</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9</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时</w:t>
      </w:r>
      <w:r>
        <w:rPr>
          <w:rFonts w:hint="eastAsia" w:ascii="宋体" w:hAnsi="宋体" w:cs="宋体"/>
          <w:color w:val="000000" w:themeColor="text1"/>
          <w:szCs w:val="21"/>
          <w:u w:val="single"/>
          <w14:textFill>
            <w14:solidFill>
              <w14:schemeClr w14:val="tx1"/>
            </w14:solidFill>
          </w14:textFill>
        </w:rPr>
        <w:t xml:space="preserve"> </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00</w:t>
      </w:r>
      <w:r>
        <w:rPr>
          <w:rFonts w:hint="eastAsia" w:ascii="宋体" w:hAnsi="宋体" w:cs="宋体"/>
          <w:color w:val="000000" w:themeColor="text1"/>
          <w:szCs w:val="21"/>
          <w14:textFill>
            <w14:solidFill>
              <w14:schemeClr w14:val="tx1"/>
            </w14:solidFill>
          </w14:textFill>
        </w:rPr>
        <w:t>分（北京时间）。</w:t>
      </w:r>
    </w:p>
    <w:p>
      <w:pPr>
        <w:pageBreakBefore w:val="0"/>
        <w:kinsoku/>
        <w:overflow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.2投标文件递交</w:t>
      </w:r>
      <w:r>
        <w:rPr>
          <w:rFonts w:hint="eastAsia" w:ascii="宋体" w:hAnsi="宋体" w:cs="宋体"/>
          <w:color w:val="000000" w:themeColor="text1"/>
          <w:szCs w:val="21"/>
          <w:lang w:val="en-US" w:eastAsia="zh-CN"/>
          <w14:textFill>
            <w14:solidFill>
              <w14:schemeClr w14:val="tx1"/>
            </w14:solidFill>
          </w14:textFill>
        </w:rPr>
        <w:t>截止时间</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u w:val="single"/>
          <w14:textFill>
            <w14:solidFill>
              <w14:schemeClr w14:val="tx1"/>
            </w14:solidFill>
          </w14:textFill>
        </w:rPr>
        <w:t xml:space="preserve"> 2025 </w:t>
      </w:r>
      <w:r>
        <w:rPr>
          <w:rFonts w:hint="eastAsia" w:ascii="宋体" w:hAnsi="宋体" w:cs="宋体"/>
          <w:color w:val="000000" w:themeColor="text1"/>
          <w:szCs w:val="21"/>
          <w14:textFill>
            <w14:solidFill>
              <w14:schemeClr w14:val="tx1"/>
            </w14:solidFill>
          </w14:textFill>
        </w:rPr>
        <w:t>年</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12</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月</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18</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日</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9</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时</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00</w:t>
      </w:r>
      <w:r>
        <w:rPr>
          <w:rFonts w:hint="eastAsia" w:ascii="宋体" w:hAnsi="宋体" w:cs="宋体"/>
          <w:color w:val="000000" w:themeColor="text1"/>
          <w:szCs w:val="21"/>
          <w14:textFill>
            <w14:solidFill>
              <w14:schemeClr w14:val="tx1"/>
            </w14:solidFill>
          </w14:textFill>
        </w:rPr>
        <w:t>分（北京时间）。</w:t>
      </w:r>
    </w:p>
    <w:p>
      <w:pPr>
        <w:pageBreakBefore w:val="0"/>
        <w:kinsoku/>
        <w:overflow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.2</w:t>
      </w:r>
      <w:r>
        <w:rPr>
          <w:rFonts w:hint="eastAsia" w:ascii="宋体" w:hAnsi="宋体" w:cs="宋体"/>
          <w:color w:val="000000" w:themeColor="text1"/>
          <w:szCs w:val="21"/>
          <w:lang w:val="en-US" w:eastAsia="zh-CN"/>
          <w14:textFill>
            <w14:solidFill>
              <w14:schemeClr w14:val="tx1"/>
            </w14:solidFill>
          </w14:textFill>
        </w:rPr>
        <w:t>开标时间</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u w:val="single"/>
          <w14:textFill>
            <w14:solidFill>
              <w14:schemeClr w14:val="tx1"/>
            </w14:solidFill>
          </w14:textFill>
        </w:rPr>
        <w:t xml:space="preserve"> 2025 </w:t>
      </w:r>
      <w:r>
        <w:rPr>
          <w:rFonts w:hint="eastAsia" w:ascii="宋体" w:hAnsi="宋体" w:cs="宋体"/>
          <w:color w:val="000000" w:themeColor="text1"/>
          <w:szCs w:val="21"/>
          <w14:textFill>
            <w14:solidFill>
              <w14:schemeClr w14:val="tx1"/>
            </w14:solidFill>
          </w14:textFill>
        </w:rPr>
        <w:t>年</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12</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月</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18</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日</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9</w:t>
      </w:r>
      <w:r>
        <w:rPr>
          <w:rFonts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时</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00</w:t>
      </w:r>
      <w:r>
        <w:rPr>
          <w:rFonts w:hint="eastAsia" w:ascii="宋体" w:hAnsi="宋体" w:cs="宋体"/>
          <w:color w:val="000000" w:themeColor="text1"/>
          <w:szCs w:val="21"/>
          <w14:textFill>
            <w14:solidFill>
              <w14:schemeClr w14:val="tx1"/>
            </w14:solidFill>
          </w14:textFill>
        </w:rPr>
        <w:t>分（北京时间）。</w:t>
      </w:r>
    </w:p>
    <w:p>
      <w:pPr>
        <w:pageBreakBefore w:val="0"/>
        <w:kinsoku/>
        <w:overflowPunct/>
        <w:bidi w:val="0"/>
        <w:snapToGrid w:val="0"/>
        <w:spacing w:line="360" w:lineRule="auto"/>
        <w:ind w:firstLine="420" w:firstLineChars="200"/>
        <w:textAlignment w:val="auto"/>
        <w:rPr>
          <w:rFonts w:ascii="宋体" w:hAnsi="宋体" w:cs="宋体"/>
          <w:snapToGrid w:val="0"/>
          <w:color w:val="000000" w:themeColor="text1"/>
          <w:kern w:val="0"/>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.3投标文件递交地点：</w:t>
      </w:r>
      <w:bookmarkStart w:id="23" w:name="_Hlk535257540"/>
      <w:r>
        <w:rPr>
          <w:rFonts w:hint="eastAsia" w:ascii="宋体" w:hAnsi="宋体" w:cs="宋体"/>
          <w:color w:val="000000" w:themeColor="text1"/>
          <w:szCs w:val="21"/>
          <w:lang w:val="en-US" w:eastAsia="zh-CN"/>
          <w14:textFill>
            <w14:solidFill>
              <w14:schemeClr w14:val="tx1"/>
            </w14:solidFill>
          </w14:textFill>
        </w:rPr>
        <w:t>初步预计</w:t>
      </w:r>
      <w:r>
        <w:rPr>
          <w:rFonts w:hint="eastAsia" w:ascii="宋体" w:hAnsi="宋体" w:cs="宋体"/>
          <w:color w:val="000000" w:themeColor="text1"/>
          <w:szCs w:val="21"/>
          <w14:textFill>
            <w14:solidFill>
              <w14:schemeClr w14:val="tx1"/>
            </w14:solidFill>
          </w14:textFill>
        </w:rPr>
        <w:t>金科大酒店（</w:t>
      </w:r>
      <w:r>
        <w:rPr>
          <w:rFonts w:hint="eastAsia" w:ascii="宋体" w:hAnsi="宋体" w:cs="宋体"/>
          <w:b/>
          <w:bCs/>
          <w:color w:val="000000" w:themeColor="text1"/>
          <w:szCs w:val="21"/>
          <w14:textFill>
            <w14:solidFill>
              <w14:schemeClr w14:val="tx1"/>
            </w14:solidFill>
          </w14:textFill>
        </w:rPr>
        <w:t>具体以投标邀请函所确定的地址为准</w:t>
      </w:r>
      <w:r>
        <w:rPr>
          <w:rFonts w:hint="eastAsia" w:ascii="宋体" w:hAnsi="宋体" w:cs="宋体"/>
          <w:color w:val="000000" w:themeColor="text1"/>
          <w:szCs w:val="21"/>
          <w14:textFill>
            <w14:solidFill>
              <w14:schemeClr w14:val="tx1"/>
            </w14:solidFill>
          </w14:textFill>
        </w:rPr>
        <w:t xml:space="preserve">）。 </w:t>
      </w:r>
    </w:p>
    <w:bookmarkEnd w:id="23"/>
    <w:p>
      <w:pPr>
        <w:pageBreakBefore w:val="0"/>
        <w:kinsoku/>
        <w:overflowPunct/>
        <w:bidi w:val="0"/>
        <w:snapToGrid w:val="0"/>
        <w:spacing w:line="360" w:lineRule="auto"/>
        <w:ind w:firstLine="420" w:firstLineChars="200"/>
        <w:textAlignment w:val="auto"/>
        <w:rPr>
          <w:rFonts w:hint="eastAsia" w:ascii="宋体" w:hAnsi="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6</w:t>
      </w:r>
      <w:r>
        <w:rPr>
          <w:rFonts w:hint="eastAsia" w:ascii="宋体" w:hAnsi="宋体" w:cs="宋体"/>
          <w:snapToGrid w:val="0"/>
          <w:color w:val="000000" w:themeColor="text1"/>
          <w:kern w:val="0"/>
          <w:szCs w:val="21"/>
          <w:highlight w:val="none"/>
          <w14:textFill>
            <w14:solidFill>
              <w14:schemeClr w14:val="tx1"/>
            </w14:solidFill>
          </w14:textFill>
        </w:rPr>
        <w:t>.4逾期送达的或者未送达指定地点的投标文件，招标人不予受理。</w:t>
      </w:r>
    </w:p>
    <w:p>
      <w:pPr>
        <w:pageBreakBefore w:val="0"/>
        <w:kinsoku/>
        <w:overflowPunct/>
        <w:bidi w:val="0"/>
        <w:snapToGrid w:val="0"/>
        <w:spacing w:line="360" w:lineRule="auto"/>
        <w:ind w:firstLine="420" w:firstLineChars="200"/>
        <w:textAlignment w:val="auto"/>
        <w:rPr>
          <w:rFonts w:hint="eastAsia" w:ascii="宋体" w:hAnsi="宋体" w:cs="宋体"/>
          <w:snapToGrid w:val="0"/>
          <w:color w:val="000000" w:themeColor="text1"/>
          <w:kern w:val="0"/>
          <w:szCs w:val="21"/>
          <w:lang w:val="en-US" w:eastAsia="zh-CN"/>
          <w14:textFill>
            <w14:solidFill>
              <w14:schemeClr w14:val="tx1"/>
            </w14:solidFill>
          </w14:textFill>
        </w:rPr>
      </w:pPr>
      <w:r>
        <w:rPr>
          <w:rFonts w:hint="eastAsia" w:ascii="宋体" w:hAnsi="宋体" w:cs="宋体"/>
          <w:snapToGrid w:val="0"/>
          <w:color w:val="000000" w:themeColor="text1"/>
          <w:kern w:val="0"/>
          <w:szCs w:val="21"/>
          <w:lang w:val="en-US" w:eastAsia="zh-CN"/>
          <w14:textFill>
            <w14:solidFill>
              <w14:schemeClr w14:val="tx1"/>
            </w14:solidFill>
          </w14:textFill>
        </w:rPr>
        <w:t>6.5本次招标需投标人书面递交投标文件到指定地点，现场参与开标。</w:t>
      </w:r>
    </w:p>
    <w:p>
      <w:pPr>
        <w:pageBreakBefore w:val="0"/>
        <w:kinsoku/>
        <w:overflowPunct/>
        <w:bidi w:val="0"/>
        <w:snapToGrid w:val="0"/>
        <w:spacing w:line="360" w:lineRule="auto"/>
        <w:ind w:firstLine="420" w:firstLineChars="200"/>
        <w:textAlignment w:val="auto"/>
        <w:rPr>
          <w:rFonts w:hint="default" w:ascii="宋体" w:hAnsi="宋体" w:cs="宋体"/>
          <w:snapToGrid w:val="0"/>
          <w:color w:val="000000" w:themeColor="text1"/>
          <w:kern w:val="0"/>
          <w:szCs w:val="21"/>
          <w:lang w:val="en-US" w:eastAsia="zh-CN"/>
          <w14:textFill>
            <w14:solidFill>
              <w14:schemeClr w14:val="tx1"/>
            </w14:solidFill>
          </w14:textFill>
        </w:rPr>
      </w:pPr>
      <w:r>
        <w:rPr>
          <w:rFonts w:hint="eastAsia" w:ascii="宋体" w:hAnsi="宋体" w:cs="宋体"/>
          <w:snapToGrid w:val="0"/>
          <w:color w:val="000000" w:themeColor="text1"/>
          <w:kern w:val="0"/>
          <w:szCs w:val="21"/>
          <w:lang w:val="en-US" w:eastAsia="zh-CN"/>
          <w14:textFill>
            <w14:solidFill>
              <w14:schemeClr w14:val="tx1"/>
            </w14:solidFill>
          </w14:textFill>
        </w:rPr>
        <w:t>6.6书面递交投标文件时，需出示投标邀请函，委托代理人还需出示授权委托书。</w:t>
      </w:r>
    </w:p>
    <w:p>
      <w:pPr>
        <w:pageBreakBefore w:val="0"/>
        <w:kinsoku/>
        <w:overflowPunct/>
        <w:bidi w:val="0"/>
        <w:snapToGrid w:val="0"/>
        <w:spacing w:line="360" w:lineRule="auto"/>
        <w:ind w:firstLine="420" w:firstLineChars="200"/>
        <w:textAlignment w:val="auto"/>
        <w:rPr>
          <w:rFonts w:ascii="宋体" w:hAnsi="宋体" w:cs="宋体"/>
          <w:snapToGrid w:val="0"/>
          <w:color w:val="000000" w:themeColor="text1"/>
          <w:kern w:val="0"/>
          <w:szCs w:val="21"/>
          <w14:textFill>
            <w14:solidFill>
              <w14:schemeClr w14:val="tx1"/>
            </w14:solidFill>
          </w14:textFill>
        </w:rPr>
      </w:pPr>
      <w:r>
        <w:rPr>
          <w:rFonts w:hint="eastAsia" w:ascii="宋体" w:hAnsi="宋体" w:cs="宋体"/>
          <w:snapToGrid w:val="0"/>
          <w:color w:val="000000" w:themeColor="text1"/>
          <w:kern w:val="0"/>
          <w:szCs w:val="21"/>
          <w:lang w:val="en-US" w:eastAsia="zh-CN"/>
          <w14:textFill>
            <w14:solidFill>
              <w14:schemeClr w14:val="tx1"/>
            </w14:solidFill>
          </w14:textFill>
        </w:rPr>
        <w:t>6</w:t>
      </w:r>
      <w:r>
        <w:rPr>
          <w:rFonts w:hint="eastAsia" w:ascii="宋体" w:hAnsi="宋体" w:cs="宋体"/>
          <w:snapToGrid w:val="0"/>
          <w:color w:val="000000" w:themeColor="text1"/>
          <w:kern w:val="0"/>
          <w:szCs w:val="21"/>
          <w14:textFill>
            <w14:solidFill>
              <w14:schemeClr w14:val="tx1"/>
            </w14:solidFill>
          </w14:textFill>
        </w:rPr>
        <w:t>.</w:t>
      </w:r>
      <w:r>
        <w:rPr>
          <w:rFonts w:hint="eastAsia" w:ascii="宋体" w:hAnsi="宋体" w:cs="宋体"/>
          <w:snapToGrid w:val="0"/>
          <w:color w:val="000000" w:themeColor="text1"/>
          <w:kern w:val="0"/>
          <w:szCs w:val="21"/>
          <w:lang w:val="en-US" w:eastAsia="zh-CN"/>
          <w14:textFill>
            <w14:solidFill>
              <w14:schemeClr w14:val="tx1"/>
            </w14:solidFill>
          </w14:textFill>
        </w:rPr>
        <w:t>7</w:t>
      </w:r>
      <w:r>
        <w:rPr>
          <w:rFonts w:hint="eastAsia" w:ascii="宋体" w:hAnsi="宋体" w:cs="宋体"/>
          <w:snapToGrid w:val="0"/>
          <w:color w:val="000000" w:themeColor="text1"/>
          <w:kern w:val="0"/>
          <w:szCs w:val="21"/>
          <w14:textFill>
            <w14:solidFill>
              <w14:schemeClr w14:val="tx1"/>
            </w14:solidFill>
          </w14:textFill>
        </w:rPr>
        <w:t>本次招标</w:t>
      </w:r>
      <w:r>
        <w:rPr>
          <w:rFonts w:hint="eastAsia" w:ascii="宋体" w:hAnsi="宋体" w:cs="宋体"/>
          <w:color w:val="000000" w:themeColor="text1"/>
          <w:szCs w:val="21"/>
          <w14:textFill>
            <w14:solidFill>
              <w14:schemeClr w14:val="tx1"/>
            </w14:solidFill>
          </w14:textFill>
        </w:rPr>
        <w:t>不接受</w:t>
      </w:r>
      <w:r>
        <w:rPr>
          <w:rFonts w:hint="eastAsia" w:ascii="宋体" w:hAnsi="宋体" w:cs="宋体"/>
          <w:snapToGrid w:val="0"/>
          <w:color w:val="000000" w:themeColor="text1"/>
          <w:kern w:val="0"/>
          <w:szCs w:val="21"/>
          <w14:textFill>
            <w14:solidFill>
              <w14:schemeClr w14:val="tx1"/>
            </w14:solidFill>
          </w14:textFill>
        </w:rPr>
        <w:t>邮寄投标。</w:t>
      </w:r>
    </w:p>
    <w:p>
      <w:pPr>
        <w:pageBreakBefore w:val="0"/>
        <w:kinsoku/>
        <w:overflowPunct/>
        <w:bidi w:val="0"/>
        <w:snapToGrid w:val="0"/>
        <w:spacing w:line="360" w:lineRule="auto"/>
        <w:textAlignment w:val="auto"/>
        <w:rPr>
          <w:rFonts w:ascii="宋体" w:hAnsi="宋体" w:cs="宋体"/>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7</w:t>
      </w:r>
      <w:r>
        <w:rPr>
          <w:rFonts w:hint="eastAsia" w:ascii="宋体" w:hAnsi="宋体" w:cs="宋体"/>
          <w:b/>
          <w:color w:val="000000" w:themeColor="text1"/>
          <w:szCs w:val="21"/>
          <w14:textFill>
            <w14:solidFill>
              <w14:schemeClr w14:val="tx1"/>
            </w14:solidFill>
          </w14:textFill>
        </w:rPr>
        <w:t>、发布公告的媒介</w:t>
      </w:r>
      <w:bookmarkEnd w:id="20"/>
      <w:bookmarkEnd w:id="21"/>
      <w:bookmarkEnd w:id="22"/>
    </w:p>
    <w:p>
      <w:pPr>
        <w:pageBreakBefore w:val="0"/>
        <w:kinsoku/>
        <w:overflow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本次招标公告在重庆市公共资源交易网（涪陵区）（https://www.cqggzy.com/fulingweb/）；乌江涪陵榨菜集团官网（http://www.flzc.com/）网上发布。</w:t>
      </w:r>
    </w:p>
    <w:p>
      <w:pPr>
        <w:pageBreakBefore w:val="0"/>
        <w:kinsoku/>
        <w:overflowPunct/>
        <w:bidi w:val="0"/>
        <w:snapToGrid w:val="0"/>
        <w:spacing w:line="360" w:lineRule="auto"/>
        <w:textAlignment w:val="auto"/>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8</w:t>
      </w:r>
      <w:r>
        <w:rPr>
          <w:rFonts w:hint="eastAsia" w:ascii="宋体" w:hAnsi="宋体" w:cs="宋体"/>
          <w:b/>
          <w:color w:val="000000" w:themeColor="text1"/>
          <w:szCs w:val="21"/>
          <w14:textFill>
            <w14:solidFill>
              <w14:schemeClr w14:val="tx1"/>
            </w14:solidFill>
          </w14:textFill>
        </w:rPr>
        <w:t>、联系方式</w:t>
      </w:r>
    </w:p>
    <w:p>
      <w:pPr>
        <w:pageBreakBefore w:val="0"/>
        <w:kinsoku/>
        <w:overflowPunct/>
        <w:topLine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招标人：</w:t>
      </w:r>
      <w:r>
        <w:rPr>
          <w:rFonts w:hint="eastAsia" w:ascii="宋体" w:hAnsi="宋体" w:cs="宋体"/>
          <w:color w:val="000000" w:themeColor="text1"/>
          <w:szCs w:val="21"/>
          <w:shd w:val="clear" w:color="auto" w:fill="FFFFFF"/>
          <w14:textFill>
            <w14:solidFill>
              <w14:schemeClr w14:val="tx1"/>
            </w14:solidFill>
          </w14:textFill>
        </w:rPr>
        <w:t>重庆市涪陵榨菜集团股份有限公司</w:t>
      </w:r>
    </w:p>
    <w:p>
      <w:pPr>
        <w:pageBreakBefore w:val="0"/>
        <w:kinsoku/>
        <w:overflowPunct/>
        <w:topLine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地  址：</w:t>
      </w:r>
      <w:r>
        <w:rPr>
          <w:rFonts w:hint="eastAsia" w:ascii="宋体" w:hAnsi="宋体" w:cs="宋体"/>
          <w:color w:val="000000" w:themeColor="text1"/>
          <w:szCs w:val="21"/>
          <w:shd w:val="clear" w:color="auto" w:fill="FFFFFF"/>
          <w14:textFill>
            <w14:solidFill>
              <w14:schemeClr w14:val="tx1"/>
            </w14:solidFill>
          </w14:textFill>
        </w:rPr>
        <w:t>重庆市涪陵区江北街道办事处二渡村一组</w:t>
      </w:r>
    </w:p>
    <w:p>
      <w:pPr>
        <w:pageBreakBefore w:val="0"/>
        <w:kinsoku/>
        <w:overflowPunct/>
        <w:topLine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联系人：</w:t>
      </w:r>
      <w:r>
        <w:rPr>
          <w:rFonts w:hint="eastAsia" w:ascii="宋体" w:hAnsi="宋体" w:cs="宋体"/>
          <w:color w:val="000000" w:themeColor="text1"/>
          <w:szCs w:val="21"/>
          <w:shd w:val="clear" w:color="auto" w:fill="FFFFFF"/>
          <w:lang w:val="en-US" w:eastAsia="zh-CN"/>
          <w14:textFill>
            <w14:solidFill>
              <w14:schemeClr w14:val="tx1"/>
            </w14:solidFill>
          </w14:textFill>
        </w:rPr>
        <w:t>黄</w:t>
      </w:r>
      <w:r>
        <w:rPr>
          <w:rFonts w:hint="eastAsia" w:ascii="宋体" w:hAnsi="宋体" w:cs="宋体"/>
          <w:color w:val="000000" w:themeColor="text1"/>
          <w:szCs w:val="21"/>
          <w:shd w:val="clear" w:color="auto" w:fill="FFFFFF"/>
          <w14:textFill>
            <w14:solidFill>
              <w14:schemeClr w14:val="tx1"/>
            </w14:solidFill>
          </w14:textFill>
        </w:rPr>
        <w:t>老师</w:t>
      </w:r>
    </w:p>
    <w:p>
      <w:pPr>
        <w:pageBreakBefore w:val="0"/>
        <w:kinsoku/>
        <w:overflowPunct/>
        <w:topLinePunct/>
        <w:bidi w:val="0"/>
        <w:snapToGrid w:val="0"/>
        <w:spacing w:line="360" w:lineRule="auto"/>
        <w:ind w:firstLine="420" w:firstLineChars="200"/>
        <w:textAlignment w:val="auto"/>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电  话：</w:t>
      </w:r>
      <w:r>
        <w:rPr>
          <w:rFonts w:hint="eastAsia" w:ascii="宋体" w:hAnsi="宋体" w:cs="宋体"/>
          <w:color w:val="000000" w:themeColor="text1"/>
          <w:szCs w:val="21"/>
          <w:shd w:val="clear" w:color="auto" w:fill="FFFFFF"/>
          <w:lang w:val="en-US" w:eastAsia="zh-CN"/>
          <w14:textFill>
            <w14:solidFill>
              <w14:schemeClr w14:val="tx1"/>
            </w14:solidFill>
          </w14:textFill>
        </w:rPr>
        <w:t>13101153562</w:t>
      </w:r>
    </w:p>
    <w:p>
      <w:pPr>
        <w:pageBreakBefore w:val="0"/>
        <w:kinsoku/>
        <w:wordWrap w:val="0"/>
        <w:overflowPunct/>
        <w:topLinePunct/>
        <w:bidi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p>
    <w:p>
      <w:pPr>
        <w:pageBreakBefore w:val="0"/>
        <w:kinsoku/>
        <w:overflowPunct/>
        <w:topLinePunct/>
        <w:bidi w:val="0"/>
        <w:spacing w:line="360" w:lineRule="auto"/>
        <w:ind w:right="1259" w:firstLine="308" w:firstLineChars="147"/>
        <w:jc w:val="right"/>
        <w:textAlignment w:val="auto"/>
        <w:rPr>
          <w:rFonts w:ascii="宋体" w:hAnsi="宋体" w:cs="宋体"/>
          <w:color w:val="000000" w:themeColor="text1"/>
          <w:kern w:val="0"/>
          <w:szCs w:val="21"/>
          <w14:textFill>
            <w14:solidFill>
              <w14:schemeClr w14:val="tx1"/>
            </w14:solidFill>
          </w14:textFill>
        </w:rPr>
      </w:pPr>
    </w:p>
    <w:p>
      <w:pPr>
        <w:pageBreakBefore w:val="0"/>
        <w:kinsoku/>
        <w:overflowPunct/>
        <w:topLinePunct/>
        <w:bidi w:val="0"/>
        <w:spacing w:line="360" w:lineRule="auto"/>
        <w:ind w:right="1259" w:firstLine="308" w:firstLineChars="147"/>
        <w:jc w:val="right"/>
        <w:textAlignment w:val="auto"/>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 xml:space="preserve">    </w:t>
      </w:r>
      <w:r>
        <w:rPr>
          <w:rFonts w:hint="eastAsia" w:ascii="宋体" w:hAnsi="宋体" w:cs="宋体"/>
          <w:color w:val="000000" w:themeColor="text1"/>
          <w:kern w:val="0"/>
          <w:szCs w:val="21"/>
          <w:lang w:val="en-US" w:eastAsia="zh-CN"/>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 xml:space="preserve"> 2025年</w:t>
      </w:r>
      <w:r>
        <w:rPr>
          <w:rFonts w:hint="eastAsia" w:ascii="宋体" w:hAnsi="宋体" w:cs="宋体"/>
          <w:color w:val="000000" w:themeColor="text1"/>
          <w:kern w:val="0"/>
          <w:szCs w:val="21"/>
          <w:lang w:val="en-US" w:eastAsia="zh-CN"/>
          <w14:textFill>
            <w14:solidFill>
              <w14:schemeClr w14:val="tx1"/>
            </w14:solidFill>
          </w14:textFill>
        </w:rPr>
        <w:t>11</w:t>
      </w:r>
      <w:r>
        <w:rPr>
          <w:rFonts w:hint="eastAsia" w:ascii="宋体" w:hAnsi="宋体" w:cs="宋体"/>
          <w:color w:val="000000" w:themeColor="text1"/>
          <w:kern w:val="0"/>
          <w:szCs w:val="21"/>
          <w14:textFill>
            <w14:solidFill>
              <w14:schemeClr w14:val="tx1"/>
            </w14:solidFill>
          </w14:textFill>
        </w:rPr>
        <w:t>月</w:t>
      </w:r>
      <w:r>
        <w:rPr>
          <w:rFonts w:hint="eastAsia" w:ascii="宋体" w:hAnsi="宋体" w:cs="宋体"/>
          <w:color w:val="000000" w:themeColor="text1"/>
          <w:kern w:val="0"/>
          <w:szCs w:val="21"/>
          <w:lang w:val="en-US" w:eastAsia="zh-CN"/>
          <w14:textFill>
            <w14:solidFill>
              <w14:schemeClr w14:val="tx1"/>
            </w14:solidFill>
          </w14:textFill>
        </w:rPr>
        <w:t>21</w:t>
      </w:r>
      <w:r>
        <w:rPr>
          <w:rFonts w:hint="eastAsia" w:ascii="宋体" w:hAnsi="宋体" w:cs="宋体"/>
          <w:color w:val="000000" w:themeColor="text1"/>
          <w:kern w:val="0"/>
          <w:szCs w:val="21"/>
          <w14:textFill>
            <w14:solidFill>
              <w14:schemeClr w14:val="tx1"/>
            </w14:solidFill>
          </w14:textFill>
        </w:rPr>
        <w:t>日</w:t>
      </w:r>
    </w:p>
    <w:p>
      <w:pPr>
        <w:rPr>
          <w:rFonts w:ascii="宋体" w:hAnsi="宋体" w:cs="宋体"/>
          <w:b/>
          <w:color w:val="000000" w:themeColor="text1"/>
          <w:sz w:val="44"/>
          <w:szCs w:val="44"/>
          <w14:textFill>
            <w14:solidFill>
              <w14:schemeClr w14:val="tx1"/>
            </w14:solidFill>
          </w14:textFill>
        </w:rPr>
      </w:pPr>
      <w:bookmarkStart w:id="24" w:name="_Toc146236234"/>
      <w:r>
        <w:rPr>
          <w:rFonts w:hint="eastAsia" w:ascii="宋体" w:hAnsi="宋体" w:cs="宋体"/>
          <w:b/>
          <w:color w:val="000000" w:themeColor="text1"/>
          <w:sz w:val="44"/>
          <w:szCs w:val="44"/>
          <w14:textFill>
            <w14:solidFill>
              <w14:schemeClr w14:val="tx1"/>
            </w14:solidFill>
          </w14:textFill>
        </w:rPr>
        <w:br w:type="page"/>
      </w:r>
    </w:p>
    <w:p>
      <w:pPr>
        <w:keepNext/>
        <w:spacing w:line="360" w:lineRule="auto"/>
        <w:jc w:val="center"/>
        <w:outlineLvl w:val="0"/>
        <w:rPr>
          <w:rFonts w:ascii="宋体" w:hAnsi="宋体" w:cs="宋体"/>
          <w:b/>
          <w:color w:val="000000" w:themeColor="text1"/>
          <w:sz w:val="44"/>
          <w:szCs w:val="44"/>
          <w14:textFill>
            <w14:solidFill>
              <w14:schemeClr w14:val="tx1"/>
            </w14:solidFill>
          </w14:textFill>
        </w:rPr>
      </w:pPr>
      <w:bookmarkStart w:id="25" w:name="_Toc22310"/>
      <w:bookmarkStart w:id="26" w:name="_Toc29475"/>
      <w:r>
        <w:rPr>
          <w:rFonts w:hint="eastAsia" w:ascii="宋体" w:hAnsi="宋体" w:cs="宋体"/>
          <w:b/>
          <w:color w:val="000000" w:themeColor="text1"/>
          <w:sz w:val="44"/>
          <w:szCs w:val="44"/>
          <w14:textFill>
            <w14:solidFill>
              <w14:schemeClr w14:val="tx1"/>
            </w14:solidFill>
          </w14:textFill>
        </w:rPr>
        <w:t>第二章 投标人须知</w:t>
      </w:r>
      <w:bookmarkEnd w:id="24"/>
      <w:bookmarkEnd w:id="25"/>
      <w:bookmarkEnd w:id="26"/>
    </w:p>
    <w:p>
      <w:pPr>
        <w:adjustRightInd w:val="0"/>
        <w:snapToGrid w:val="0"/>
        <w:spacing w:line="360" w:lineRule="auto"/>
        <w:ind w:left="-19" w:leftChars="-9" w:firstLine="242" w:firstLineChars="115"/>
        <w:jc w:val="center"/>
        <w:rPr>
          <w:rFonts w:ascii="宋体" w:hAnsi="宋体" w:cs="宋体"/>
          <w:b/>
          <w:color w:val="000000" w:themeColor="text1"/>
          <w:szCs w:val="21"/>
          <w14:textFill>
            <w14:solidFill>
              <w14:schemeClr w14:val="tx1"/>
            </w14:solidFill>
          </w14:textFill>
        </w:rPr>
      </w:pPr>
    </w:p>
    <w:p>
      <w:pPr>
        <w:adjustRightInd w:val="0"/>
        <w:snapToGrid w:val="0"/>
        <w:spacing w:line="360" w:lineRule="auto"/>
        <w:ind w:left="-17" w:leftChars="-8" w:firstLine="17" w:firstLineChars="8"/>
        <w:jc w:val="left"/>
        <w:outlineLvl w:val="1"/>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投标人须知前附表</w:t>
      </w:r>
    </w:p>
    <w:tbl>
      <w:tblPr>
        <w:tblStyle w:val="75"/>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493"/>
        <w:gridCol w:w="6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9" w:type="dxa"/>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条款号</w:t>
            </w:r>
          </w:p>
        </w:tc>
        <w:tc>
          <w:tcPr>
            <w:tcW w:w="8244" w:type="dxa"/>
            <w:gridSpan w:val="2"/>
            <w:vAlign w:val="center"/>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1  总 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9" w:hRule="atLeast"/>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1.1</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项目名称</w:t>
            </w:r>
          </w:p>
        </w:tc>
        <w:tc>
          <w:tcPr>
            <w:tcW w:w="6751" w:type="dxa"/>
            <w:vAlign w:val="center"/>
          </w:tcPr>
          <w:p>
            <w:pPr>
              <w:adjustRightInd w:val="0"/>
              <w:snapToGrid w:val="0"/>
              <w:spacing w:line="40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涪陵榨菜2026年度供应物资采购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1.2</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资金来源</w:t>
            </w:r>
          </w:p>
        </w:tc>
        <w:tc>
          <w:tcPr>
            <w:tcW w:w="6751" w:type="dxa"/>
            <w:vAlign w:val="center"/>
          </w:tcPr>
          <w:p>
            <w:pPr>
              <w:adjustRightInd w:val="0"/>
              <w:snapToGrid w:val="0"/>
              <w:spacing w:line="400" w:lineRule="exact"/>
              <w:ind w:firstLine="420" w:firstLineChars="200"/>
              <w:jc w:val="left"/>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自筹资金</w:t>
            </w:r>
            <w:r>
              <w:rPr>
                <w:rFonts w:hint="eastAsia" w:ascii="宋体" w:hAnsi="宋体"/>
                <w:color w:val="000000" w:themeColor="text1"/>
                <w:szCs w:val="21"/>
                <w14:textFill>
                  <w14:solidFill>
                    <w14:schemeClr w14:val="tx1"/>
                  </w14:solidFill>
                </w14:textFill>
              </w:rPr>
              <w:t>。</w:t>
            </w:r>
            <w:r>
              <w:rPr>
                <w:rFonts w:hint="eastAsia" w:ascii="宋体" w:hAnsi="宋体"/>
                <w:color w:val="000000" w:themeColor="text1"/>
                <w:szCs w:val="21"/>
                <w:lang w:val="en-US" w:eastAsia="zh-CN"/>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1.3</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招标人</w:t>
            </w:r>
          </w:p>
        </w:tc>
        <w:tc>
          <w:tcPr>
            <w:tcW w:w="6751" w:type="dxa"/>
            <w:vAlign w:val="center"/>
          </w:tcPr>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pPr>
              <w:pageBreakBefore w:val="0"/>
              <w:kinsoku/>
              <w:overflowPunct/>
              <w:topLinePunct/>
              <w:bidi w:val="0"/>
              <w:snapToGrid w:val="0"/>
              <w:spacing w:line="360" w:lineRule="auto"/>
              <w:ind w:firstLine="420" w:firstLineChars="200"/>
              <w:textAlignment w:val="auto"/>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联系人：</w:t>
            </w:r>
            <w:r>
              <w:rPr>
                <w:rFonts w:hint="eastAsia" w:ascii="宋体" w:hAnsi="宋体" w:cs="宋体"/>
                <w:color w:val="000000" w:themeColor="text1"/>
                <w:szCs w:val="21"/>
                <w:shd w:val="clear" w:color="auto" w:fill="FFFFFF"/>
                <w:lang w:val="en-US" w:eastAsia="zh-CN"/>
                <w14:textFill>
                  <w14:solidFill>
                    <w14:schemeClr w14:val="tx1"/>
                  </w14:solidFill>
                </w14:textFill>
              </w:rPr>
              <w:t>黄</w:t>
            </w:r>
            <w:r>
              <w:rPr>
                <w:rFonts w:hint="eastAsia" w:ascii="宋体" w:hAnsi="宋体" w:cs="宋体"/>
                <w:color w:val="000000" w:themeColor="text1"/>
                <w:szCs w:val="21"/>
                <w:shd w:val="clear" w:color="auto" w:fill="FFFFFF"/>
                <w14:textFill>
                  <w14:solidFill>
                    <w14:schemeClr w14:val="tx1"/>
                  </w14:solidFill>
                </w14:textFill>
              </w:rPr>
              <w:t>老师</w:t>
            </w:r>
          </w:p>
          <w:p>
            <w:pPr>
              <w:pageBreakBefore w:val="0"/>
              <w:kinsoku/>
              <w:overflowPunct/>
              <w:topLinePunct/>
              <w:bidi w:val="0"/>
              <w:snapToGrid w:val="0"/>
              <w:spacing w:line="360" w:lineRule="auto"/>
              <w:ind w:firstLine="420" w:firstLineChars="200"/>
              <w:textAlignment w:val="auto"/>
              <w:rPr>
                <w:rFonts w:ascii="宋体" w:hAnsi="宋体" w:cs="宋体"/>
                <w:bCs/>
                <w:color w:val="000000" w:themeColor="text1"/>
                <w:spacing w:val="-8"/>
                <w:szCs w:val="21"/>
                <w:u w:val="single"/>
                <w14:textFill>
                  <w14:solidFill>
                    <w14:schemeClr w14:val="tx1"/>
                  </w14:solidFill>
                </w14:textFill>
              </w:rPr>
            </w:pPr>
            <w:r>
              <w:rPr>
                <w:rFonts w:hint="eastAsia" w:ascii="宋体" w:hAnsi="宋体" w:cs="宋体"/>
                <w:color w:val="000000" w:themeColor="text1"/>
                <w:szCs w:val="21"/>
                <w14:textFill>
                  <w14:solidFill>
                    <w14:schemeClr w14:val="tx1"/>
                  </w14:solidFill>
                </w14:textFill>
              </w:rPr>
              <w:t>电  话：</w:t>
            </w:r>
            <w:r>
              <w:rPr>
                <w:rFonts w:hint="eastAsia" w:ascii="宋体" w:hAnsi="宋体" w:cs="宋体"/>
                <w:color w:val="000000" w:themeColor="text1"/>
                <w:szCs w:val="21"/>
                <w:shd w:val="clear" w:color="auto" w:fill="FFFFFF"/>
                <w:lang w:val="en-US" w:eastAsia="zh-CN"/>
                <w14:textFill>
                  <w14:solidFill>
                    <w14:schemeClr w14:val="tx1"/>
                  </w14:solidFill>
                </w14:textFill>
              </w:rPr>
              <w:t>13101153562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hint="eastAsia" w:ascii="宋体" w:hAnsi="宋体" w:cs="宋体"/>
                <w:color w:val="000000" w:themeColor="text1"/>
                <w:szCs w:val="21"/>
                <w:lang w:val="en-US" w:eastAsia="zh-CN"/>
                <w14:textFill>
                  <w14:solidFill>
                    <w14:schemeClr w14:val="tx1"/>
                  </w14:solidFill>
                </w14:textFill>
              </w:rPr>
              <w:t>4</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招标内容</w:t>
            </w:r>
          </w:p>
        </w:tc>
        <w:tc>
          <w:tcPr>
            <w:tcW w:w="6751" w:type="dxa"/>
            <w:vAlign w:val="center"/>
          </w:tcPr>
          <w:p>
            <w:pPr>
              <w:adjustRightInd w:val="0"/>
              <w:snapToGrid w:val="0"/>
              <w:spacing w:line="400" w:lineRule="exact"/>
              <w:ind w:firstLine="403" w:firstLineChars="192"/>
              <w:rPr>
                <w:rFonts w:ascii="宋体" w:hAnsi="宋体" w:cs="宋体"/>
                <w:b/>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详见</w:t>
            </w:r>
            <w:r>
              <w:rPr>
                <w:rFonts w:hint="eastAsia" w:ascii="宋体" w:hAnsi="宋体" w:cs="宋体"/>
                <w:color w:val="000000" w:themeColor="text1"/>
                <w:szCs w:val="21"/>
                <w14:textFill>
                  <w14:solidFill>
                    <w14:schemeClr w14:val="tx1"/>
                  </w14:solidFill>
                </w14:textFill>
              </w:rPr>
              <w:t>第一章</w:t>
            </w:r>
            <w:r>
              <w:rPr>
                <w:rFonts w:hint="eastAsia" w:ascii="宋体" w:hAnsi="宋体" w:cs="宋体"/>
                <w:bCs/>
                <w:color w:val="000000" w:themeColor="text1"/>
                <w:szCs w:val="21"/>
                <w14:textFill>
                  <w14:solidFill>
                    <w14:schemeClr w14:val="tx1"/>
                  </w14:solidFill>
                </w14:textFill>
              </w:rPr>
              <w:t>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5</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交货</w:t>
            </w:r>
            <w:r>
              <w:rPr>
                <w:rFonts w:hint="eastAsia" w:ascii="宋体" w:hAnsi="宋体" w:cs="宋体"/>
                <w:color w:val="000000" w:themeColor="text1"/>
                <w:szCs w:val="21"/>
                <w14:textFill>
                  <w14:solidFill>
                    <w14:schemeClr w14:val="tx1"/>
                  </w14:solidFill>
                </w14:textFill>
              </w:rPr>
              <w:t>地点</w:t>
            </w:r>
          </w:p>
        </w:tc>
        <w:tc>
          <w:tcPr>
            <w:tcW w:w="6751" w:type="dxa"/>
            <w:vAlign w:val="center"/>
          </w:tcPr>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招标人根据具体物资品种而定。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6</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Arial"/>
                <w:color w:val="000000" w:themeColor="text1"/>
                <w:szCs w:val="21"/>
                <w14:textFill>
                  <w14:solidFill>
                    <w14:schemeClr w14:val="tx1"/>
                  </w14:solidFill>
                </w14:textFill>
              </w:rPr>
              <w:t>项目及服务质量要求</w:t>
            </w:r>
          </w:p>
        </w:tc>
        <w:tc>
          <w:tcPr>
            <w:tcW w:w="6751" w:type="dxa"/>
            <w:vAlign w:val="center"/>
          </w:tcPr>
          <w:p>
            <w:pPr>
              <w:pStyle w:val="47"/>
              <w:pageBreakBefore w:val="0"/>
              <w:kinsoku/>
              <w:overflowPunct/>
              <w:bidi w:val="0"/>
              <w:spacing w:line="360" w:lineRule="auto"/>
              <w:textAlignment w:val="auto"/>
              <w:rPr>
                <w:rFonts w:hint="eastAsia"/>
              </w:rPr>
            </w:pPr>
            <w:r>
              <w:rPr>
                <w:rFonts w:hint="eastAsia"/>
              </w:rPr>
              <w:t>按</w:t>
            </w:r>
            <w:r>
              <w:rPr>
                <w:rFonts w:hint="eastAsia"/>
                <w:lang w:val="en-US" w:eastAsia="zh-CN"/>
              </w:rPr>
              <w:t>招标人</w:t>
            </w:r>
            <w:r>
              <w:rPr>
                <w:rFonts w:hint="eastAsia"/>
              </w:rPr>
              <w:t>采购物资质量标准（企业标准）执行。报名投标单位根据需要可向</w:t>
            </w:r>
            <w:r>
              <w:rPr>
                <w:rFonts w:hint="eastAsia"/>
                <w:lang w:val="en-US" w:eastAsia="zh-CN"/>
              </w:rPr>
              <w:t>招标人物资</w:t>
            </w:r>
            <w:r>
              <w:rPr>
                <w:rFonts w:hint="eastAsia"/>
              </w:rPr>
              <w:t>供应部索取。标准索取联系电话：023-72220957，各类别物资业务联系人分别如下：</w:t>
            </w:r>
          </w:p>
          <w:p>
            <w:pPr>
              <w:pStyle w:val="47"/>
              <w:pageBreakBefore w:val="0"/>
              <w:kinsoku/>
              <w:overflowPunct/>
              <w:bidi w:val="0"/>
              <w:spacing w:line="360" w:lineRule="auto"/>
              <w:textAlignment w:val="auto"/>
              <w:rPr>
                <w:rFonts w:hint="eastAsia"/>
              </w:rPr>
            </w:pPr>
            <w:r>
              <w:rPr>
                <w:rFonts w:hint="eastAsia"/>
                <w:lang w:val="en-US" w:eastAsia="zh-CN"/>
              </w:rPr>
              <w:t>1</w:t>
            </w:r>
            <w:r>
              <w:rPr>
                <w:rFonts w:hint="eastAsia"/>
              </w:rPr>
              <w:t xml:space="preserve">包装袋（膜）类：朱静     </w:t>
            </w:r>
          </w:p>
          <w:p>
            <w:pPr>
              <w:pStyle w:val="47"/>
              <w:pageBreakBefore w:val="0"/>
              <w:kinsoku/>
              <w:overflowPunct/>
              <w:bidi w:val="0"/>
              <w:spacing w:line="360" w:lineRule="auto"/>
              <w:textAlignment w:val="auto"/>
              <w:rPr>
                <w:rFonts w:hint="eastAsia"/>
              </w:rPr>
            </w:pPr>
            <w:r>
              <w:rPr>
                <w:rFonts w:hint="eastAsia"/>
                <w:lang w:val="en-US" w:eastAsia="zh-CN"/>
              </w:rPr>
              <w:t>2</w:t>
            </w:r>
            <w:r>
              <w:rPr>
                <w:rFonts w:hint="eastAsia"/>
              </w:rPr>
              <w:t>纸箱包装类（含玻瓶等）：雷自强</w:t>
            </w:r>
          </w:p>
          <w:p>
            <w:pPr>
              <w:pStyle w:val="47"/>
              <w:pageBreakBefore w:val="0"/>
              <w:kinsoku/>
              <w:overflowPunct/>
              <w:bidi w:val="0"/>
              <w:spacing w:line="360" w:lineRule="auto"/>
              <w:textAlignment w:val="auto"/>
              <w:rPr>
                <w:rFonts w:ascii="宋体" w:hAnsi="宋体" w:cs="宋体"/>
                <w:color w:val="000000" w:themeColor="text1"/>
                <w:szCs w:val="21"/>
                <w14:textFill>
                  <w14:solidFill>
                    <w14:schemeClr w14:val="tx1"/>
                  </w14:solidFill>
                </w14:textFill>
              </w:rPr>
            </w:pPr>
            <w:r>
              <w:rPr>
                <w:rFonts w:hint="eastAsia"/>
                <w:lang w:val="en-US" w:eastAsia="zh-CN"/>
              </w:rPr>
              <w:t>3</w:t>
            </w:r>
            <w:r>
              <w:rPr>
                <w:rFonts w:hint="eastAsia"/>
              </w:rPr>
              <w:t xml:space="preserve">辅料类及其他类：黎杰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7</w:t>
            </w:r>
          </w:p>
        </w:tc>
        <w:tc>
          <w:tcPr>
            <w:tcW w:w="1493" w:type="dxa"/>
            <w:vAlign w:val="center"/>
          </w:tcPr>
          <w:p>
            <w:pPr>
              <w:adjustRightInd w:val="0"/>
              <w:snapToGrid w:val="0"/>
              <w:spacing w:line="400" w:lineRule="exact"/>
              <w:jc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投标预备会</w:t>
            </w:r>
          </w:p>
        </w:tc>
        <w:tc>
          <w:tcPr>
            <w:tcW w:w="6751" w:type="dxa"/>
            <w:vAlign w:val="center"/>
          </w:tcPr>
          <w:p>
            <w:pPr>
              <w:adjustRightInd w:val="0"/>
              <w:snapToGrid w:val="0"/>
              <w:spacing w:line="400" w:lineRule="exact"/>
              <w:ind w:firstLine="403" w:firstLineChars="192"/>
              <w:rPr>
                <w:rFonts w:cs="宋体"/>
                <w:color w:val="000000" w:themeColor="text1"/>
                <w14:textFill>
                  <w14:solidFill>
                    <w14:schemeClr w14:val="tx1"/>
                  </w14:solidFill>
                </w14:textFill>
              </w:rPr>
            </w:pPr>
            <w:r>
              <w:rPr>
                <w:rFonts w:ascii="宋体" w:hAnsi="宋体"/>
                <w:color w:val="000000" w:themeColor="text1"/>
                <w:kern w:val="0"/>
                <w:szCs w:val="21"/>
                <w14:textFill>
                  <w14:solidFill>
                    <w14:schemeClr w14:val="tx1"/>
                  </w14:solidFill>
                </w14:textFill>
              </w:rPr>
              <w:t>不召开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8</w:t>
            </w:r>
          </w:p>
        </w:tc>
        <w:tc>
          <w:tcPr>
            <w:tcW w:w="1493" w:type="dxa"/>
            <w:vAlign w:val="center"/>
          </w:tcPr>
          <w:p>
            <w:pPr>
              <w:adjustRightInd w:val="0"/>
              <w:snapToGrid w:val="0"/>
              <w:spacing w:line="400" w:lineRule="exact"/>
              <w:jc w:val="center"/>
              <w:rPr>
                <w:rFonts w:ascii="宋体" w:hAnsi="宋体" w:cs="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分包</w:t>
            </w:r>
          </w:p>
        </w:tc>
        <w:tc>
          <w:tcPr>
            <w:tcW w:w="6751" w:type="dxa"/>
            <w:vAlign w:val="center"/>
          </w:tcPr>
          <w:p>
            <w:pPr>
              <w:spacing w:line="400" w:lineRule="exact"/>
              <w:ind w:firstLine="420" w:firstLineChars="200"/>
              <w:rPr>
                <w:rFonts w:cs="宋体"/>
                <w:color w:val="000000" w:themeColor="text1"/>
                <w14:textFill>
                  <w14:solidFill>
                    <w14:schemeClr w14:val="tx1"/>
                  </w14:solidFill>
                </w14:textFill>
              </w:rPr>
            </w:pPr>
            <w:r>
              <w:rPr>
                <w:rFonts w:ascii="宋体" w:hAnsi="宋体"/>
                <w:color w:val="000000" w:themeColor="text1"/>
                <w:kern w:val="0"/>
                <w:szCs w:val="21"/>
                <w14:textFill>
                  <w14:solidFill>
                    <w14:schemeClr w14:val="tx1"/>
                  </w14:solidFill>
                </w14:textFill>
              </w:rPr>
              <w:t>不允许</w:t>
            </w:r>
            <w:r>
              <w:rPr>
                <w:rFonts w:hint="eastAsia" w:ascii="宋体" w:hAnsi="宋体"/>
                <w:color w:val="000000" w:themeColor="text1"/>
                <w:kern w:val="0"/>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招标人一旦发现中标人对本项目进行分包并查证属实的，招标人有权解除合同，没收中标人的保证金，同时，招标人有权按本招标文件其他部分相关规定、招标人与中标人签订的合同、中标人提交的承诺等相关文件规定采取相应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3"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9</w:t>
            </w:r>
          </w:p>
        </w:tc>
        <w:tc>
          <w:tcPr>
            <w:tcW w:w="1493" w:type="dxa"/>
            <w:shd w:val="clear" w:color="auto" w:fill="auto"/>
            <w:vAlign w:val="center"/>
          </w:tcPr>
          <w:p>
            <w:pPr>
              <w:adjustRightInd w:val="0"/>
              <w:snapToGrid w:val="0"/>
              <w:spacing w:line="400" w:lineRule="exac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偏差</w:t>
            </w:r>
          </w:p>
        </w:tc>
        <w:tc>
          <w:tcPr>
            <w:tcW w:w="6751" w:type="dxa"/>
            <w:shd w:val="clear" w:color="auto" w:fill="auto"/>
            <w:vAlign w:val="center"/>
          </w:tcPr>
          <w:p>
            <w:pPr>
              <w:adjustRightInd w:val="0"/>
              <w:snapToGrid w:val="0"/>
              <w:spacing w:line="400" w:lineRule="exact"/>
              <w:ind w:firstLine="403" w:firstLineChars="192"/>
              <w:rPr>
                <w:rFonts w:hint="default" w:eastAsia="宋体"/>
                <w:color w:val="000000" w:themeColor="text1"/>
                <w:lang w:val="en-US" w:eastAsia="zh-CN"/>
                <w14:textFill>
                  <w14:solidFill>
                    <w14:schemeClr w14:val="tx1"/>
                  </w14:solidFill>
                </w14:textFill>
              </w:rPr>
            </w:pPr>
            <w:r>
              <w:rPr>
                <w:rFonts w:hint="eastAsia"/>
                <w:color w:val="000000" w:themeColor="text1"/>
                <w14:textFill>
                  <w14:solidFill>
                    <w14:schemeClr w14:val="tx1"/>
                  </w14:solidFill>
                </w14:textFill>
              </w:rPr>
              <w:t>不允许</w:t>
            </w:r>
            <w:r>
              <w:rPr>
                <w:rFonts w:hint="eastAsia"/>
                <w:color w:val="000000" w:themeColor="text1"/>
                <w:lang w:val="en-US" w:eastAsia="zh-CN"/>
                <w14:textFill>
                  <w14:solidFill>
                    <w14:schemeClr w14:val="tx1"/>
                  </w14:solidFill>
                </w14:textFill>
              </w:rPr>
              <w:t>负</w:t>
            </w:r>
            <w:r>
              <w:rPr>
                <w:rFonts w:hint="eastAsia"/>
                <w:color w:val="000000" w:themeColor="text1"/>
                <w14:textFill>
                  <w14:solidFill>
                    <w14:schemeClr w14:val="tx1"/>
                  </w14:solidFill>
                </w14:textFill>
              </w:rPr>
              <w:t>偏差。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33" w:type="dxa"/>
            <w:gridSpan w:val="3"/>
            <w:vAlign w:val="center"/>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2</w:t>
            </w:r>
            <w:r>
              <w:rPr>
                <w:rFonts w:hint="eastAsia" w:ascii="宋体" w:hAnsi="宋体" w:cs="宋体"/>
                <w:b/>
                <w:color w:val="000000" w:themeColor="text1"/>
                <w:szCs w:val="21"/>
                <w14:textFill>
                  <w14:solidFill>
                    <w14:schemeClr w14:val="tx1"/>
                  </w14:solidFill>
                </w14:textFill>
              </w:rPr>
              <w:t xml:space="preserve">  投标人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89" w:type="dxa"/>
            <w:vAlign w:val="center"/>
          </w:tcPr>
          <w:p>
            <w:pPr>
              <w:spacing w:line="400" w:lineRule="exact"/>
              <w:jc w:val="center"/>
              <w:rPr>
                <w:rFonts w:hint="eastAsia" w:ascii="宋体" w:hAnsi="宋体" w:eastAsia="宋体" w:cs="宋体"/>
                <w:bCs/>
                <w:color w:val="000000" w:themeColor="text1"/>
                <w:szCs w:val="21"/>
                <w:lang w:eastAsia="zh-CN"/>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2.</w:t>
            </w:r>
            <w:r>
              <w:rPr>
                <w:rFonts w:hint="eastAsia" w:ascii="宋体" w:hAnsi="宋体" w:cs="宋体"/>
                <w:bCs/>
                <w:color w:val="000000" w:themeColor="text1"/>
                <w:szCs w:val="21"/>
                <w:lang w:val="en-US" w:eastAsia="zh-CN"/>
                <w14:textFill>
                  <w14:solidFill>
                    <w14:schemeClr w14:val="tx1"/>
                  </w14:solidFill>
                </w14:textFill>
              </w:rPr>
              <w:t>1</w:t>
            </w:r>
          </w:p>
        </w:tc>
        <w:tc>
          <w:tcPr>
            <w:tcW w:w="1493" w:type="dxa"/>
            <w:vAlign w:val="center"/>
          </w:tcPr>
          <w:p>
            <w:pPr>
              <w:spacing w:line="400" w:lineRule="exact"/>
              <w:rPr>
                <w:rFonts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资格要求</w:t>
            </w:r>
          </w:p>
        </w:tc>
        <w:tc>
          <w:tcPr>
            <w:tcW w:w="567" w:type="dxa"/>
            <w:vAlign w:val="center"/>
          </w:tcPr>
          <w:p>
            <w:pPr>
              <w:spacing w:line="400" w:lineRule="exact"/>
              <w:ind w:firstLine="422" w:firstLineChars="200"/>
              <w:rPr>
                <w:rFonts w:ascii="宋体" w:hAnsi="宋体" w:cs="宋体"/>
                <w:b/>
                <w:bCs/>
                <w:color w:val="000000" w:themeColor="text1"/>
                <w:szCs w:val="21"/>
                <w14:textFill>
                  <w14:solidFill>
                    <w14:schemeClr w14:val="tx1"/>
                  </w14:solidFill>
                </w14:textFill>
              </w:rPr>
            </w:pPr>
            <w:bookmarkStart w:id="27" w:name="OLE_LINK12"/>
            <w:r>
              <w:rPr>
                <w:rFonts w:hint="eastAsia" w:ascii="宋体" w:hAnsi="宋体" w:cs="宋体"/>
                <w:b/>
                <w:bCs/>
                <w:color w:val="000000" w:themeColor="text1"/>
                <w:szCs w:val="21"/>
                <w14:textFill>
                  <w14:solidFill>
                    <w14:schemeClr w14:val="tx1"/>
                  </w14:solidFill>
                </w14:textFill>
              </w:rPr>
              <w:t>本次招标实行</w:t>
            </w:r>
            <w:r>
              <w:rPr>
                <w:rFonts w:hint="eastAsia" w:ascii="宋体" w:hAnsi="宋体" w:cs="宋体"/>
                <w:b/>
                <w:bCs/>
                <w:color w:val="FF0000"/>
                <w:szCs w:val="21"/>
              </w:rPr>
              <w:t>资格</w:t>
            </w:r>
            <w:r>
              <w:rPr>
                <w:rFonts w:hint="eastAsia" w:ascii="宋体" w:hAnsi="宋体" w:cs="宋体"/>
                <w:b/>
                <w:bCs/>
                <w:color w:val="FF0000"/>
                <w:szCs w:val="21"/>
                <w:lang w:val="en-US" w:eastAsia="zh-CN"/>
              </w:rPr>
              <w:t>预</w:t>
            </w:r>
            <w:r>
              <w:rPr>
                <w:rFonts w:hint="eastAsia" w:ascii="宋体" w:hAnsi="宋体" w:cs="宋体"/>
                <w:b/>
                <w:bCs/>
                <w:color w:val="FF0000"/>
                <w:szCs w:val="21"/>
              </w:rPr>
              <w:t>审</w:t>
            </w:r>
            <w:r>
              <w:rPr>
                <w:rFonts w:hint="eastAsia" w:ascii="宋体" w:hAnsi="宋体" w:cs="宋体"/>
                <w:b/>
                <w:bCs/>
                <w:color w:val="000000" w:themeColor="text1"/>
                <w:szCs w:val="21"/>
                <w14:textFill>
                  <w14:solidFill>
                    <w14:schemeClr w14:val="tx1"/>
                  </w14:solidFill>
                </w14:textFill>
              </w:rPr>
              <w:t>，投标人应满足下列</w:t>
            </w:r>
            <w:r>
              <w:rPr>
                <w:rFonts w:hint="eastAsia" w:ascii="宋体" w:hAnsi="宋体" w:cs="宋体"/>
                <w:b/>
                <w:bCs/>
                <w:color w:val="FF0000"/>
                <w:szCs w:val="21"/>
              </w:rPr>
              <w:t>资格</w:t>
            </w:r>
            <w:r>
              <w:rPr>
                <w:rFonts w:hint="eastAsia" w:ascii="宋体" w:hAnsi="宋体" w:cs="宋体"/>
                <w:b/>
                <w:bCs/>
                <w:color w:val="FF0000"/>
                <w:szCs w:val="21"/>
                <w:lang w:val="en-US" w:eastAsia="zh-CN"/>
              </w:rPr>
              <w:t>预</w:t>
            </w:r>
            <w:r>
              <w:rPr>
                <w:rFonts w:hint="eastAsia" w:ascii="宋体" w:hAnsi="宋体" w:cs="宋体"/>
                <w:b/>
                <w:bCs/>
                <w:color w:val="FF0000"/>
                <w:szCs w:val="21"/>
              </w:rPr>
              <w:t>审</w:t>
            </w:r>
            <w:r>
              <w:rPr>
                <w:rFonts w:hint="eastAsia" w:ascii="宋体" w:hAnsi="宋体" w:cs="宋体"/>
                <w:b/>
                <w:bCs/>
                <w:color w:val="000000" w:themeColor="text1"/>
                <w:szCs w:val="21"/>
                <w14:textFill>
                  <w14:solidFill>
                    <w14:schemeClr w14:val="tx1"/>
                  </w14:solidFill>
                </w14:textFill>
              </w:rPr>
              <w:t>条件要求：</w:t>
            </w:r>
          </w:p>
          <w:p>
            <w:pPr>
              <w:spacing w:line="400" w:lineRule="exact"/>
              <w:rPr>
                <w:rFonts w:hint="eastAsia" w:ascii="宋体" w:hAnsi="宋体" w:cs="宋体"/>
                <w:b/>
                <w:bCs/>
                <w:color w:val="FF0000"/>
                <w:szCs w:val="21"/>
                <w:lang w:val="en-US" w:eastAsia="zh-CN"/>
              </w:rPr>
            </w:pPr>
            <w:r>
              <w:rPr>
                <w:rFonts w:hint="eastAsia" w:ascii="宋体" w:hAnsi="宋体" w:cs="宋体"/>
                <w:b/>
                <w:bCs/>
                <w:color w:val="FF0000"/>
                <w:szCs w:val="21"/>
                <w:lang w:val="en-US" w:eastAsia="zh-CN"/>
              </w:rPr>
              <w:t>一、集团老供方</w:t>
            </w:r>
          </w:p>
          <w:p>
            <w:pPr>
              <w:spacing w:line="400" w:lineRule="exact"/>
              <w:ind w:firstLine="422" w:firstLineChars="200"/>
              <w:rPr>
                <w:rFonts w:hint="eastAsia" w:ascii="宋体" w:hAnsi="宋体" w:cs="宋体"/>
                <w:b/>
                <w:bCs/>
                <w:color w:val="FF0000"/>
                <w:szCs w:val="21"/>
                <w:lang w:eastAsia="zh-CN"/>
              </w:rPr>
            </w:pPr>
            <w:r>
              <w:rPr>
                <w:rFonts w:hint="eastAsia" w:ascii="宋体" w:hAnsi="宋体" w:cs="宋体"/>
                <w:b/>
                <w:bCs/>
                <w:color w:val="FF0000"/>
                <w:szCs w:val="21"/>
                <w:lang w:val="en-US" w:eastAsia="zh-CN"/>
              </w:rPr>
              <w:t>（一）</w:t>
            </w:r>
            <w:r>
              <w:rPr>
                <w:rFonts w:hint="eastAsia" w:ascii="宋体" w:hAnsi="宋体" w:cs="宋体"/>
                <w:b/>
                <w:bCs/>
                <w:color w:val="FF0000"/>
                <w:szCs w:val="21"/>
              </w:rPr>
              <w:t>2025年度集团公司综合评价不合格供方，</w:t>
            </w:r>
            <w:r>
              <w:rPr>
                <w:rFonts w:hint="eastAsia" w:ascii="宋体" w:hAnsi="宋体" w:cs="宋体"/>
                <w:b/>
                <w:bCs/>
                <w:color w:val="FF0000"/>
                <w:szCs w:val="21"/>
                <w:lang w:val="en-US" w:eastAsia="zh-CN"/>
              </w:rPr>
              <w:t>本次采购项目</w:t>
            </w:r>
            <w:r>
              <w:rPr>
                <w:rFonts w:hint="eastAsia" w:ascii="宋体" w:hAnsi="宋体" w:cs="宋体"/>
                <w:b/>
                <w:bCs/>
                <w:color w:val="FF0000"/>
                <w:szCs w:val="21"/>
              </w:rPr>
              <w:t>无投标资格</w:t>
            </w:r>
            <w:r>
              <w:rPr>
                <w:rFonts w:hint="eastAsia" w:ascii="宋体" w:hAnsi="宋体" w:cs="宋体"/>
                <w:b/>
                <w:bCs/>
                <w:color w:val="FF0000"/>
                <w:szCs w:val="21"/>
                <w:lang w:eastAsia="zh-CN"/>
              </w:rPr>
              <w:t>。</w:t>
            </w:r>
          </w:p>
          <w:p>
            <w:pPr>
              <w:spacing w:line="400" w:lineRule="exact"/>
              <w:ind w:firstLine="422" w:firstLineChars="200"/>
              <w:rPr>
                <w:rFonts w:hint="eastAsia" w:ascii="宋体" w:hAnsi="宋体" w:cs="宋体"/>
                <w:b/>
                <w:bCs/>
                <w:color w:val="FF0000"/>
                <w:szCs w:val="21"/>
                <w:lang w:val="en-US" w:eastAsia="zh-CN"/>
              </w:rPr>
            </w:pPr>
            <w:r>
              <w:rPr>
                <w:rFonts w:hint="eastAsia" w:ascii="宋体" w:hAnsi="宋体" w:cs="宋体"/>
                <w:b/>
                <w:bCs/>
                <w:color w:val="FF0000"/>
                <w:szCs w:val="21"/>
                <w:lang w:val="en-US" w:eastAsia="zh-CN"/>
              </w:rPr>
              <w:t>（二）2025年度集团综合评价合格供方，无需资格预审，无需提交资格预审文件。</w:t>
            </w:r>
          </w:p>
          <w:p>
            <w:pPr>
              <w:spacing w:line="400" w:lineRule="exact"/>
              <w:ind w:firstLine="422" w:firstLineChars="200"/>
              <w:rPr>
                <w:rFonts w:hint="default" w:ascii="宋体" w:hAnsi="宋体" w:cs="宋体"/>
                <w:b/>
                <w:bCs/>
                <w:color w:val="FF0000"/>
                <w:szCs w:val="21"/>
                <w:lang w:val="en-US" w:eastAsia="zh-CN"/>
              </w:rPr>
            </w:pPr>
            <w:r>
              <w:rPr>
                <w:rFonts w:hint="eastAsia" w:ascii="宋体" w:hAnsi="宋体" w:cs="宋体"/>
                <w:b/>
                <w:bCs/>
                <w:color w:val="FF0000"/>
                <w:szCs w:val="21"/>
                <w:lang w:val="en-US" w:eastAsia="zh-CN"/>
              </w:rPr>
              <w:t>（三）2025年度集团综合评价合格供方，仍需按照报名要求，在规定时间前发送报名资料。</w:t>
            </w:r>
          </w:p>
          <w:p>
            <w:pPr>
              <w:spacing w:line="400" w:lineRule="exact"/>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二、参与本次招标新供方</w:t>
            </w:r>
          </w:p>
          <w:p>
            <w:pPr>
              <w:spacing w:line="400" w:lineRule="exact"/>
              <w:rPr>
                <w:rFonts w:hint="default"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资格预审阶段内容</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（一）包装类物资资格预审资料</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（1）塑料复合食品包装袋、包装膜</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注册资金5000万元；年销售额5000万元及以上，厂房、设备及产能满足要求，印刷机须10色及以上；从事包装印刷5年以上，从事食品包装生产2年及以上；资产总额10000万元及以上。产品的安全及卫生性能指标符合国家最新要求。</w:t>
            </w:r>
          </w:p>
          <w:p>
            <w:pPr>
              <w:spacing w:line="400" w:lineRule="exact"/>
              <w:ind w:firstLine="422" w:firstLineChars="200"/>
              <w:rPr>
                <w:rFonts w:hint="default"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营业执照、生产许可证、印刷经营许可证复印件并加盖投标单位公章；提供2024年1月1日及以前食品包装外检报告；提供2024年度财务报表（包含资产负债表、利润表、现金流量表）并加盖投标单位公章；提供设备清单及生产现场照片并加盖投标单位公章；提供2025年度内食品类相关材质及用料产品型检报告2份及以上。</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（2）纸箱及其包装</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年销售额3000万元及以上，厂房、设备、产能及专业技术能力满足要求（其中印刷机须5色及以上，纸板年产能5000万平方米以上）；从业5年及以上，资产总额5000万元及以上。</w:t>
            </w:r>
          </w:p>
          <w:p>
            <w:pPr>
              <w:spacing w:line="400" w:lineRule="exact"/>
              <w:ind w:firstLine="422" w:firstLineChars="200"/>
              <w:rPr>
                <w:rFonts w:hint="eastAsia"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营业执照、生产许可证或印刷经营许可证复印件并加盖投标单位公章；提供2024年度财务报表（包含资产负债表、利润表、现金流量表）并加盖投标单位公章；提供设备清单及生产现场照片并加盖投标单位公章。</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（3）玻瓶、瓶盖及其包装</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玻瓶年销售额20000万元及以上，瓶盖年销售额2000万元及以上，厂房、设备满足要求；从业5年及以上；玻瓶资产总额30000万元及以上；瓶盖生产厂资产总额2000万元及以上。</w:t>
            </w:r>
          </w:p>
          <w:p>
            <w:pPr>
              <w:spacing w:line="400" w:lineRule="exact"/>
              <w:ind w:firstLine="422" w:firstLineChars="200"/>
              <w:rPr>
                <w:rFonts w:hint="eastAsia"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营业执照、生产许可证或印刷经营许可证复印件并加盖投标单位公章；提供2024年度财务报表（包含资产负债表、利润表、现金流量表）并加盖投标单位公章；提供设备清单及生产现场照片并加盖投标单位公章。</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（二）辅料类物资资格预审资料</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（1）调味品（味精、白糖、食用油、食品添加剂、复合调味料等）</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年销售额1000万元及以上，厂房、设备、产品满足要求。从业5年及以上，资产总额3000万元及以上。</w:t>
            </w:r>
          </w:p>
          <w:p>
            <w:pPr>
              <w:spacing w:line="400" w:lineRule="exact"/>
              <w:ind w:firstLine="422" w:firstLineChars="200"/>
              <w:rPr>
                <w:rFonts w:hint="eastAsia"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营业执照、生产许可证或经营许可证复印件并加盖投标单位公章；提供2024年度财务报表（包含资产负债表、利润表、现金流量表）并加盖投标单位公章；提供设备清单及生产现场照片并加盖投标单位公章。</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（2）农副产品</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年销售额100万元及以上；生产条件、设施设备（除杂系统完备，除杂设备有效除杂率≥99%）、加工环境及防虫鼠害设施设备满足要求；从业5年及以上，资产总额200万元及以上。</w:t>
            </w:r>
          </w:p>
          <w:p>
            <w:pPr>
              <w:spacing w:line="400" w:lineRule="exact"/>
              <w:ind w:firstLine="422" w:firstLineChars="200"/>
              <w:rPr>
                <w:rFonts w:hint="eastAsia"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所投物资原产地证明或产地乡镇政府及以上证明；提供所投物资有CMA、CNAS标记的2025年有效农残和重金属外检报告；提供营业执照、生产许可证或经营许可证复印件并加盖投标单位公章；提供2024年度财务报表（包含资产负债表、利润表、现金流量表）并加盖投标单位公章；提供设备清单及生产现场照片并加盖投标单位公章。</w:t>
            </w:r>
          </w:p>
          <w:p>
            <w:pPr>
              <w:spacing w:line="400" w:lineRule="exact"/>
              <w:ind w:firstLine="422" w:firstLineChars="200"/>
              <w:rPr>
                <w:rFonts w:hint="eastAsia" w:ascii="宋体" w:hAnsi="宋体" w:cs="宋体"/>
                <w:b/>
                <w:color w:val="000000" w:themeColor="text1"/>
                <w:kern w:val="0"/>
                <w:szCs w:val="21"/>
                <w:lang w:val="en-US" w:eastAsia="zh-CN"/>
                <w14:textFill>
                  <w14:solidFill>
                    <w14:schemeClr w14:val="tx1"/>
                  </w14:solidFill>
                </w14:textFill>
              </w:rPr>
            </w:pPr>
            <w:r>
              <w:rPr>
                <w:rFonts w:hint="eastAsia" w:ascii="宋体" w:hAnsi="宋体" w:cs="宋体"/>
                <w:b/>
                <w:color w:val="000000" w:themeColor="text1"/>
                <w:kern w:val="0"/>
                <w:szCs w:val="21"/>
                <w:lang w:val="en-US" w:eastAsia="zh-CN"/>
                <w14:textFill>
                  <w14:solidFill>
                    <w14:schemeClr w14:val="tx1"/>
                  </w14:solidFill>
                </w14:textFill>
              </w:rPr>
              <w:t>（三）其他类物资资格预审资料</w:t>
            </w:r>
          </w:p>
          <w:p>
            <w:pPr>
              <w:spacing w:line="400" w:lineRule="exact"/>
              <w:ind w:firstLine="422" w:firstLineChars="200"/>
              <w:rPr>
                <w:rFonts w:hint="eastAsia" w:ascii="宋体" w:hAnsi="宋体" w:cs="宋体"/>
                <w:b/>
                <w:color w:val="auto"/>
                <w:kern w:val="0"/>
                <w:szCs w:val="21"/>
                <w:lang w:val="en-US" w:eastAsia="zh-CN"/>
              </w:rPr>
            </w:pPr>
            <w:r>
              <w:rPr>
                <w:rFonts w:hint="eastAsia" w:ascii="宋体" w:hAnsi="宋体" w:cs="宋体"/>
                <w:b/>
                <w:color w:val="auto"/>
                <w:kern w:val="0"/>
                <w:szCs w:val="21"/>
                <w:lang w:val="en-US" w:eastAsia="zh-CN"/>
              </w:rPr>
              <w:t>从业5年及以上；有固定的办公及经营场所，设施设备及人员满足要求。</w:t>
            </w:r>
          </w:p>
          <w:p>
            <w:pPr>
              <w:spacing w:line="400" w:lineRule="exact"/>
              <w:ind w:firstLine="422" w:firstLineChars="200"/>
              <w:rPr>
                <w:rFonts w:hint="eastAsia" w:ascii="宋体" w:hAnsi="宋体" w:cs="宋体"/>
                <w:b/>
                <w:color w:val="FF0000"/>
                <w:kern w:val="0"/>
                <w:szCs w:val="21"/>
                <w:lang w:val="en-US" w:eastAsia="zh-CN"/>
              </w:rPr>
            </w:pPr>
            <w:r>
              <w:rPr>
                <w:rFonts w:hint="eastAsia" w:ascii="宋体" w:hAnsi="宋体" w:cs="宋体"/>
                <w:b/>
                <w:color w:val="FF0000"/>
                <w:kern w:val="0"/>
                <w:szCs w:val="21"/>
                <w:lang w:val="en-US" w:eastAsia="zh-CN"/>
              </w:rPr>
              <w:t>注：报名时，随报名登记表提供营业执照、生产许可证或经营许可证复印件并加盖投标单位公章；提供办公及经营场所生产现场照片并加盖投标单位公章；提供设备清单及生产现场照片并加盖投标单位公章；提供组织机构图及员工花名册并加盖投标单位公章。</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（四）其他共同要求</w:t>
            </w:r>
            <w:r>
              <w:rPr>
                <w:rFonts w:hint="eastAsia" w:ascii="宋体" w:hAnsi="宋体" w:cs="宋体"/>
                <w:b/>
                <w:color w:val="000000" w:themeColor="text1"/>
                <w:kern w:val="0"/>
                <w:szCs w:val="21"/>
                <w:lang w:val="en-US" w:eastAsia="zh-CN"/>
                <w14:textFill>
                  <w14:solidFill>
                    <w14:schemeClr w14:val="tx1"/>
                  </w14:solidFill>
                </w14:textFill>
              </w:rPr>
              <w:t>资格预审资料</w:t>
            </w:r>
          </w:p>
          <w:p>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（1）生产型企业质量保证体系要求</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提供ISO9001质量管理体系认证书</w:t>
            </w:r>
            <w:r>
              <w:rPr>
                <w:rFonts w:hint="eastAsia" w:ascii="宋体" w:hAnsi="宋体" w:cs="宋体"/>
                <w:b/>
                <w:color w:val="auto"/>
                <w:kern w:val="0"/>
                <w:szCs w:val="21"/>
                <w:highlight w:val="none"/>
                <w:lang w:val="en-US" w:eastAsia="zh-CN"/>
              </w:rPr>
              <w:t>。</w:t>
            </w:r>
          </w:p>
          <w:p>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（2）经销型企业质量保证体系要求</w:t>
            </w:r>
          </w:p>
          <w:p>
            <w:pPr>
              <w:spacing w:line="400" w:lineRule="exact"/>
              <w:ind w:firstLine="422" w:firstLineChars="200"/>
              <w:rPr>
                <w:rFonts w:hint="eastAsia" w:ascii="宋体" w:hAnsi="宋体" w:cs="宋体"/>
                <w:b/>
                <w:color w:val="FF0000"/>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提供代理产品厂家的生产资质证书和销售授权证书及三年以上的经销佐证。</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（3）人员要求：有专职的生产、质量管理机构和人员，有配套的检测设备和专职检测人员。</w:t>
            </w:r>
          </w:p>
          <w:p>
            <w:pPr>
              <w:spacing w:line="400" w:lineRule="exact"/>
              <w:ind w:firstLine="422" w:firstLineChars="200"/>
              <w:rPr>
                <w:rFonts w:hint="eastAsia" w:ascii="宋体" w:hAnsi="宋体" w:cs="宋体"/>
                <w:b/>
                <w:color w:val="FF0000"/>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提供组织机构图及员工花名册并加盖投标单位公章、检测设备清单及检测现场照片并加盖投标单位公章</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（4）产品符合性要求：投标产品符合我公司采购质量标准，有全国知名企业供货经历，且最近一年有为榨菜、泡菜等同类企业供货经历的优先考虑。</w:t>
            </w:r>
          </w:p>
          <w:p>
            <w:pPr>
              <w:spacing w:line="400" w:lineRule="exact"/>
              <w:ind w:firstLine="422" w:firstLineChars="200"/>
              <w:rPr>
                <w:rFonts w:hint="eastAsia" w:ascii="宋体" w:hAnsi="宋体" w:cs="宋体"/>
                <w:b/>
                <w:color w:val="FF0000"/>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提供榨菜、泡菜等同类企业供货合同并加盖投标单位公章。</w:t>
            </w:r>
          </w:p>
          <w:p>
            <w:pPr>
              <w:spacing w:line="400" w:lineRule="exact"/>
              <w:ind w:firstLine="211" w:firstLineChars="100"/>
              <w:jc w:val="left"/>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（5）资信要求：</w:t>
            </w:r>
          </w:p>
          <w:p>
            <w:pPr>
              <w:spacing w:line="400" w:lineRule="exact"/>
              <w:ind w:firstLine="422" w:firstLineChars="200"/>
              <w:jc w:val="left"/>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在“信用中国网（https://www.creditchina.gov.cn/）”无严重失信主体名单信息记录。</w:t>
            </w:r>
          </w:p>
          <w:p>
            <w:pPr>
              <w:spacing w:line="400" w:lineRule="exact"/>
              <w:ind w:firstLine="422" w:firstLineChars="200"/>
              <w:jc w:val="left"/>
              <w:rPr>
                <w:rFonts w:hint="eastAsia" w:ascii="宋体" w:hAnsi="宋体" w:cs="宋体"/>
                <w:b/>
                <w:color w:val="FF0000"/>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提供以上网站查询结果网页打印件并加盖投标人鲜公章。查询结果网页打印件必须显示打印时间（打印时间段为：招标公告发布之日起至投标截止之日止），并保证内容清晰可辨。</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（6）服务承诺要求：售后服务承诺72小时到达处理。</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ascii="宋体" w:hAnsi="宋体" w:cs="宋体"/>
                <w:b/>
                <w:color w:val="FF0000"/>
                <w:kern w:val="0"/>
                <w:szCs w:val="21"/>
                <w:lang w:val="en-US" w:eastAsia="zh-CN"/>
              </w:rPr>
              <w:t>注：报名时，随报名登记表</w:t>
            </w:r>
            <w:r>
              <w:rPr>
                <w:rFonts w:hint="eastAsia" w:ascii="宋体" w:hAnsi="宋体" w:cs="宋体"/>
                <w:b/>
                <w:color w:val="FF0000"/>
                <w:kern w:val="0"/>
                <w:szCs w:val="21"/>
                <w:highlight w:val="none"/>
                <w:lang w:val="en-US" w:eastAsia="zh-CN"/>
              </w:rPr>
              <w:t>提供承诺书并加盖投标单位公章。</w:t>
            </w:r>
          </w:p>
          <w:p>
            <w:pPr>
              <w:spacing w:line="400" w:lineRule="exact"/>
              <w:ind w:firstLine="422" w:firstLineChars="200"/>
              <w:rPr>
                <w:rFonts w:hint="eastAsia" w:ascii="宋体" w:hAnsi="宋体" w:cs="宋体"/>
                <w:b/>
                <w:bCs/>
                <w:color w:val="auto"/>
                <w:szCs w:val="21"/>
                <w:highlight w:val="none"/>
                <w:lang w:val="en-US" w:eastAsia="zh-CN"/>
              </w:rPr>
            </w:pPr>
          </w:p>
          <w:p>
            <w:pPr>
              <w:spacing w:line="400" w:lineRule="exact"/>
              <w:ind w:firstLine="803" w:firstLineChars="200"/>
              <w:rPr>
                <w:rFonts w:hint="eastAsia" w:ascii="宋体" w:hAnsi="宋体" w:cs="宋体"/>
                <w:b/>
                <w:bCs/>
                <w:color w:val="auto"/>
                <w:sz w:val="40"/>
                <w:szCs w:val="40"/>
                <w:highlight w:val="none"/>
                <w:lang w:val="en-US" w:eastAsia="zh-CN"/>
              </w:rPr>
            </w:pPr>
            <w:r>
              <w:rPr>
                <w:rFonts w:hint="eastAsia" w:ascii="宋体" w:hAnsi="宋体" w:cs="宋体"/>
                <w:b/>
                <w:bCs/>
                <w:color w:val="auto"/>
                <w:sz w:val="40"/>
                <w:szCs w:val="40"/>
                <w:highlight w:val="none"/>
                <w:lang w:val="en-US" w:eastAsia="zh-CN"/>
              </w:rPr>
              <w:t>特别说明：</w:t>
            </w:r>
          </w:p>
          <w:p>
            <w:pPr>
              <w:spacing w:line="400" w:lineRule="exact"/>
              <w:ind w:firstLine="422" w:firstLineChars="200"/>
              <w:rPr>
                <w:rFonts w:hint="eastAsia" w:hAnsi="宋体" w:cs="宋体"/>
                <w:b/>
                <w:color w:val="000000" w:themeColor="text1"/>
                <w:kern w:val="0"/>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（1）各类物资</w:t>
            </w:r>
            <w:r>
              <w:rPr>
                <w:rFonts w:hint="eastAsia" w:hAnsi="宋体" w:cs="宋体"/>
                <w:b/>
                <w:color w:val="000000" w:themeColor="text1"/>
                <w:kern w:val="0"/>
                <w:szCs w:val="21"/>
                <w:highlight w:val="none"/>
                <w14:textFill>
                  <w14:solidFill>
                    <w14:schemeClr w14:val="tx1"/>
                  </w14:solidFill>
                </w14:textFill>
              </w:rPr>
              <w:t>投标人</w:t>
            </w:r>
            <w:r>
              <w:rPr>
                <w:rFonts w:hint="eastAsia" w:ascii="宋体" w:hAnsi="宋体" w:cs="宋体"/>
                <w:b/>
                <w:bCs/>
                <w:color w:val="FF0000"/>
                <w:szCs w:val="21"/>
                <w:highlight w:val="none"/>
              </w:rPr>
              <w:t>资格</w:t>
            </w:r>
            <w:r>
              <w:rPr>
                <w:rFonts w:hint="eastAsia" w:ascii="宋体" w:hAnsi="宋体" w:cs="宋体"/>
                <w:b/>
                <w:bCs/>
                <w:color w:val="FF0000"/>
                <w:szCs w:val="21"/>
                <w:highlight w:val="none"/>
                <w:lang w:val="en-US" w:eastAsia="zh-CN"/>
              </w:rPr>
              <w:t>预</w:t>
            </w:r>
            <w:r>
              <w:rPr>
                <w:rFonts w:hint="eastAsia" w:ascii="宋体" w:hAnsi="宋体" w:cs="宋体"/>
                <w:b/>
                <w:bCs/>
                <w:color w:val="FF0000"/>
                <w:szCs w:val="21"/>
                <w:highlight w:val="none"/>
              </w:rPr>
              <w:t>审</w:t>
            </w:r>
            <w:r>
              <w:rPr>
                <w:rFonts w:hint="eastAsia" w:hAnsi="宋体" w:cs="宋体"/>
                <w:b/>
                <w:color w:val="000000" w:themeColor="text1"/>
                <w:kern w:val="0"/>
                <w:szCs w:val="21"/>
                <w:highlight w:val="none"/>
                <w14:textFill>
                  <w14:solidFill>
                    <w14:schemeClr w14:val="tx1"/>
                  </w14:solidFill>
                </w14:textFill>
              </w:rPr>
              <w:t>必须满足上述</w:t>
            </w:r>
            <w:r>
              <w:rPr>
                <w:rFonts w:hint="eastAsia" w:hAnsi="宋体" w:cs="宋体"/>
                <w:b/>
                <w:color w:val="000000" w:themeColor="text1"/>
                <w:kern w:val="0"/>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14:textFill>
                  <w14:solidFill>
                    <w14:schemeClr w14:val="tx1"/>
                  </w14:solidFill>
                </w14:textFill>
              </w:rPr>
              <w:t>所有条件</w:t>
            </w:r>
            <w:r>
              <w:rPr>
                <w:rFonts w:hint="eastAsia" w:hAnsi="宋体" w:cs="宋体"/>
                <w:b/>
                <w:color w:val="000000" w:themeColor="text1"/>
                <w:kern w:val="0"/>
                <w:szCs w:val="21"/>
                <w:highlight w:val="none"/>
                <w:lang w:val="en-US" w:eastAsia="zh-CN"/>
                <w14:textFill>
                  <w14:solidFill>
                    <w14:schemeClr w14:val="tx1"/>
                  </w14:solidFill>
                </w14:textFill>
              </w:rPr>
              <w:t>及共同条件</w:t>
            </w:r>
            <w:r>
              <w:rPr>
                <w:rFonts w:hint="eastAsia" w:hAnsi="宋体" w:cs="宋体"/>
                <w:b/>
                <w:color w:val="000000" w:themeColor="text1"/>
                <w:kern w:val="0"/>
                <w:szCs w:val="21"/>
                <w:highlight w:val="none"/>
                <w14:textFill>
                  <w14:solidFill>
                    <w14:schemeClr w14:val="tx1"/>
                  </w14:solidFill>
                </w14:textFill>
              </w:rPr>
              <w:t>后，</w:t>
            </w:r>
            <w:r>
              <w:rPr>
                <w:rFonts w:hint="eastAsia" w:hAnsi="宋体" w:cs="宋体"/>
                <w:b/>
                <w:color w:val="000000" w:themeColor="text1"/>
                <w:kern w:val="0"/>
                <w:szCs w:val="21"/>
                <w:highlight w:val="none"/>
                <w:lang w:val="en-US" w:eastAsia="zh-CN"/>
                <w14:textFill>
                  <w14:solidFill>
                    <w14:schemeClr w14:val="tx1"/>
                  </w14:solidFill>
                </w14:textFill>
              </w:rPr>
              <w:t>招标人才会进行</w:t>
            </w:r>
            <w:r>
              <w:rPr>
                <w:rFonts w:hint="eastAsia" w:hAnsi="宋体" w:cs="宋体"/>
                <w:b/>
                <w:color w:val="FF0000"/>
                <w:kern w:val="0"/>
                <w:szCs w:val="21"/>
                <w:highlight w:val="none"/>
              </w:rPr>
              <w:t>实地考察</w:t>
            </w:r>
            <w:r>
              <w:rPr>
                <w:rFonts w:hint="eastAsia" w:hAnsi="宋体" w:cs="宋体"/>
                <w:b/>
                <w:color w:val="auto"/>
                <w:kern w:val="0"/>
                <w:szCs w:val="21"/>
                <w:highlight w:val="none"/>
                <w:lang w:val="en-US" w:eastAsia="zh-CN"/>
              </w:rPr>
              <w:t>资格</w:t>
            </w:r>
            <w:r>
              <w:rPr>
                <w:rFonts w:hint="eastAsia" w:hAnsi="宋体" w:cs="宋体"/>
                <w:b/>
                <w:color w:val="000000" w:themeColor="text1"/>
                <w:kern w:val="0"/>
                <w:szCs w:val="21"/>
                <w:highlight w:val="none"/>
                <w:lang w:val="en-US" w:eastAsia="zh-CN"/>
                <w14:textFill>
                  <w14:solidFill>
                    <w14:schemeClr w14:val="tx1"/>
                  </w14:solidFill>
                </w14:textFill>
              </w:rPr>
              <w:t>审核。</w:t>
            </w:r>
          </w:p>
          <w:p>
            <w:pPr>
              <w:spacing w:line="400" w:lineRule="exact"/>
              <w:ind w:firstLine="422" w:firstLineChars="200"/>
              <w:rPr>
                <w:rFonts w:hint="eastAsia" w:ascii="宋体" w:hAnsi="宋体" w:cs="宋体"/>
                <w:b/>
                <w:color w:val="auto"/>
                <w:kern w:val="0"/>
                <w:szCs w:val="21"/>
                <w:highlight w:val="none"/>
                <w:lang w:val="en-US" w:eastAsia="zh-CN"/>
              </w:rPr>
            </w:pPr>
            <w:r>
              <w:rPr>
                <w:rFonts w:hint="eastAsia" w:hAnsi="宋体" w:cs="宋体"/>
                <w:b/>
                <w:color w:val="000000" w:themeColor="text1"/>
                <w:kern w:val="0"/>
                <w:szCs w:val="21"/>
                <w:highlight w:val="none"/>
                <w:lang w:eastAsia="zh-CN"/>
                <w14:textFill>
                  <w14:solidFill>
                    <w14:schemeClr w14:val="tx1"/>
                  </w14:solidFill>
                </w14:textFill>
              </w:rPr>
              <w:t>（</w:t>
            </w:r>
            <w:r>
              <w:rPr>
                <w:rFonts w:hint="eastAsia" w:hAnsi="宋体" w:cs="宋体"/>
                <w:b/>
                <w:color w:val="000000" w:themeColor="text1"/>
                <w:kern w:val="0"/>
                <w:szCs w:val="21"/>
                <w:highlight w:val="none"/>
                <w:lang w:val="en-US" w:eastAsia="zh-CN"/>
                <w14:textFill>
                  <w14:solidFill>
                    <w14:schemeClr w14:val="tx1"/>
                  </w14:solidFill>
                </w14:textFill>
              </w:rPr>
              <w:t>2</w:t>
            </w:r>
            <w:r>
              <w:rPr>
                <w:rFonts w:hint="eastAsia" w:hAnsi="宋体" w:cs="宋体"/>
                <w:b/>
                <w:color w:val="000000" w:themeColor="text1"/>
                <w:kern w:val="0"/>
                <w:szCs w:val="21"/>
                <w:highlight w:val="none"/>
                <w:lang w:eastAsia="zh-CN"/>
                <w14:textFill>
                  <w14:solidFill>
                    <w14:schemeClr w14:val="tx1"/>
                  </w14:solidFill>
                </w14:textFill>
              </w:rPr>
              <w:t>）</w:t>
            </w:r>
            <w:r>
              <w:rPr>
                <w:rFonts w:hint="eastAsia" w:hAnsi="宋体" w:cs="宋体"/>
                <w:b/>
                <w:color w:val="000000" w:themeColor="text1"/>
                <w:kern w:val="0"/>
                <w:szCs w:val="21"/>
                <w:highlight w:val="none"/>
                <w14:textFill>
                  <w14:solidFill>
                    <w14:schemeClr w14:val="tx1"/>
                  </w14:solidFill>
                </w14:textFill>
              </w:rPr>
              <w:t>若</w:t>
            </w:r>
            <w:r>
              <w:rPr>
                <w:rFonts w:hint="eastAsia" w:hAnsi="宋体" w:cs="宋体"/>
                <w:b/>
                <w:color w:val="000000" w:themeColor="text1"/>
                <w:kern w:val="0"/>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14:textFill>
                  <w14:solidFill>
                    <w14:schemeClr w14:val="tx1"/>
                  </w14:solidFill>
                </w14:textFill>
              </w:rPr>
              <w:t>以上有一条不满足，则</w:t>
            </w:r>
            <w:r>
              <w:rPr>
                <w:rFonts w:hint="eastAsia" w:hAnsi="宋体" w:cs="宋体"/>
                <w:b/>
                <w:color w:val="000000" w:themeColor="text1"/>
                <w:kern w:val="0"/>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14:textFill>
                  <w14:solidFill>
                    <w14:schemeClr w14:val="tx1"/>
                  </w14:solidFill>
                </w14:textFill>
              </w:rPr>
              <w:t>资格评审不合格，</w:t>
            </w:r>
            <w:r>
              <w:rPr>
                <w:rFonts w:hint="eastAsia" w:hAnsi="宋体" w:cs="宋体"/>
                <w:b/>
                <w:color w:val="000000" w:themeColor="text1"/>
                <w:kern w:val="0"/>
                <w:szCs w:val="21"/>
                <w:highlight w:val="none"/>
                <w:lang w:val="en-US" w:eastAsia="zh-CN"/>
                <w14:textFill>
                  <w14:solidFill>
                    <w14:schemeClr w14:val="tx1"/>
                  </w14:solidFill>
                </w14:textFill>
              </w:rPr>
              <w:t>对应物资不得参与本次投标</w:t>
            </w:r>
            <w:r>
              <w:rPr>
                <w:rFonts w:hint="eastAsia" w:hAnsi="宋体" w:cs="宋体"/>
                <w:b/>
                <w:color w:val="000000" w:themeColor="text1"/>
                <w:kern w:val="0"/>
                <w:szCs w:val="21"/>
                <w:highlight w:val="none"/>
                <w14:textFill>
                  <w14:solidFill>
                    <w14:schemeClr w14:val="tx1"/>
                  </w14:solidFill>
                </w14:textFill>
              </w:rPr>
              <w:t>。</w:t>
            </w:r>
          </w:p>
          <w:p>
            <w:pPr>
              <w:spacing w:line="400" w:lineRule="exact"/>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实地考察阶段内容</w:t>
            </w:r>
          </w:p>
          <w:p>
            <w:pPr>
              <w:spacing w:line="400" w:lineRule="exact"/>
              <w:ind w:firstLine="422" w:firstLineChars="200"/>
              <w:rPr>
                <w:rFonts w:hint="default" w:ascii="宋体" w:hAnsi="宋体" w:cs="宋体"/>
                <w:b/>
                <w:color w:val="auto"/>
                <w:kern w:val="0"/>
                <w:szCs w:val="21"/>
                <w:highlight w:val="none"/>
                <w:lang w:val="en-US" w:eastAsia="zh-CN"/>
              </w:rPr>
            </w:pPr>
            <w:r>
              <w:rPr>
                <w:rFonts w:hint="eastAsia" w:ascii="宋体" w:hAnsi="宋体" w:cs="宋体"/>
                <w:b/>
                <w:color w:val="auto"/>
                <w:kern w:val="0"/>
                <w:szCs w:val="21"/>
                <w:highlight w:val="none"/>
                <w:lang w:val="en-US" w:eastAsia="zh-CN"/>
              </w:rPr>
              <w:t>（一）实地资格考察项目</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（1）企业基本情况</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（2）中标产品及供货能力</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（3）自主创新能力</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（4）生产基础设施情况</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（5）生产管理情况</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（6）质量管理情况</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（7）销售及售后服务情况</w:t>
            </w:r>
          </w:p>
          <w:p>
            <w:pPr>
              <w:spacing w:line="400" w:lineRule="exact"/>
              <w:ind w:firstLine="422" w:firstLineChars="200"/>
              <w:rPr>
                <w:rFonts w:hint="eastAsia" w:ascii="宋体" w:hAnsi="宋体" w:cs="宋体"/>
                <w:b/>
                <w:bCs/>
                <w:color w:val="auto"/>
                <w:szCs w:val="21"/>
                <w:highlight w:val="none"/>
                <w:lang w:val="en-US" w:eastAsia="zh-CN"/>
              </w:rPr>
            </w:pPr>
            <w:r>
              <w:rPr>
                <w:rFonts w:hint="eastAsia" w:ascii="宋体" w:hAnsi="宋体" w:cs="宋体"/>
                <w:b/>
                <w:bCs/>
                <w:color w:val="auto"/>
                <w:szCs w:val="21"/>
                <w:highlight w:val="none"/>
                <w:lang w:val="en-US" w:eastAsia="zh-CN"/>
              </w:rPr>
              <w:t>具体考察要求详见第四章项目概况及要求中《新供应商考察评价表》样表。</w:t>
            </w:r>
          </w:p>
          <w:p>
            <w:pPr>
              <w:spacing w:line="400" w:lineRule="exact"/>
              <w:ind w:firstLine="422" w:firstLineChars="200"/>
              <w:rPr>
                <w:rFonts w:hint="eastAsia" w:ascii="宋体" w:hAnsi="宋体" w:cs="宋体"/>
                <w:b/>
                <w:bCs/>
                <w:color w:val="auto"/>
                <w:szCs w:val="21"/>
                <w:highlight w:val="none"/>
                <w:lang w:val="en-US" w:eastAsia="zh-CN"/>
              </w:rPr>
            </w:pPr>
          </w:p>
          <w:p>
            <w:pPr>
              <w:spacing w:line="400" w:lineRule="exact"/>
              <w:ind w:firstLine="803" w:firstLineChars="200"/>
              <w:rPr>
                <w:rFonts w:hint="eastAsia" w:ascii="宋体" w:hAnsi="宋体" w:cs="宋体"/>
                <w:b/>
                <w:bCs/>
                <w:color w:val="auto"/>
                <w:sz w:val="40"/>
                <w:szCs w:val="40"/>
                <w:highlight w:val="none"/>
                <w:lang w:val="en-US" w:eastAsia="zh-CN"/>
              </w:rPr>
            </w:pPr>
            <w:r>
              <w:rPr>
                <w:rFonts w:hint="eastAsia" w:ascii="宋体" w:hAnsi="宋体" w:cs="宋体"/>
                <w:b/>
                <w:bCs/>
                <w:color w:val="auto"/>
                <w:sz w:val="40"/>
                <w:szCs w:val="40"/>
                <w:highlight w:val="none"/>
                <w:lang w:val="en-US" w:eastAsia="zh-CN"/>
              </w:rPr>
              <w:t>特别说明：</w:t>
            </w:r>
          </w:p>
          <w:p>
            <w:pPr>
              <w:spacing w:line="400" w:lineRule="exact"/>
              <w:ind w:firstLine="422" w:firstLineChars="200"/>
              <w:rPr>
                <w:rFonts w:hint="eastAsia" w:hAnsi="宋体" w:cs="宋体"/>
                <w:b/>
                <w:color w:val="000000" w:themeColor="text1"/>
                <w:kern w:val="0"/>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（1）对应物资</w:t>
            </w:r>
            <w:r>
              <w:rPr>
                <w:rFonts w:hint="eastAsia" w:hAnsi="宋体" w:cs="宋体"/>
                <w:b/>
                <w:color w:val="FF0000"/>
                <w:kern w:val="0"/>
                <w:szCs w:val="21"/>
                <w:highlight w:val="none"/>
              </w:rPr>
              <w:t>实地考察</w:t>
            </w:r>
            <w:r>
              <w:rPr>
                <w:rFonts w:hint="eastAsia" w:hAnsi="宋体" w:cs="宋体"/>
                <w:b/>
                <w:color w:val="auto"/>
                <w:kern w:val="0"/>
                <w:szCs w:val="21"/>
                <w:highlight w:val="none"/>
                <w:lang w:val="en-US" w:eastAsia="zh-CN"/>
              </w:rPr>
              <w:t>资格</w:t>
            </w:r>
            <w:r>
              <w:rPr>
                <w:rFonts w:hint="eastAsia" w:hAnsi="宋体" w:cs="宋体"/>
                <w:b/>
                <w:color w:val="000000" w:themeColor="text1"/>
                <w:kern w:val="0"/>
                <w:szCs w:val="21"/>
                <w:highlight w:val="none"/>
                <w:lang w:val="en-US" w:eastAsia="zh-CN"/>
                <w14:textFill>
                  <w14:solidFill>
                    <w14:schemeClr w14:val="tx1"/>
                  </w14:solidFill>
                </w14:textFill>
              </w:rPr>
              <w:t>审核合格后，招标人</w:t>
            </w:r>
            <w:r>
              <w:rPr>
                <w:rFonts w:hint="eastAsia" w:hAnsi="宋体" w:cs="宋体"/>
                <w:b/>
                <w:color w:val="000000" w:themeColor="text1"/>
                <w:kern w:val="0"/>
                <w:szCs w:val="21"/>
                <w:highlight w:val="none"/>
                <w14:textFill>
                  <w14:solidFill>
                    <w14:schemeClr w14:val="tx1"/>
                  </w14:solidFill>
                </w14:textFill>
              </w:rPr>
              <w:t>才</w:t>
            </w:r>
            <w:r>
              <w:rPr>
                <w:rFonts w:hint="eastAsia" w:hAnsi="宋体" w:cs="宋体"/>
                <w:b/>
                <w:color w:val="000000" w:themeColor="text1"/>
                <w:kern w:val="0"/>
                <w:szCs w:val="21"/>
                <w:highlight w:val="none"/>
                <w:lang w:val="en-US" w:eastAsia="zh-CN"/>
                <w14:textFill>
                  <w14:solidFill>
                    <w14:schemeClr w14:val="tx1"/>
                  </w14:solidFill>
                </w14:textFill>
              </w:rPr>
              <w:t>向潜在投标人发送</w:t>
            </w:r>
            <w:r>
              <w:rPr>
                <w:rFonts w:hint="eastAsia" w:ascii="宋体" w:hAnsi="宋体" w:cs="宋体"/>
                <w:b/>
                <w:bCs/>
                <w:color w:val="000000" w:themeColor="text1"/>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lang w:val="en-US" w:eastAsia="zh-CN"/>
                <w14:textFill>
                  <w14:solidFill>
                    <w14:schemeClr w14:val="tx1"/>
                  </w14:solidFill>
                </w14:textFill>
              </w:rPr>
              <w:t>投标邀请函。</w:t>
            </w:r>
          </w:p>
          <w:p>
            <w:pPr>
              <w:spacing w:line="400" w:lineRule="exact"/>
              <w:ind w:firstLine="422" w:firstLineChars="200"/>
              <w:rPr>
                <w:rFonts w:hint="eastAsia" w:hAnsi="宋体" w:cs="宋体"/>
                <w:b/>
                <w:color w:val="000000" w:themeColor="text1"/>
                <w:kern w:val="0"/>
                <w:szCs w:val="21"/>
                <w:highlight w:val="none"/>
                <w14:textFill>
                  <w14:solidFill>
                    <w14:schemeClr w14:val="tx1"/>
                  </w14:solidFill>
                </w14:textFill>
              </w:rPr>
            </w:pPr>
            <w:r>
              <w:rPr>
                <w:rFonts w:hint="eastAsia" w:hAnsi="宋体" w:cs="宋体"/>
                <w:b/>
                <w:color w:val="000000" w:themeColor="text1"/>
                <w:kern w:val="0"/>
                <w:szCs w:val="21"/>
                <w:highlight w:val="none"/>
                <w:lang w:eastAsia="zh-CN"/>
                <w14:textFill>
                  <w14:solidFill>
                    <w14:schemeClr w14:val="tx1"/>
                  </w14:solidFill>
                </w14:textFill>
              </w:rPr>
              <w:t>（</w:t>
            </w:r>
            <w:r>
              <w:rPr>
                <w:rFonts w:hint="eastAsia" w:hAnsi="宋体" w:cs="宋体"/>
                <w:b/>
                <w:color w:val="000000" w:themeColor="text1"/>
                <w:kern w:val="0"/>
                <w:szCs w:val="21"/>
                <w:highlight w:val="none"/>
                <w:lang w:val="en-US" w:eastAsia="zh-CN"/>
                <w14:textFill>
                  <w14:solidFill>
                    <w14:schemeClr w14:val="tx1"/>
                  </w14:solidFill>
                </w14:textFill>
              </w:rPr>
              <w:t>3</w:t>
            </w:r>
            <w:r>
              <w:rPr>
                <w:rFonts w:hint="eastAsia" w:hAnsi="宋体" w:cs="宋体"/>
                <w:b/>
                <w:color w:val="000000" w:themeColor="text1"/>
                <w:kern w:val="0"/>
                <w:szCs w:val="21"/>
                <w:highlight w:val="none"/>
                <w:lang w:eastAsia="zh-CN"/>
                <w14:textFill>
                  <w14:solidFill>
                    <w14:schemeClr w14:val="tx1"/>
                  </w14:solidFill>
                </w14:textFill>
              </w:rPr>
              <w:t>）</w:t>
            </w:r>
            <w:r>
              <w:rPr>
                <w:rFonts w:hint="eastAsia" w:hAnsi="宋体" w:cs="宋体"/>
                <w:b/>
                <w:color w:val="000000" w:themeColor="text1"/>
                <w:kern w:val="0"/>
                <w:szCs w:val="21"/>
                <w:highlight w:val="none"/>
                <w14:textFill>
                  <w14:solidFill>
                    <w14:schemeClr w14:val="tx1"/>
                  </w14:solidFill>
                </w14:textFill>
              </w:rPr>
              <w:t>若以上有一条不满足，则</w:t>
            </w:r>
            <w:r>
              <w:rPr>
                <w:rFonts w:hint="eastAsia" w:ascii="宋体" w:hAnsi="宋体" w:cs="宋体"/>
                <w:b/>
                <w:bCs/>
                <w:color w:val="000000" w:themeColor="text1"/>
                <w:szCs w:val="21"/>
                <w:highlight w:val="none"/>
                <w:lang w:val="en-US" w:eastAsia="zh-CN"/>
                <w14:textFill>
                  <w14:solidFill>
                    <w14:schemeClr w14:val="tx1"/>
                  </w14:solidFill>
                </w14:textFill>
              </w:rPr>
              <w:t>对应物资</w:t>
            </w:r>
            <w:r>
              <w:rPr>
                <w:rFonts w:hint="eastAsia" w:hAnsi="宋体" w:cs="宋体"/>
                <w:b/>
                <w:color w:val="FF0000"/>
                <w:kern w:val="0"/>
                <w:szCs w:val="21"/>
                <w:highlight w:val="none"/>
              </w:rPr>
              <w:t>实地考察</w:t>
            </w:r>
            <w:r>
              <w:rPr>
                <w:rFonts w:hint="eastAsia" w:hAnsi="宋体" w:cs="宋体"/>
                <w:b/>
                <w:color w:val="000000" w:themeColor="text1"/>
                <w:kern w:val="0"/>
                <w:szCs w:val="21"/>
                <w:highlight w:val="none"/>
                <w14:textFill>
                  <w14:solidFill>
                    <w14:schemeClr w14:val="tx1"/>
                  </w14:solidFill>
                </w14:textFill>
              </w:rPr>
              <w:t>资格评审不合格，</w:t>
            </w:r>
            <w:r>
              <w:rPr>
                <w:rFonts w:hint="eastAsia" w:ascii="宋体" w:hAnsi="宋体" w:cs="宋体"/>
                <w:b/>
                <w:bCs/>
                <w:color w:val="000000" w:themeColor="text1"/>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lang w:val="en-US" w:eastAsia="zh-CN"/>
                <w14:textFill>
                  <w14:solidFill>
                    <w14:schemeClr w14:val="tx1"/>
                  </w14:solidFill>
                </w14:textFill>
              </w:rPr>
              <w:t>不得参与本次投标</w:t>
            </w:r>
            <w:r>
              <w:rPr>
                <w:rFonts w:hint="eastAsia" w:hAnsi="宋体" w:cs="宋体"/>
                <w:b/>
                <w:color w:val="000000" w:themeColor="text1"/>
                <w:kern w:val="0"/>
                <w:szCs w:val="21"/>
                <w:highlight w:val="none"/>
                <w14:textFill>
                  <w14:solidFill>
                    <w14:schemeClr w14:val="tx1"/>
                  </w14:solidFill>
                </w14:textFill>
              </w:rPr>
              <w:t>。</w:t>
            </w:r>
            <w:bookmarkEnd w:id="27"/>
          </w:p>
          <w:p>
            <w:pPr>
              <w:spacing w:line="400" w:lineRule="exact"/>
              <w:ind w:firstLine="422" w:firstLineChars="200"/>
              <w:rPr>
                <w:rFonts w:hint="eastAsia" w:hAnsi="宋体" w:cs="宋体"/>
                <w:b/>
                <w:color w:val="000000" w:themeColor="text1"/>
                <w:kern w:val="0"/>
                <w:szCs w:val="21"/>
                <w:highlight w:val="none"/>
                <w:lang w:val="en-US" w:eastAsia="zh-CN"/>
                <w14:textFill>
                  <w14:solidFill>
                    <w14:schemeClr w14:val="tx1"/>
                  </w14:solidFill>
                </w14:textFill>
              </w:rPr>
            </w:pPr>
            <w:r>
              <w:rPr>
                <w:rFonts w:hint="eastAsia" w:hAnsi="宋体" w:cs="宋体"/>
                <w:b/>
                <w:color w:val="000000" w:themeColor="text1"/>
                <w:kern w:val="0"/>
                <w:szCs w:val="21"/>
                <w:highlight w:val="none"/>
                <w:lang w:val="en-US" w:eastAsia="zh-CN"/>
                <w14:textFill>
                  <w14:solidFill>
                    <w14:schemeClr w14:val="tx1"/>
                  </w14:solidFill>
                </w14:textFill>
              </w:rPr>
              <w:t>（4）收到投标邀请函的投标人才</w:t>
            </w:r>
            <w:r>
              <w:rPr>
                <w:rFonts w:hint="eastAsia" w:hAnsi="宋体" w:cs="宋体"/>
                <w:b/>
                <w:color w:val="000000" w:themeColor="text1"/>
                <w:kern w:val="0"/>
                <w:szCs w:val="21"/>
                <w:highlight w:val="none"/>
                <w14:textFill>
                  <w14:solidFill>
                    <w14:schemeClr w14:val="tx1"/>
                  </w14:solidFill>
                </w14:textFill>
              </w:rPr>
              <w:t>能</w:t>
            </w:r>
            <w:r>
              <w:rPr>
                <w:rFonts w:hint="eastAsia" w:hAnsi="宋体" w:cs="宋体"/>
                <w:b/>
                <w:color w:val="000000" w:themeColor="text1"/>
                <w:kern w:val="0"/>
                <w:szCs w:val="21"/>
                <w:highlight w:val="none"/>
                <w:lang w:val="en-US" w:eastAsia="zh-CN"/>
                <w14:textFill>
                  <w14:solidFill>
                    <w14:schemeClr w14:val="tx1"/>
                  </w14:solidFill>
                </w14:textFill>
              </w:rPr>
              <w:t>取得</w:t>
            </w:r>
            <w:r>
              <w:rPr>
                <w:rFonts w:hint="eastAsia" w:ascii="宋体" w:hAnsi="宋体" w:cs="宋体"/>
                <w:b/>
                <w:bCs/>
                <w:color w:val="000000" w:themeColor="text1"/>
                <w:szCs w:val="21"/>
                <w:highlight w:val="none"/>
                <w:lang w:val="en-US" w:eastAsia="zh-CN"/>
                <w14:textFill>
                  <w14:solidFill>
                    <w14:schemeClr w14:val="tx1"/>
                  </w14:solidFill>
                </w14:textFill>
              </w:rPr>
              <w:t>对应物资</w:t>
            </w:r>
            <w:r>
              <w:rPr>
                <w:rFonts w:hint="eastAsia" w:hAnsi="宋体" w:cs="宋体"/>
                <w:b/>
                <w:color w:val="000000" w:themeColor="text1"/>
                <w:kern w:val="0"/>
                <w:szCs w:val="21"/>
                <w:highlight w:val="none"/>
                <w:lang w:val="en-US" w:eastAsia="zh-CN"/>
                <w14:textFill>
                  <w14:solidFill>
                    <w14:schemeClr w14:val="tx1"/>
                  </w14:solidFill>
                </w14:textFill>
              </w:rPr>
              <w:t>投标资格。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2.</w:t>
            </w:r>
            <w:r>
              <w:rPr>
                <w:rFonts w:hint="eastAsia" w:ascii="宋体" w:hAnsi="宋体" w:cs="宋体"/>
                <w:color w:val="000000" w:themeColor="text1"/>
                <w:szCs w:val="21"/>
                <w:lang w:val="en-US" w:eastAsia="zh-CN"/>
                <w14:textFill>
                  <w14:solidFill>
                    <w14:schemeClr w14:val="tx1"/>
                  </w14:solidFill>
                </w14:textFill>
              </w:rPr>
              <w:t>2</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是否接受联合体投标</w:t>
            </w:r>
          </w:p>
        </w:tc>
        <w:tc>
          <w:tcPr>
            <w:tcW w:w="6751" w:type="dxa"/>
            <w:vAlign w:val="center"/>
          </w:tcPr>
          <w:p>
            <w:pPr>
              <w:adjustRightInd w:val="0"/>
              <w:snapToGrid w:val="0"/>
              <w:spacing w:line="400" w:lineRule="exact"/>
              <w:ind w:firstLine="403" w:firstLineChars="192"/>
              <w:rPr>
                <w:rFonts w:ascii="宋体" w:hAnsi="宋体" w:cs="宋体"/>
                <w:color w:val="000000" w:themeColor="text1"/>
                <w:szCs w:val="21"/>
                <w14:textFill>
                  <w14:solidFill>
                    <w14:schemeClr w14:val="tx1"/>
                  </w14:solidFill>
                </w14:textFill>
              </w:rPr>
            </w:pPr>
            <w:r>
              <w:rPr>
                <w:rFonts w:ascii="宋体" w:hAnsi="宋体" w:cs="宋体"/>
                <w:color w:val="000000" w:themeColor="text1"/>
                <w:szCs w:val="21"/>
                <w14:textFill>
                  <w14:solidFill>
                    <w14:schemeClr w14:val="tx1"/>
                  </w14:solidFill>
                </w14:textFill>
              </w:rPr>
              <w:t>不接受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pPr>
              <w:tabs>
                <w:tab w:val="left" w:pos="1050"/>
                <w:tab w:val="left" w:pos="1470"/>
              </w:tabs>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3</w:t>
            </w:r>
            <w:r>
              <w:rPr>
                <w:rFonts w:hint="eastAsia" w:ascii="宋体" w:hAnsi="宋体" w:cs="宋体"/>
                <w:b/>
                <w:color w:val="000000" w:themeColor="text1"/>
                <w:szCs w:val="21"/>
                <w14:textFill>
                  <w14:solidFill>
                    <w14:schemeClr w14:val="tx1"/>
                  </w14:solidFill>
                </w14:textFill>
              </w:rPr>
              <w:t xml:space="preserve">  招 标 文 件 的 澄 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3</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1</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投标人质疑招标文件的截止时间</w:t>
            </w:r>
          </w:p>
        </w:tc>
        <w:tc>
          <w:tcPr>
            <w:tcW w:w="6751" w:type="dxa"/>
            <w:vAlign w:val="center"/>
          </w:tcPr>
          <w:p>
            <w:pPr>
              <w:tabs>
                <w:tab w:val="left" w:pos="2420"/>
                <w:tab w:val="left" w:pos="5445"/>
              </w:tabs>
              <w:autoSpaceDE w:val="0"/>
              <w:autoSpaceDN w:val="0"/>
              <w:adjustRightInd w:val="0"/>
              <w:snapToGrid w:val="0"/>
              <w:spacing w:line="450" w:lineRule="exact"/>
              <w:ind w:firstLine="420"/>
              <w:rPr>
                <w:rFonts w:ascii="宋体" w:hAnsi="宋体"/>
                <w:snapToGrid w:val="0"/>
                <w:color w:val="FF0000"/>
                <w:kern w:val="0"/>
                <w:szCs w:val="21"/>
              </w:rPr>
            </w:pPr>
            <w:r>
              <w:rPr>
                <w:rFonts w:hint="eastAsia" w:ascii="宋体" w:hAnsi="宋体" w:cs="宋体"/>
                <w:color w:val="000000" w:themeColor="text1"/>
                <w:szCs w:val="21"/>
                <w14:textFill>
                  <w14:solidFill>
                    <w14:schemeClr w14:val="tx1"/>
                  </w14:solidFill>
                </w14:textFill>
              </w:rPr>
              <w:t>1.投标人在下载招标文件及附件后，若对本招标文件有疑问需要招标人澄清时，</w:t>
            </w:r>
            <w:r>
              <w:rPr>
                <w:rFonts w:hint="eastAsia" w:ascii="宋体" w:hAnsi="宋体" w:cs="宋体"/>
                <w:b/>
                <w:bCs/>
                <w:color w:val="FF0000"/>
                <w:szCs w:val="21"/>
              </w:rPr>
              <w:t>请</w:t>
            </w:r>
            <w:r>
              <w:rPr>
                <w:rFonts w:hint="eastAsia" w:ascii="宋体" w:hAnsi="宋体"/>
                <w:b/>
                <w:bCs/>
                <w:snapToGrid w:val="0"/>
                <w:color w:val="FF0000"/>
                <w:kern w:val="0"/>
                <w:szCs w:val="21"/>
                <w:lang w:val="en-US" w:eastAsia="zh-CN"/>
              </w:rPr>
              <w:t>将书面</w:t>
            </w:r>
            <w:r>
              <w:rPr>
                <w:rFonts w:hint="eastAsia" w:ascii="宋体" w:hAnsi="宋体"/>
                <w:b/>
                <w:bCs/>
                <w:snapToGrid w:val="0"/>
                <w:color w:val="FF0000"/>
                <w:kern w:val="0"/>
                <w:szCs w:val="21"/>
              </w:rPr>
              <w:t>提出疑问</w:t>
            </w:r>
            <w:r>
              <w:rPr>
                <w:rFonts w:hint="eastAsia" w:ascii="宋体" w:hAnsi="宋体"/>
                <w:b/>
                <w:bCs/>
                <w:snapToGrid w:val="0"/>
                <w:color w:val="FF0000"/>
                <w:kern w:val="0"/>
                <w:szCs w:val="21"/>
                <w:lang w:val="en-US" w:eastAsia="zh-CN"/>
              </w:rPr>
              <w:t>的文件发送至指定邮箱：</w:t>
            </w:r>
            <w:r>
              <w:rPr>
                <w:rFonts w:hint="eastAsia" w:ascii="宋体" w:hAnsi="宋体"/>
                <w:b/>
                <w:bCs/>
                <w:snapToGrid w:val="0"/>
                <w:color w:val="FF0000"/>
                <w:kern w:val="0"/>
                <w:szCs w:val="21"/>
                <w:u w:val="single"/>
                <w:lang w:val="en-US" w:eastAsia="zh-CN"/>
              </w:rPr>
              <w:t>yuanyuan@flzc.com或者电话联系招标人（黄老师13101153562）</w:t>
            </w:r>
            <w:r>
              <w:rPr>
                <w:rFonts w:hint="eastAsia" w:ascii="宋体" w:hAnsi="宋体"/>
                <w:snapToGrid w:val="0"/>
                <w:color w:val="FF0000"/>
                <w:kern w:val="0"/>
                <w:szCs w:val="21"/>
              </w:rPr>
              <w:t>。</w:t>
            </w:r>
          </w:p>
          <w:p>
            <w:pPr>
              <w:wordWrap w:val="0"/>
              <w:topLinePunct/>
              <w:spacing w:line="400" w:lineRule="exact"/>
              <w:ind w:firstLine="420" w:firstLineChars="200"/>
              <w:rPr>
                <w:rFonts w:ascii="宋体" w:hAnsi="宋体" w:cs="宋体"/>
                <w:color w:val="000000" w:themeColor="text1"/>
                <w:szCs w:val="21"/>
                <w:highlight w:val="yellow"/>
                <w14:textFill>
                  <w14:solidFill>
                    <w14:schemeClr w14:val="tx1"/>
                  </w14:solidFill>
                </w14:textFill>
              </w:rPr>
            </w:pPr>
            <w:r>
              <w:rPr>
                <w:rFonts w:hint="eastAsia" w:ascii="宋体" w:hAnsi="宋体" w:cs="宋体"/>
                <w:color w:val="000000" w:themeColor="text1"/>
                <w:highlight w:val="yellow"/>
                <w:lang w:val="en-US" w:eastAsia="zh-CN"/>
                <w14:textFill>
                  <w14:solidFill>
                    <w14:schemeClr w14:val="tx1"/>
                  </w14:solidFill>
                </w14:textFill>
              </w:rPr>
              <w:t>2.</w:t>
            </w:r>
            <w:r>
              <w:rPr>
                <w:rFonts w:hint="eastAsia" w:ascii="宋体" w:hAnsi="宋体" w:cs="宋体"/>
                <w:color w:val="000000" w:themeColor="text1"/>
                <w:highlight w:val="yellow"/>
                <w14:textFill>
                  <w14:solidFill>
                    <w14:schemeClr w14:val="tx1"/>
                  </w14:solidFill>
                </w14:textFill>
              </w:rPr>
              <w:t>提问截止时间</w:t>
            </w:r>
            <w:r>
              <w:rPr>
                <w:rFonts w:hint="eastAsia" w:ascii="宋体" w:hAnsi="宋体" w:cs="宋体"/>
                <w:color w:val="000000" w:themeColor="text1"/>
                <w:szCs w:val="21"/>
                <w:highlight w:val="yellow"/>
                <w:u w:val="single"/>
                <w14:textFill>
                  <w14:solidFill>
                    <w14:schemeClr w14:val="tx1"/>
                  </w14:solidFill>
                </w14:textFill>
              </w:rPr>
              <w:t xml:space="preserve"> 2025 </w:t>
            </w:r>
            <w:r>
              <w:rPr>
                <w:rFonts w:hint="eastAsia" w:ascii="宋体" w:hAnsi="宋体" w:cs="宋体"/>
                <w:color w:val="000000" w:themeColor="text1"/>
                <w:highlight w:val="yellow"/>
                <w14:textFill>
                  <w14:solidFill>
                    <w14:schemeClr w14:val="tx1"/>
                  </w14:solidFill>
                </w14:textFill>
              </w:rPr>
              <w:t>年</w:t>
            </w:r>
            <w:r>
              <w:rPr>
                <w:rFonts w:hint="eastAsia" w:ascii="宋体" w:hAnsi="宋体" w:cs="宋体"/>
                <w:color w:val="000000" w:themeColor="text1"/>
                <w:szCs w:val="21"/>
                <w:highlight w:val="yellow"/>
                <w:u w:val="single"/>
                <w14:textFill>
                  <w14:solidFill>
                    <w14:schemeClr w14:val="tx1"/>
                  </w14:solidFill>
                </w14:textFill>
              </w:rPr>
              <w:t xml:space="preserve"> </w:t>
            </w:r>
            <w:r>
              <w:rPr>
                <w:rFonts w:hint="eastAsia" w:ascii="宋体" w:hAnsi="宋体" w:cs="宋体"/>
                <w:color w:val="000000" w:themeColor="text1"/>
                <w:szCs w:val="21"/>
                <w:highlight w:val="yellow"/>
                <w:u w:val="single"/>
                <w:lang w:val="en-US" w:eastAsia="zh-CN"/>
                <w14:textFill>
                  <w14:solidFill>
                    <w14:schemeClr w14:val="tx1"/>
                  </w14:solidFill>
                </w14:textFill>
              </w:rPr>
              <w:t>12</w:t>
            </w:r>
            <w:r>
              <w:rPr>
                <w:rFonts w:hint="eastAsia" w:ascii="宋体" w:hAnsi="宋体" w:cs="宋体"/>
                <w:color w:val="000000" w:themeColor="text1"/>
                <w:szCs w:val="21"/>
                <w:highlight w:val="yellow"/>
                <w:u w:val="single"/>
                <w14:textFill>
                  <w14:solidFill>
                    <w14:schemeClr w14:val="tx1"/>
                  </w14:solidFill>
                </w14:textFill>
              </w:rPr>
              <w:t xml:space="preserve"> </w:t>
            </w:r>
            <w:r>
              <w:rPr>
                <w:rFonts w:hint="eastAsia" w:ascii="宋体" w:hAnsi="宋体" w:cs="宋体"/>
                <w:color w:val="000000" w:themeColor="text1"/>
                <w:szCs w:val="21"/>
                <w:highlight w:val="yellow"/>
                <w14:textFill>
                  <w14:solidFill>
                    <w14:schemeClr w14:val="tx1"/>
                  </w14:solidFill>
                </w14:textFill>
              </w:rPr>
              <w:t>月</w:t>
            </w:r>
            <w:r>
              <w:rPr>
                <w:rFonts w:hint="eastAsia" w:ascii="宋体" w:hAnsi="宋体" w:cs="宋体"/>
                <w:color w:val="000000" w:themeColor="text1"/>
                <w:szCs w:val="21"/>
                <w:highlight w:val="yellow"/>
                <w:u w:val="single"/>
                <w14:textFill>
                  <w14:solidFill>
                    <w14:schemeClr w14:val="tx1"/>
                  </w14:solidFill>
                </w14:textFill>
              </w:rPr>
              <w:t xml:space="preserve"> </w:t>
            </w:r>
            <w:r>
              <w:rPr>
                <w:rFonts w:hint="eastAsia" w:ascii="宋体" w:hAnsi="宋体" w:cs="宋体"/>
                <w:color w:val="000000" w:themeColor="text1"/>
                <w:szCs w:val="21"/>
                <w:highlight w:val="yellow"/>
                <w:u w:val="single"/>
                <w:lang w:val="en-US" w:eastAsia="zh-CN"/>
                <w14:textFill>
                  <w14:solidFill>
                    <w14:schemeClr w14:val="tx1"/>
                  </w14:solidFill>
                </w14:textFill>
              </w:rPr>
              <w:t>11</w:t>
            </w:r>
            <w:r>
              <w:rPr>
                <w:rFonts w:hint="eastAsia" w:ascii="宋体" w:hAnsi="宋体" w:cs="宋体"/>
                <w:color w:val="000000" w:themeColor="text1"/>
                <w:szCs w:val="21"/>
                <w:highlight w:val="yellow"/>
                <w:u w:val="single"/>
                <w14:textFill>
                  <w14:solidFill>
                    <w14:schemeClr w14:val="tx1"/>
                  </w14:solidFill>
                </w14:textFill>
              </w:rPr>
              <w:t xml:space="preserve"> </w:t>
            </w:r>
            <w:r>
              <w:rPr>
                <w:rFonts w:hint="eastAsia" w:ascii="宋体" w:hAnsi="宋体" w:cs="宋体"/>
                <w:color w:val="000000" w:themeColor="text1"/>
                <w:szCs w:val="21"/>
                <w:highlight w:val="yellow"/>
                <w14:textFill>
                  <w14:solidFill>
                    <w14:schemeClr w14:val="tx1"/>
                  </w14:solidFill>
                </w14:textFill>
              </w:rPr>
              <w:t>日</w:t>
            </w:r>
            <w:r>
              <w:rPr>
                <w:rFonts w:hint="eastAsia" w:ascii="宋体" w:hAnsi="宋体" w:cs="宋体"/>
                <w:color w:val="000000" w:themeColor="text1"/>
                <w:szCs w:val="21"/>
                <w:highlight w:val="yellow"/>
                <w:u w:val="single"/>
                <w14:textFill>
                  <w14:solidFill>
                    <w14:schemeClr w14:val="tx1"/>
                  </w14:solidFill>
                </w14:textFill>
              </w:rPr>
              <w:t xml:space="preserve"> 17 </w:t>
            </w:r>
            <w:r>
              <w:rPr>
                <w:rFonts w:hint="eastAsia" w:ascii="宋体" w:hAnsi="宋体" w:cs="宋体"/>
                <w:color w:val="000000" w:themeColor="text1"/>
                <w:szCs w:val="21"/>
                <w:highlight w:val="yellow"/>
                <w14:textFill>
                  <w14:solidFill>
                    <w14:schemeClr w14:val="tx1"/>
                  </w14:solidFill>
                </w14:textFill>
              </w:rPr>
              <w:t>时</w:t>
            </w:r>
            <w:r>
              <w:rPr>
                <w:rFonts w:hint="eastAsia" w:ascii="宋体" w:hAnsi="宋体" w:cs="宋体"/>
                <w:color w:val="000000" w:themeColor="text1"/>
                <w:szCs w:val="21"/>
                <w:highlight w:val="yellow"/>
                <w:u w:val="single"/>
                <w14:textFill>
                  <w14:solidFill>
                    <w14:schemeClr w14:val="tx1"/>
                  </w14:solidFill>
                </w14:textFill>
              </w:rPr>
              <w:t xml:space="preserve"> 00 </w:t>
            </w:r>
            <w:r>
              <w:rPr>
                <w:rFonts w:hint="eastAsia" w:ascii="宋体" w:hAnsi="宋体" w:cs="宋体"/>
                <w:color w:val="000000" w:themeColor="text1"/>
                <w:szCs w:val="21"/>
                <w:highlight w:val="yellow"/>
                <w14:textFill>
                  <w14:solidFill>
                    <w14:schemeClr w14:val="tx1"/>
                  </w14:solidFill>
                </w14:textFill>
              </w:rPr>
              <w:t>分。</w:t>
            </w:r>
          </w:p>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3</w:t>
            </w:r>
            <w:r>
              <w:rPr>
                <w:rFonts w:hint="eastAsia" w:ascii="宋体" w:hAnsi="宋体" w:cs="宋体"/>
                <w:color w:val="000000" w:themeColor="text1"/>
                <w:szCs w:val="21"/>
                <w14:textFill>
                  <w14:solidFill>
                    <w14:schemeClr w14:val="tx1"/>
                  </w14:solidFill>
                </w14:textFill>
              </w:rPr>
              <w:t>.如在规定时间内没有对本项目招标文件提出异议的，视为完全理解并接受该招标文件的所有内容。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3</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2</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招标文件的答疑及补遗</w:t>
            </w:r>
          </w:p>
        </w:tc>
        <w:tc>
          <w:tcPr>
            <w:tcW w:w="6751" w:type="dxa"/>
            <w:vAlign w:val="center"/>
          </w:tcPr>
          <w:p>
            <w:pPr>
              <w:tabs>
                <w:tab w:val="left" w:pos="630"/>
                <w:tab w:val="left" w:pos="1050"/>
              </w:tabs>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招标人在认为有必要对投标人所提问题进行答复或对招标文件进行补充时，将于</w:t>
            </w:r>
            <w:r>
              <w:rPr>
                <w:rFonts w:hint="eastAsia" w:ascii="宋体" w:hAnsi="宋体" w:cs="宋体"/>
                <w:color w:val="000000" w:themeColor="text1"/>
                <w:szCs w:val="21"/>
                <w:u w:val="single"/>
                <w14:textFill>
                  <w14:solidFill>
                    <w14:schemeClr w14:val="tx1"/>
                  </w14:solidFill>
                </w14:textFill>
              </w:rPr>
              <w:t xml:space="preserve"> 2025 </w:t>
            </w:r>
            <w:r>
              <w:rPr>
                <w:rFonts w:hint="eastAsia" w:ascii="宋体" w:hAnsi="宋体" w:cs="宋体"/>
                <w:color w:val="000000" w:themeColor="text1"/>
                <w:szCs w:val="21"/>
                <w14:textFill>
                  <w14:solidFill>
                    <w14:schemeClr w14:val="tx1"/>
                  </w14:solidFill>
                </w14:textFill>
              </w:rPr>
              <w:t>年</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12</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月</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13</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日</w:t>
            </w:r>
            <w:r>
              <w:rPr>
                <w:rFonts w:hint="eastAsia" w:ascii="宋体" w:hAnsi="宋体" w:cs="宋体"/>
                <w:color w:val="000000" w:themeColor="text1"/>
                <w:szCs w:val="21"/>
                <w:u w:val="single"/>
                <w14:textFill>
                  <w14:solidFill>
                    <w14:schemeClr w14:val="tx1"/>
                  </w14:solidFill>
                </w14:textFill>
              </w:rPr>
              <w:t xml:space="preserve"> 17 </w:t>
            </w:r>
            <w:r>
              <w:rPr>
                <w:rFonts w:hint="eastAsia" w:ascii="宋体" w:hAnsi="宋体" w:cs="宋体"/>
                <w:color w:val="000000" w:themeColor="text1"/>
                <w:szCs w:val="21"/>
                <w14:textFill>
                  <w14:solidFill>
                    <w14:schemeClr w14:val="tx1"/>
                  </w14:solidFill>
                </w14:textFill>
              </w:rPr>
              <w:t>时</w:t>
            </w:r>
            <w:r>
              <w:rPr>
                <w:rFonts w:hint="eastAsia" w:ascii="宋体" w:hAnsi="宋体" w:cs="宋体"/>
                <w:color w:val="000000" w:themeColor="text1"/>
                <w:szCs w:val="21"/>
                <w:u w:val="single"/>
                <w14:textFill>
                  <w14:solidFill>
                    <w14:schemeClr w14:val="tx1"/>
                  </w14:solidFill>
                </w14:textFill>
              </w:rPr>
              <w:t xml:space="preserve"> 00 </w:t>
            </w:r>
            <w:r>
              <w:rPr>
                <w:rFonts w:hint="eastAsia" w:ascii="宋体" w:hAnsi="宋体" w:cs="宋体"/>
                <w:color w:val="000000" w:themeColor="text1"/>
                <w:szCs w:val="21"/>
                <w14:textFill>
                  <w14:solidFill>
                    <w14:schemeClr w14:val="tx1"/>
                  </w14:solidFill>
                </w14:textFill>
              </w:rPr>
              <w:t>分（北京时间）前在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b/>
                <w:bCs/>
                <w:kern w:val="0"/>
                <w:szCs w:val="21"/>
                <w:u w:val="single"/>
              </w:rPr>
              <w:t>乌江涪陵榨菜集团官网（http://www.flzc.com/）</w:t>
            </w:r>
            <w:r>
              <w:rPr>
                <w:rFonts w:hint="eastAsia" w:ascii="宋体" w:hAnsi="宋体" w:cs="宋体"/>
                <w:color w:val="000000" w:themeColor="text1"/>
                <w:szCs w:val="21"/>
                <w14:textFill>
                  <w14:solidFill>
                    <w14:schemeClr w14:val="tx1"/>
                  </w14:solidFill>
                </w14:textFill>
              </w:rPr>
              <w:t>上发布答疑补遗文件。不论投标人下载与否，招标人和招标代理机构都视为投标人收到有关本项目在</w:t>
            </w:r>
            <w:r>
              <w:rPr>
                <w:rFonts w:hint="eastAsia" w:ascii="宋体" w:hAnsi="宋体" w:eastAsia="宋体" w:cs="宋体"/>
                <w:b/>
                <w:bCs/>
                <w:snapToGrid w:val="0"/>
                <w:color w:val="auto"/>
                <w:kern w:val="0"/>
                <w:szCs w:val="21"/>
                <w:highlight w:val="none"/>
                <w:u w:val="single"/>
              </w:rPr>
              <w:t>重庆市公共资源交易网（涪陵区）（https://www.cqggzy.com/fulingweb/）</w:t>
            </w:r>
            <w:r>
              <w:rPr>
                <w:rFonts w:hint="eastAsia" w:ascii="宋体" w:hAnsi="宋体" w:cs="宋体"/>
                <w:snapToGrid w:val="0"/>
                <w:color w:val="auto"/>
                <w:kern w:val="0"/>
                <w:szCs w:val="21"/>
                <w:highlight w:val="none"/>
                <w:u w:val="single"/>
                <w:lang w:eastAsia="zh-CN"/>
              </w:rPr>
              <w:t>；</w:t>
            </w:r>
            <w:r>
              <w:rPr>
                <w:rFonts w:hint="eastAsia" w:ascii="宋体" w:hAnsi="宋体"/>
                <w:b/>
                <w:bCs/>
                <w:kern w:val="0"/>
                <w:szCs w:val="21"/>
                <w:u w:val="single"/>
              </w:rPr>
              <w:t>乌江涪陵榨菜集团官网（http://www.flzc.com/）</w:t>
            </w:r>
            <w:r>
              <w:rPr>
                <w:rFonts w:hint="eastAsia" w:ascii="宋体" w:hAnsi="宋体" w:cs="宋体"/>
                <w:color w:val="000000" w:themeColor="text1"/>
                <w:szCs w:val="21"/>
                <w14:textFill>
                  <w14:solidFill>
                    <w14:schemeClr w14:val="tx1"/>
                  </w14:solidFill>
                </w14:textFill>
              </w:rPr>
              <w:t>上发布的所有资料并全部知晓有关招标过程和事宜，由此产生的一切后果由投标人自负。答疑补遗</w:t>
            </w:r>
            <w:r>
              <w:rPr>
                <w:rFonts w:hint="eastAsia" w:ascii="宋体" w:hAnsi="宋体" w:cs="宋体"/>
                <w:snapToGrid w:val="0"/>
                <w:color w:val="000000" w:themeColor="text1"/>
                <w:kern w:val="0"/>
                <w:szCs w:val="21"/>
                <w14:textFill>
                  <w14:solidFill>
                    <w14:schemeClr w14:val="tx1"/>
                  </w14:solidFill>
                </w14:textFill>
              </w:rPr>
              <w:t>内容可能影响投标文件编制的，须在投标截止时间5日前发布，发布时间至投标截止时间不足5日的，须相应延后投标截止时间和开标时间。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pPr>
              <w:tabs>
                <w:tab w:val="left" w:pos="1050"/>
                <w:tab w:val="left" w:pos="1470"/>
              </w:tabs>
              <w:adjustRightInd w:val="0"/>
              <w:snapToGrid w:val="0"/>
              <w:spacing w:line="400" w:lineRule="exact"/>
              <w:ind w:firstLine="422" w:firstLineChars="200"/>
              <w:jc w:val="center"/>
              <w:rPr>
                <w:rFonts w:ascii="宋体" w:hAnsi="宋体" w:cs="宋体"/>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4</w:t>
            </w:r>
            <w:r>
              <w:rPr>
                <w:rFonts w:hint="eastAsia" w:ascii="宋体" w:hAnsi="宋体" w:cs="宋体"/>
                <w:b/>
                <w:color w:val="000000" w:themeColor="text1"/>
                <w:szCs w:val="21"/>
                <w14:textFill>
                  <w14:solidFill>
                    <w14:schemeClr w14:val="tx1"/>
                  </w14:solidFill>
                </w14:textFill>
              </w:rPr>
              <w:t xml:space="preserve">  投 标 文 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eastAsia"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4.1</w:t>
            </w:r>
          </w:p>
        </w:tc>
        <w:tc>
          <w:tcPr>
            <w:tcW w:w="1493" w:type="dxa"/>
            <w:vAlign w:val="center"/>
          </w:tcPr>
          <w:p>
            <w:pPr>
              <w:adjustRightInd w:val="0"/>
              <w:snapToGrid w:val="0"/>
              <w:spacing w:line="400" w:lineRule="exact"/>
              <w:jc w:val="center"/>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资格预审</w:t>
            </w:r>
            <w:r>
              <w:rPr>
                <w:rFonts w:hint="eastAsia" w:ascii="宋体" w:hAnsi="宋体" w:cs="宋体"/>
                <w:color w:val="000000" w:themeColor="text1"/>
                <w:szCs w:val="21"/>
                <w14:textFill>
                  <w14:solidFill>
                    <w14:schemeClr w14:val="tx1"/>
                  </w14:solidFill>
                </w14:textFill>
              </w:rPr>
              <w:t>文件的组成</w:t>
            </w:r>
          </w:p>
        </w:tc>
        <w:tc>
          <w:tcPr>
            <w:tcW w:w="6751" w:type="dxa"/>
            <w:vAlign w:val="center"/>
          </w:tcPr>
          <w:p>
            <w:pPr>
              <w:wordWrap w:val="0"/>
              <w:topLinePunct/>
              <w:adjustRightInd w:val="0"/>
              <w:snapToGrid w:val="0"/>
              <w:spacing w:line="400" w:lineRule="exact"/>
              <w:ind w:firstLine="420" w:firstLineChars="200"/>
              <w:jc w:val="left"/>
              <w:rPr>
                <w:rFonts w:hint="eastAsia" w:ascii="宋体" w:hAnsi="宋体" w:cs="MingLiU"/>
                <w:snapToGrid w:val="0"/>
                <w:color w:val="000000" w:themeColor="text1"/>
                <w:kern w:val="0"/>
                <w:szCs w:val="21"/>
                <w:lang w:val="en-US" w:eastAsia="zh-CN"/>
                <w14:textFill>
                  <w14:solidFill>
                    <w14:schemeClr w14:val="tx1"/>
                  </w14:solidFill>
                </w14:textFill>
              </w:rPr>
            </w:pPr>
            <w:r>
              <w:rPr>
                <w:rFonts w:hint="eastAsia" w:ascii="宋体" w:hAnsi="宋体" w:cs="MingLiU"/>
                <w:snapToGrid w:val="0"/>
                <w:color w:val="000000" w:themeColor="text1"/>
                <w:kern w:val="0"/>
                <w:szCs w:val="21"/>
                <w:lang w:eastAsia="zh-CN"/>
                <w14:textFill>
                  <w14:solidFill>
                    <w14:schemeClr w14:val="tx1"/>
                  </w14:solidFill>
                </w14:textFill>
              </w:rPr>
              <w:t>（</w:t>
            </w:r>
            <w:r>
              <w:rPr>
                <w:rFonts w:hint="eastAsia" w:ascii="宋体" w:hAnsi="宋体" w:cs="MingLiU"/>
                <w:snapToGrid w:val="0"/>
                <w:color w:val="000000" w:themeColor="text1"/>
                <w:kern w:val="0"/>
                <w:szCs w:val="21"/>
                <w:lang w:val="en-US" w:eastAsia="zh-CN"/>
                <w14:textFill>
                  <w14:solidFill>
                    <w14:schemeClr w14:val="tx1"/>
                  </w14:solidFill>
                </w14:textFill>
              </w:rPr>
              <w:t>1</w:t>
            </w:r>
            <w:r>
              <w:rPr>
                <w:rFonts w:hint="eastAsia" w:ascii="宋体" w:hAnsi="宋体" w:cs="MingLiU"/>
                <w:snapToGrid w:val="0"/>
                <w:color w:val="000000" w:themeColor="text1"/>
                <w:kern w:val="0"/>
                <w:szCs w:val="21"/>
                <w:lang w:eastAsia="zh-CN"/>
                <w14:textFill>
                  <w14:solidFill>
                    <w14:schemeClr w14:val="tx1"/>
                  </w14:solidFill>
                </w14:textFill>
              </w:rPr>
              <w:t>）</w:t>
            </w:r>
            <w:r>
              <w:rPr>
                <w:rFonts w:hint="eastAsia" w:ascii="宋体" w:hAnsi="宋体" w:cs="MingLiU"/>
                <w:snapToGrid w:val="0"/>
                <w:color w:val="000000" w:themeColor="text1"/>
                <w:kern w:val="0"/>
                <w:szCs w:val="21"/>
                <w:lang w:val="en-US" w:eastAsia="zh-CN"/>
                <w14:textFill>
                  <w14:solidFill>
                    <w14:schemeClr w14:val="tx1"/>
                  </w14:solidFill>
                </w14:textFill>
              </w:rPr>
              <w:t>报名登记表</w:t>
            </w:r>
          </w:p>
          <w:p>
            <w:pPr>
              <w:wordWrap w:val="0"/>
              <w:topLinePunct/>
              <w:adjustRightInd w:val="0"/>
              <w:snapToGrid w:val="0"/>
              <w:spacing w:line="400" w:lineRule="exact"/>
              <w:ind w:firstLine="420" w:firstLineChars="200"/>
              <w:jc w:val="left"/>
              <w:rPr>
                <w:rFonts w:hint="default" w:ascii="宋体" w:hAnsi="宋体" w:cs="MingLiU"/>
                <w:snapToGrid w:val="0"/>
                <w:color w:val="000000" w:themeColor="text1"/>
                <w:kern w:val="0"/>
                <w:szCs w:val="21"/>
                <w:lang w:val="en-US" w:eastAsia="zh-CN"/>
                <w14:textFill>
                  <w14:solidFill>
                    <w14:schemeClr w14:val="tx1"/>
                  </w14:solidFill>
                </w14:textFill>
              </w:rPr>
            </w:pPr>
            <w:r>
              <w:rPr>
                <w:rFonts w:hint="eastAsia" w:ascii="宋体" w:hAnsi="宋体" w:cs="MingLiU"/>
                <w:snapToGrid w:val="0"/>
                <w:color w:val="000000" w:themeColor="text1"/>
                <w:kern w:val="0"/>
                <w:szCs w:val="21"/>
                <w:lang w:val="en-US" w:eastAsia="zh-CN"/>
                <w14:textFill>
                  <w14:solidFill>
                    <w14:schemeClr w14:val="tx1"/>
                  </w14:solidFill>
                </w14:textFill>
              </w:rPr>
              <w:t>（2）资格证明材料（按照2.1资格要求提供）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eastAsia"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4.2</w:t>
            </w:r>
          </w:p>
        </w:tc>
        <w:tc>
          <w:tcPr>
            <w:tcW w:w="1493" w:type="dxa"/>
            <w:vAlign w:val="center"/>
          </w:tcPr>
          <w:p>
            <w:pPr>
              <w:adjustRightInd w:val="0"/>
              <w:snapToGrid w:val="0"/>
              <w:spacing w:line="400" w:lineRule="exact"/>
              <w:jc w:val="center"/>
              <w:rPr>
                <w:rFonts w:hint="default" w:ascii="宋体" w:hAnsi="宋体" w:cs="宋体"/>
                <w:color w:val="000000" w:themeColor="text1"/>
                <w:szCs w:val="21"/>
                <w:lang w:val="en-US"/>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资格预审文件的份数</w:t>
            </w:r>
          </w:p>
        </w:tc>
        <w:tc>
          <w:tcPr>
            <w:tcW w:w="6751" w:type="dxa"/>
            <w:vAlign w:val="center"/>
          </w:tcPr>
          <w:p>
            <w:pPr>
              <w:spacing w:line="400" w:lineRule="exact"/>
              <w:ind w:firstLine="211" w:firstLineChars="100"/>
              <w:rPr>
                <w:rFonts w:ascii="宋体" w:hAnsi="宋体"/>
                <w:b/>
                <w:bCs/>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【报名登记表】PDF扫描版</w:t>
            </w:r>
            <w:r>
              <w:rPr>
                <w:rFonts w:hint="eastAsia" w:ascii="宋体" w:hAnsi="宋体"/>
                <w:b/>
                <w:bCs/>
                <w:color w:val="000000" w:themeColor="text1"/>
                <w:kern w:val="0"/>
                <w:szCs w:val="21"/>
                <w14:textFill>
                  <w14:solidFill>
                    <w14:schemeClr w14:val="tx1"/>
                  </w14:solidFill>
                </w14:textFill>
              </w:rPr>
              <w:t>：【1】</w:t>
            </w:r>
            <w:r>
              <w:rPr>
                <w:rFonts w:ascii="宋体" w:hAnsi="宋体"/>
                <w:b/>
                <w:bCs/>
                <w:color w:val="000000" w:themeColor="text1"/>
                <w:kern w:val="0"/>
                <w:szCs w:val="21"/>
                <w14:textFill>
                  <w14:solidFill>
                    <w14:schemeClr w14:val="tx1"/>
                  </w14:solidFill>
                </w14:textFill>
              </w:rPr>
              <w:t>份；</w:t>
            </w:r>
          </w:p>
          <w:p>
            <w:pPr>
              <w:spacing w:line="400" w:lineRule="exact"/>
              <w:ind w:firstLine="211" w:firstLineChars="100"/>
              <w:rPr>
                <w:rFonts w:hint="eastAsia" w:ascii="宋体" w:hAnsi="宋体"/>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【报名登记表】</w:t>
            </w:r>
            <w:r>
              <w:rPr>
                <w:rFonts w:hint="eastAsia" w:ascii="宋体" w:hAnsi="宋体"/>
                <w:b/>
                <w:bCs/>
                <w:color w:val="000000" w:themeColor="text1"/>
                <w:kern w:val="0"/>
                <w:szCs w:val="21"/>
                <w14:textFill>
                  <w14:solidFill>
                    <w14:schemeClr w14:val="tx1"/>
                  </w14:solidFill>
                </w14:textFill>
              </w:rPr>
              <w:t>可编辑excel版</w:t>
            </w:r>
            <w:r>
              <w:rPr>
                <w:rFonts w:hint="eastAsia" w:ascii="宋体" w:hAnsi="宋体"/>
                <w:color w:val="000000" w:themeColor="text1"/>
                <w:kern w:val="0"/>
                <w:szCs w:val="21"/>
                <w14:textFill>
                  <w14:solidFill>
                    <w14:schemeClr w14:val="tx1"/>
                  </w14:solidFill>
                </w14:textFill>
              </w:rPr>
              <w:t>：</w:t>
            </w:r>
            <w:r>
              <w:rPr>
                <w:rFonts w:hint="eastAsia" w:ascii="宋体" w:hAnsi="宋体"/>
                <w:b/>
                <w:bCs/>
                <w:color w:val="000000" w:themeColor="text1"/>
                <w:kern w:val="0"/>
                <w:szCs w:val="21"/>
                <w14:textFill>
                  <w14:solidFill>
                    <w14:schemeClr w14:val="tx1"/>
                  </w14:solidFill>
                </w14:textFill>
              </w:rPr>
              <w:t>【1】</w:t>
            </w:r>
            <w:r>
              <w:rPr>
                <w:rFonts w:ascii="宋体" w:hAnsi="宋体"/>
                <w:b/>
                <w:bCs/>
                <w:color w:val="000000" w:themeColor="text1"/>
                <w:kern w:val="0"/>
                <w:szCs w:val="21"/>
                <w14:textFill>
                  <w14:solidFill>
                    <w14:schemeClr w14:val="tx1"/>
                  </w14:solidFill>
                </w14:textFill>
              </w:rPr>
              <w:t>份</w:t>
            </w:r>
            <w:r>
              <w:rPr>
                <w:rFonts w:hint="eastAsia"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eastAsia="zh-CN"/>
                <w14:textFill>
                  <w14:solidFill>
                    <w14:schemeClr w14:val="tx1"/>
                  </w14:solidFill>
                </w14:textFill>
              </w:rPr>
              <w:t>报名登记表</w:t>
            </w:r>
            <w:r>
              <w:rPr>
                <w:rFonts w:hint="eastAsia" w:ascii="宋体" w:hAnsi="宋体"/>
                <w:color w:val="000000" w:themeColor="text1"/>
                <w:kern w:val="0"/>
                <w:szCs w:val="21"/>
                <w:lang w:val="en-US" w:eastAsia="zh-CN"/>
                <w14:textFill>
                  <w14:solidFill>
                    <w14:schemeClr w14:val="tx1"/>
                  </w14:solidFill>
                </w14:textFill>
              </w:rPr>
              <w:t>格式为招标人发布的标准模版，不得做任何格式的修改</w:t>
            </w:r>
            <w:r>
              <w:rPr>
                <w:rFonts w:hint="eastAsia" w:ascii="宋体" w:hAnsi="宋体"/>
                <w:color w:val="000000" w:themeColor="text1"/>
                <w:kern w:val="0"/>
                <w:szCs w:val="21"/>
                <w14:textFill>
                  <w14:solidFill>
                    <w14:schemeClr w14:val="tx1"/>
                  </w14:solidFill>
                </w14:textFill>
              </w:rPr>
              <w:t>）；</w:t>
            </w:r>
          </w:p>
          <w:p>
            <w:pPr>
              <w:spacing w:line="400" w:lineRule="exact"/>
              <w:ind w:firstLine="211" w:firstLineChars="100"/>
              <w:rPr>
                <w:rFonts w:hint="eastAsia" w:ascii="宋体" w:hAnsi="宋体" w:eastAsia="宋体"/>
                <w:b w:val="0"/>
                <w:bCs w:val="0"/>
                <w:color w:val="000000" w:themeColor="text1"/>
                <w:kern w:val="0"/>
                <w:szCs w:val="21"/>
                <w:lang w:eastAsia="zh-CN"/>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【资格证明材料】PDF扫描版</w:t>
            </w:r>
            <w:r>
              <w:rPr>
                <w:rFonts w:hint="eastAsia" w:ascii="宋体" w:hAnsi="宋体"/>
                <w:b/>
                <w:bCs/>
                <w:color w:val="000000" w:themeColor="text1"/>
                <w:kern w:val="0"/>
                <w:szCs w:val="21"/>
                <w14:textFill>
                  <w14:solidFill>
                    <w14:schemeClr w14:val="tx1"/>
                  </w14:solidFill>
                </w14:textFill>
              </w:rPr>
              <w:t>：【1】</w:t>
            </w:r>
            <w:r>
              <w:rPr>
                <w:rFonts w:ascii="宋体" w:hAnsi="宋体"/>
                <w:b/>
                <w:bCs/>
                <w:color w:val="000000" w:themeColor="text1"/>
                <w:kern w:val="0"/>
                <w:szCs w:val="21"/>
                <w14:textFill>
                  <w14:solidFill>
                    <w14:schemeClr w14:val="tx1"/>
                  </w14:solidFill>
                </w14:textFill>
              </w:rPr>
              <w:t>份；</w:t>
            </w:r>
            <w:r>
              <w:rPr>
                <w:rFonts w:hint="eastAsia" w:ascii="宋体" w:hAnsi="宋体"/>
                <w:b w:val="0"/>
                <w:bCs w:val="0"/>
                <w:color w:val="000000" w:themeColor="text1"/>
                <w:kern w:val="0"/>
                <w:szCs w:val="21"/>
                <w:lang w:eastAsia="zh-CN"/>
                <w14:textFill>
                  <w14:solidFill>
                    <w14:schemeClr w14:val="tx1"/>
                  </w14:solidFill>
                </w14:textFill>
              </w:rPr>
              <w:t>（</w:t>
            </w:r>
            <w:r>
              <w:rPr>
                <w:rFonts w:hint="eastAsia" w:ascii="宋体" w:hAnsi="宋体"/>
                <w:b w:val="0"/>
                <w:bCs w:val="0"/>
                <w:color w:val="000000" w:themeColor="text1"/>
                <w:kern w:val="0"/>
                <w:szCs w:val="21"/>
                <w:lang w:val="en-US" w:eastAsia="zh-CN"/>
                <w14:textFill>
                  <w14:solidFill>
                    <w14:schemeClr w14:val="tx1"/>
                  </w14:solidFill>
                </w14:textFill>
              </w:rPr>
              <w:t>报名人根据自身报名物资类别对照本章第2.1条资格要求制作</w:t>
            </w:r>
            <w:r>
              <w:rPr>
                <w:rFonts w:hint="eastAsia" w:ascii="宋体" w:hAnsi="宋体"/>
                <w:b w:val="0"/>
                <w:bCs w:val="0"/>
                <w:color w:val="000000" w:themeColor="text1"/>
                <w:kern w:val="0"/>
                <w:szCs w:val="21"/>
                <w:lang w:eastAsia="zh-CN"/>
                <w14:textFill>
                  <w14:solidFill>
                    <w14:schemeClr w14:val="tx1"/>
                  </w14:solidFill>
                </w14:textFill>
              </w:rPr>
              <w:t>）。</w:t>
            </w:r>
          </w:p>
          <w:p>
            <w:pPr>
              <w:wordWrap w:val="0"/>
              <w:topLinePunct/>
              <w:adjustRightInd w:val="0"/>
              <w:snapToGrid w:val="0"/>
              <w:spacing w:line="400" w:lineRule="exact"/>
              <w:ind w:firstLine="420" w:firstLineChars="200"/>
              <w:jc w:val="left"/>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FF0000"/>
                <w:kern w:val="0"/>
                <w:szCs w:val="21"/>
                <w:lang w:val="en-US" w:eastAsia="zh-CN"/>
              </w:rPr>
              <w:t>注：</w:t>
            </w:r>
            <w:r>
              <w:rPr>
                <w:rFonts w:hint="eastAsia" w:ascii="宋体" w:hAnsi="宋体"/>
                <w:color w:val="FF0000"/>
                <w:kern w:val="0"/>
                <w:szCs w:val="21"/>
                <w:lang w:eastAsia="zh-CN"/>
              </w:rPr>
              <w:t>【</w:t>
            </w:r>
            <w:r>
              <w:rPr>
                <w:rFonts w:hint="eastAsia" w:ascii="宋体" w:hAnsi="宋体" w:eastAsia="宋体"/>
                <w:color w:val="FF0000"/>
                <w:kern w:val="0"/>
                <w:szCs w:val="21"/>
                <w:lang w:eastAsia="zh-CN"/>
              </w:rPr>
              <w:t>报名资料</w:t>
            </w:r>
            <w:r>
              <w:rPr>
                <w:rFonts w:hint="eastAsia" w:ascii="宋体" w:hAnsi="宋体"/>
                <w:color w:val="FF0000"/>
                <w:kern w:val="0"/>
                <w:szCs w:val="21"/>
                <w:lang w:val="en-US" w:eastAsia="zh-CN"/>
              </w:rPr>
              <w:t>及资格证明材料</w:t>
            </w:r>
            <w:r>
              <w:rPr>
                <w:rFonts w:hint="eastAsia" w:ascii="宋体" w:hAnsi="宋体"/>
                <w:color w:val="FF0000"/>
                <w:kern w:val="0"/>
                <w:szCs w:val="21"/>
                <w:lang w:eastAsia="zh-CN"/>
              </w:rPr>
              <w:t>】</w:t>
            </w:r>
            <w:r>
              <w:rPr>
                <w:rFonts w:hint="eastAsia" w:ascii="宋体" w:hAnsi="宋体"/>
                <w:color w:val="FF0000"/>
                <w:kern w:val="0"/>
                <w:szCs w:val="21"/>
                <w:lang w:val="en-US" w:eastAsia="zh-CN"/>
              </w:rPr>
              <w:t>按以上要求，</w:t>
            </w:r>
            <w:r>
              <w:rPr>
                <w:rFonts w:hint="eastAsia" w:ascii="宋体" w:hAnsi="宋体" w:eastAsia="宋体"/>
                <w:color w:val="FF0000"/>
                <w:kern w:val="0"/>
                <w:szCs w:val="21"/>
                <w:lang w:eastAsia="zh-CN"/>
              </w:rPr>
              <w:t>通过邮件发送到yuanyuan@flzc.com（招标人指定邮箱），</w:t>
            </w:r>
            <w:r>
              <w:rPr>
                <w:rFonts w:hint="eastAsia" w:ascii="宋体" w:hAnsi="宋体"/>
                <w:b/>
                <w:bCs/>
                <w:color w:val="FF0000"/>
                <w:kern w:val="0"/>
                <w:szCs w:val="21"/>
                <w:lang w:val="en-US" w:eastAsia="zh-CN"/>
              </w:rPr>
              <w:t>一次</w:t>
            </w:r>
            <w:r>
              <w:rPr>
                <w:rFonts w:hint="eastAsia" w:ascii="宋体" w:hAnsi="宋体" w:eastAsia="宋体"/>
                <w:b/>
                <w:bCs/>
                <w:color w:val="FF0000"/>
                <w:kern w:val="0"/>
                <w:szCs w:val="21"/>
                <w:lang w:eastAsia="zh-CN"/>
              </w:rPr>
              <w:t>邮件发送</w:t>
            </w:r>
            <w:r>
              <w:rPr>
                <w:rFonts w:hint="eastAsia" w:ascii="宋体" w:hAnsi="宋体"/>
                <w:b/>
                <w:bCs/>
                <w:color w:val="FF0000"/>
                <w:kern w:val="0"/>
                <w:szCs w:val="21"/>
                <w:lang w:val="en-US" w:eastAsia="zh-CN"/>
              </w:rPr>
              <w:t>以上3份文件</w:t>
            </w:r>
            <w:r>
              <w:rPr>
                <w:rFonts w:hint="eastAsia" w:ascii="宋体" w:hAnsi="宋体"/>
                <w:color w:val="FF0000"/>
                <w:kern w:val="0"/>
                <w:szCs w:val="21"/>
                <w:lang w:val="en-US" w:eastAsia="zh-CN"/>
              </w:rPr>
              <w:t>，邮件</w:t>
            </w:r>
            <w:r>
              <w:rPr>
                <w:rFonts w:hint="eastAsia" w:ascii="宋体" w:hAnsi="宋体" w:eastAsia="宋体"/>
                <w:color w:val="FF0000"/>
                <w:kern w:val="0"/>
                <w:szCs w:val="21"/>
                <w:lang w:eastAsia="zh-CN"/>
              </w:rPr>
              <w:t>名称为“XXX公司报名投标2026年供应物资（XXX类）采购”</w:t>
            </w:r>
            <w:r>
              <w:rPr>
                <w:rFonts w:hint="eastAsia" w:ascii="宋体" w:hAnsi="宋体"/>
                <w:color w:val="FF0000"/>
                <w:kern w:val="0"/>
                <w:szCs w:val="21"/>
                <w:lang w:eastAsia="zh-CN"/>
              </w:rPr>
              <w:t>，</w:t>
            </w:r>
            <w:r>
              <w:rPr>
                <w:rFonts w:hint="eastAsia" w:ascii="宋体" w:hAnsi="宋体"/>
                <w:color w:val="FF0000"/>
                <w:kern w:val="0"/>
                <w:szCs w:val="21"/>
                <w:lang w:val="en-US" w:eastAsia="zh-CN"/>
              </w:rPr>
              <w:t>附件处添加以上3份文件即可。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4.3</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投标文件的组成</w:t>
            </w:r>
          </w:p>
        </w:tc>
        <w:tc>
          <w:tcPr>
            <w:tcW w:w="6751" w:type="dxa"/>
            <w:vAlign w:val="center"/>
          </w:tcPr>
          <w:p>
            <w:pPr>
              <w:wordWrap w:val="0"/>
              <w:topLinePunct/>
              <w:adjustRightInd w:val="0"/>
              <w:snapToGrid w:val="0"/>
              <w:spacing w:line="400" w:lineRule="exact"/>
              <w:ind w:firstLine="420" w:firstLineChars="200"/>
              <w:jc w:val="left"/>
              <w:rPr>
                <w:rFonts w:ascii="宋体" w:hAnsi="宋体" w:cs="MingLiU"/>
                <w:snapToGrid w:val="0"/>
                <w:color w:val="000000" w:themeColor="text1"/>
                <w:kern w:val="0"/>
                <w:szCs w:val="21"/>
                <w14:textFill>
                  <w14:solidFill>
                    <w14:schemeClr w14:val="tx1"/>
                  </w14:solidFill>
                </w14:textFill>
              </w:rPr>
            </w:pPr>
            <w:r>
              <w:rPr>
                <w:rFonts w:hint="eastAsia" w:ascii="宋体" w:hAnsi="宋体" w:cs="MingLiU"/>
                <w:snapToGrid w:val="0"/>
                <w:color w:val="000000" w:themeColor="text1"/>
                <w:kern w:val="0"/>
                <w:szCs w:val="21"/>
                <w14:textFill>
                  <w14:solidFill>
                    <w14:schemeClr w14:val="tx1"/>
                  </w14:solidFill>
                </w14:textFill>
              </w:rPr>
              <w:t>（</w:t>
            </w:r>
            <w:r>
              <w:rPr>
                <w:rFonts w:hint="eastAsia" w:ascii="宋体" w:hAnsi="宋体" w:cs="MingLiU"/>
                <w:snapToGrid w:val="0"/>
                <w:color w:val="000000" w:themeColor="text1"/>
                <w:kern w:val="0"/>
                <w:szCs w:val="21"/>
                <w:lang w:val="en-US" w:eastAsia="zh-CN"/>
                <w14:textFill>
                  <w14:solidFill>
                    <w14:schemeClr w14:val="tx1"/>
                  </w14:solidFill>
                </w14:textFill>
              </w:rPr>
              <w:t>1</w:t>
            </w:r>
            <w:r>
              <w:rPr>
                <w:rFonts w:hint="eastAsia" w:ascii="宋体" w:hAnsi="宋体" w:cs="MingLiU"/>
                <w:snapToGrid w:val="0"/>
                <w:color w:val="000000" w:themeColor="text1"/>
                <w:kern w:val="0"/>
                <w:szCs w:val="21"/>
                <w14:textFill>
                  <w14:solidFill>
                    <w14:schemeClr w14:val="tx1"/>
                  </w14:solidFill>
                </w14:textFill>
              </w:rPr>
              <w:t>）法定代表人身份证明或授权委托书</w:t>
            </w:r>
          </w:p>
          <w:p>
            <w:pPr>
              <w:wordWrap w:val="0"/>
              <w:topLinePunct/>
              <w:adjustRightInd w:val="0"/>
              <w:snapToGrid w:val="0"/>
              <w:spacing w:line="400" w:lineRule="exact"/>
              <w:ind w:firstLine="420" w:firstLineChars="200"/>
              <w:jc w:val="left"/>
              <w:rPr>
                <w:rFonts w:ascii="宋体" w:hAnsi="宋体" w:cs="MingLiU"/>
                <w:snapToGrid w:val="0"/>
                <w:color w:val="000000" w:themeColor="text1"/>
                <w:kern w:val="0"/>
                <w:szCs w:val="21"/>
                <w14:textFill>
                  <w14:solidFill>
                    <w14:schemeClr w14:val="tx1"/>
                  </w14:solidFill>
                </w14:textFill>
              </w:rPr>
            </w:pPr>
            <w:r>
              <w:rPr>
                <w:rFonts w:hint="eastAsia" w:ascii="宋体" w:hAnsi="宋体" w:cs="MingLiU"/>
                <w:snapToGrid w:val="0"/>
                <w:color w:val="000000" w:themeColor="text1"/>
                <w:kern w:val="0"/>
                <w:szCs w:val="21"/>
                <w14:textFill>
                  <w14:solidFill>
                    <w14:schemeClr w14:val="tx1"/>
                  </w14:solidFill>
                </w14:textFill>
              </w:rPr>
              <w:t>（2）投标保证金</w:t>
            </w:r>
          </w:p>
          <w:p>
            <w:pPr>
              <w:wordWrap w:val="0"/>
              <w:topLinePunct/>
              <w:adjustRightInd w:val="0"/>
              <w:snapToGrid w:val="0"/>
              <w:spacing w:line="400" w:lineRule="exact"/>
              <w:ind w:firstLine="420" w:firstLineChars="200"/>
              <w:jc w:val="left"/>
              <w:rPr>
                <w:rFonts w:hint="eastAsia" w:ascii="宋体" w:hAnsi="宋体" w:cs="MingLiU"/>
                <w:snapToGrid w:val="0"/>
                <w:color w:val="000000" w:themeColor="text1"/>
                <w:kern w:val="0"/>
                <w:szCs w:val="21"/>
                <w14:textFill>
                  <w14:solidFill>
                    <w14:schemeClr w14:val="tx1"/>
                  </w14:solidFill>
                </w14:textFill>
              </w:rPr>
            </w:pPr>
            <w:r>
              <w:rPr>
                <w:rFonts w:hint="eastAsia" w:ascii="宋体" w:hAnsi="宋体" w:cs="MingLiU"/>
                <w:snapToGrid w:val="0"/>
                <w:color w:val="000000" w:themeColor="text1"/>
                <w:kern w:val="0"/>
                <w:szCs w:val="21"/>
                <w14:textFill>
                  <w14:solidFill>
                    <w14:schemeClr w14:val="tx1"/>
                  </w14:solidFill>
                </w14:textFill>
              </w:rPr>
              <w:t>（3）报价明细表</w:t>
            </w:r>
          </w:p>
          <w:p>
            <w:pPr>
              <w:wordWrap w:val="0"/>
              <w:topLinePunct/>
              <w:adjustRightInd w:val="0"/>
              <w:snapToGrid w:val="0"/>
              <w:spacing w:line="400" w:lineRule="exact"/>
              <w:ind w:firstLine="422" w:firstLineChars="200"/>
              <w:jc w:val="left"/>
              <w:rPr>
                <w:rFonts w:hint="default" w:ascii="宋体" w:hAnsi="宋体" w:eastAsia="宋体" w:cs="MingLiU"/>
                <w:snapToGrid w:val="0"/>
                <w:color w:val="000000" w:themeColor="text1"/>
                <w:kern w:val="0"/>
                <w:szCs w:val="21"/>
                <w:lang w:val="en-US" w:eastAsia="zh-CN"/>
                <w14:textFill>
                  <w14:solidFill>
                    <w14:schemeClr w14:val="tx1"/>
                  </w14:solidFill>
                </w14:textFill>
              </w:rPr>
            </w:pPr>
            <w:r>
              <w:rPr>
                <w:rFonts w:hint="eastAsia" w:ascii="宋体" w:hAnsi="宋体" w:cs="MingLiU"/>
                <w:b/>
                <w:bCs/>
                <w:snapToGrid w:val="0"/>
                <w:color w:val="000000" w:themeColor="text1"/>
                <w:kern w:val="0"/>
                <w:szCs w:val="21"/>
                <w:lang w:val="en-US" w:eastAsia="zh-CN"/>
                <w14:textFill>
                  <w14:solidFill>
                    <w14:schemeClr w14:val="tx1"/>
                  </w14:solidFill>
                </w14:textFill>
              </w:rPr>
              <w:t>注：报价明细表只提供投标人自身投标的类别报价明细表，在第六章投标文件格式中自行对应选择（5种类别按需选择），不涉及的投标物资类别报价明细表不提供。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pPr>
              <w:adjustRightInd w:val="0"/>
              <w:snapToGrid w:val="0"/>
              <w:spacing w:line="400" w:lineRule="exact"/>
              <w:jc w:val="center"/>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cs="宋体"/>
                <w:color w:val="000000" w:themeColor="text1"/>
                <w:szCs w:val="21"/>
                <w14:textFill>
                  <w14:solidFill>
                    <w14:schemeClr w14:val="tx1"/>
                  </w14:solidFill>
                </w14:textFill>
              </w:rPr>
              <w:t>4.</w:t>
            </w:r>
            <w:r>
              <w:rPr>
                <w:rFonts w:hint="eastAsia" w:ascii="宋体" w:hAnsi="宋体" w:cs="宋体"/>
                <w:color w:val="000000" w:themeColor="text1"/>
                <w:szCs w:val="21"/>
                <w:lang w:val="en-US" w:eastAsia="zh-CN"/>
                <w14:textFill>
                  <w14:solidFill>
                    <w14:schemeClr w14:val="tx1"/>
                  </w14:solidFill>
                </w14:textFill>
              </w:rPr>
              <w:t>4</w:t>
            </w:r>
          </w:p>
        </w:tc>
        <w:tc>
          <w:tcPr>
            <w:tcW w:w="1493" w:type="dxa"/>
            <w:shd w:val="clear" w:color="auto" w:fill="auto"/>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投标文件的</w:t>
            </w:r>
          </w:p>
          <w:p>
            <w:pPr>
              <w:adjustRightInd w:val="0"/>
              <w:snapToGrid w:val="0"/>
              <w:spacing w:line="400" w:lineRule="exact"/>
              <w:jc w:val="center"/>
              <w:rPr>
                <w:rFonts w:hint="eastAsia" w:ascii="宋体" w:hAnsi="宋体" w:eastAsia="宋体" w:cs="宋体"/>
                <w:color w:val="000000" w:themeColor="text1"/>
                <w:kern w:val="2"/>
                <w:sz w:val="21"/>
                <w:szCs w:val="21"/>
                <w:lang w:val="en-US" w:eastAsia="zh-CN" w:bidi="ar-SA"/>
                <w14:textFill>
                  <w14:solidFill>
                    <w14:schemeClr w14:val="tx1"/>
                  </w14:solidFill>
                </w14:textFill>
              </w:rPr>
            </w:pPr>
            <w:r>
              <w:rPr>
                <w:rFonts w:hint="eastAsia" w:ascii="宋体" w:hAnsi="宋体" w:cs="宋体"/>
                <w:color w:val="000000" w:themeColor="text1"/>
                <w:szCs w:val="21"/>
                <w14:textFill>
                  <w14:solidFill>
                    <w14:schemeClr w14:val="tx1"/>
                  </w14:solidFill>
                </w14:textFill>
              </w:rPr>
              <w:t>份数</w:t>
            </w:r>
          </w:p>
        </w:tc>
        <w:tc>
          <w:tcPr>
            <w:tcW w:w="6751" w:type="dxa"/>
            <w:shd w:val="clear" w:color="auto" w:fill="auto"/>
            <w:vAlign w:val="center"/>
          </w:tcPr>
          <w:p>
            <w:pPr>
              <w:spacing w:line="400" w:lineRule="exact"/>
              <w:ind w:firstLine="632" w:firstLineChars="300"/>
              <w:rPr>
                <w:rFonts w:ascii="宋体" w:hAnsi="宋体"/>
                <w:b/>
                <w:bCs/>
                <w:color w:val="000000" w:themeColor="text1"/>
                <w:kern w:val="0"/>
                <w:szCs w:val="21"/>
                <w14:textFill>
                  <w14:solidFill>
                    <w14:schemeClr w14:val="tx1"/>
                  </w14:solidFill>
                </w14:textFill>
              </w:rPr>
            </w:pPr>
            <w:r>
              <w:rPr>
                <w:rFonts w:hint="eastAsia" w:ascii="宋体" w:hAnsi="宋体"/>
                <w:b/>
                <w:bCs/>
                <w:color w:val="000000" w:themeColor="text1"/>
                <w:kern w:val="0"/>
                <w:szCs w:val="21"/>
                <w14:textFill>
                  <w14:solidFill>
                    <w14:schemeClr w14:val="tx1"/>
                  </w14:solidFill>
                </w14:textFill>
              </w:rPr>
              <w:t>投标文件正本份数：【1】</w:t>
            </w:r>
            <w:r>
              <w:rPr>
                <w:rFonts w:ascii="宋体" w:hAnsi="宋体"/>
                <w:b/>
                <w:bCs/>
                <w:color w:val="000000" w:themeColor="text1"/>
                <w:kern w:val="0"/>
                <w:szCs w:val="21"/>
                <w14:textFill>
                  <w14:solidFill>
                    <w14:schemeClr w14:val="tx1"/>
                  </w14:solidFill>
                </w14:textFill>
              </w:rPr>
              <w:t>份；</w:t>
            </w:r>
          </w:p>
          <w:p>
            <w:pPr>
              <w:widowControl/>
              <w:spacing w:line="400" w:lineRule="exact"/>
              <w:ind w:firstLine="422"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【报价明细表】</w:t>
            </w:r>
            <w:r>
              <w:rPr>
                <w:rFonts w:hint="eastAsia" w:ascii="宋体" w:hAnsi="宋体"/>
                <w:b/>
                <w:bCs/>
                <w:color w:val="000000" w:themeColor="text1"/>
                <w:kern w:val="0"/>
                <w:szCs w:val="21"/>
                <w14:textFill>
                  <w14:solidFill>
                    <w14:schemeClr w14:val="tx1"/>
                  </w14:solidFill>
                </w14:textFill>
              </w:rPr>
              <w:t>可编辑excel版</w:t>
            </w:r>
            <w:r>
              <w:rPr>
                <w:rFonts w:hint="eastAsia" w:ascii="宋体" w:hAnsi="宋体"/>
                <w:color w:val="000000" w:themeColor="text1"/>
                <w:kern w:val="0"/>
                <w:szCs w:val="21"/>
                <w14:textFill>
                  <w14:solidFill>
                    <w14:schemeClr w14:val="tx1"/>
                  </w14:solidFill>
                </w14:textFill>
              </w:rPr>
              <w:t>：</w:t>
            </w:r>
            <w:r>
              <w:rPr>
                <w:rFonts w:hint="eastAsia" w:ascii="宋体" w:hAnsi="宋体"/>
                <w:b/>
                <w:bCs/>
                <w:color w:val="000000" w:themeColor="text1"/>
                <w:kern w:val="0"/>
                <w:szCs w:val="21"/>
                <w14:textFill>
                  <w14:solidFill>
                    <w14:schemeClr w14:val="tx1"/>
                  </w14:solidFill>
                </w14:textFill>
              </w:rPr>
              <w:t>U盘【1】</w:t>
            </w:r>
            <w:r>
              <w:rPr>
                <w:rFonts w:ascii="宋体" w:hAnsi="宋体"/>
                <w:b/>
                <w:bCs/>
                <w:color w:val="000000" w:themeColor="text1"/>
                <w:kern w:val="0"/>
                <w:szCs w:val="21"/>
                <w14:textFill>
                  <w14:solidFill>
                    <w14:schemeClr w14:val="tx1"/>
                  </w14:solidFill>
                </w14:textFill>
              </w:rPr>
              <w:t>份</w:t>
            </w:r>
            <w:r>
              <w:rPr>
                <w:rFonts w:hint="eastAsia"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eastAsia="zh-CN"/>
                <w14:textFill>
                  <w14:solidFill>
                    <w14:schemeClr w14:val="tx1"/>
                  </w14:solidFill>
                </w14:textFill>
              </w:rPr>
              <w:t>报价明细表</w:t>
            </w:r>
            <w:r>
              <w:rPr>
                <w:rFonts w:hint="eastAsia" w:ascii="宋体" w:hAnsi="宋体"/>
                <w:color w:val="000000" w:themeColor="text1"/>
                <w:kern w:val="0"/>
                <w:szCs w:val="21"/>
                <w:lang w:val="en-US" w:eastAsia="zh-CN"/>
                <w14:textFill>
                  <w14:solidFill>
                    <w14:schemeClr w14:val="tx1"/>
                  </w14:solidFill>
                </w14:textFill>
              </w:rPr>
              <w:t>格式为招标人发布的标准模版，不得做任何格式的修改</w:t>
            </w:r>
            <w:r>
              <w:rPr>
                <w:rFonts w:hint="eastAsia" w:ascii="宋体" w:hAnsi="宋体"/>
                <w:color w:val="000000" w:themeColor="text1"/>
                <w:kern w:val="0"/>
                <w:szCs w:val="21"/>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p>
            <w:pPr>
              <w:widowControl/>
              <w:spacing w:line="400" w:lineRule="exact"/>
              <w:ind w:firstLine="422" w:firstLineChars="200"/>
              <w:jc w:val="left"/>
              <w:rPr>
                <w:rFonts w:hint="eastAsia" w:ascii="宋体" w:hAnsi="宋体" w:eastAsia="宋体" w:cs="宋体"/>
                <w:bCs/>
                <w:color w:val="000000" w:themeColor="text1"/>
                <w:kern w:val="0"/>
                <w:sz w:val="21"/>
                <w:szCs w:val="21"/>
                <w:lang w:val="en-US" w:eastAsia="zh-CN" w:bidi="ar-SA"/>
                <w14:textFill>
                  <w14:solidFill>
                    <w14:schemeClr w14:val="tx1"/>
                  </w14:solidFill>
                </w14:textFill>
              </w:rPr>
            </w:pPr>
            <w:r>
              <w:rPr>
                <w:rFonts w:hint="eastAsia" w:ascii="宋体" w:hAnsi="宋体"/>
                <w:b/>
                <w:bCs/>
                <w:color w:val="FF0000"/>
                <w:kern w:val="0"/>
                <w:szCs w:val="21"/>
                <w:lang w:val="en-US" w:eastAsia="zh-CN"/>
              </w:rPr>
              <w:t>电子文件报价明细表投标报价与正本报价明细表投标报价不一致时，以正本纸质报价明细表为准，</w:t>
            </w:r>
            <w:r>
              <w:rPr>
                <w:rFonts w:hint="eastAsia" w:ascii="宋体" w:hAnsi="宋体"/>
                <w:b/>
                <w:bCs/>
                <w:color w:val="FF0000"/>
                <w:spacing w:val="1"/>
                <w:w w:val="99"/>
                <w:kern w:val="0"/>
                <w:sz w:val="21"/>
                <w:szCs w:val="21"/>
                <w:lang w:val="en-US" w:eastAsia="zh-CN"/>
              </w:rPr>
              <w:t>本条不作为否决投标的依据。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4.5</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投标货币</w:t>
            </w:r>
          </w:p>
        </w:tc>
        <w:tc>
          <w:tcPr>
            <w:tcW w:w="6751" w:type="dxa"/>
            <w:vAlign w:val="center"/>
          </w:tcPr>
          <w:p>
            <w:pPr>
              <w:adjustRightInd w:val="0"/>
              <w:snapToGrid w:val="0"/>
              <w:spacing w:line="400" w:lineRule="exact"/>
              <w:ind w:firstLine="315" w:firstLineChars="15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bookmarkStart w:id="28" w:name="_Hlk146226975"/>
            <w:r>
              <w:rPr>
                <w:rFonts w:hint="eastAsia" w:ascii="宋体" w:hAnsi="宋体" w:cs="宋体"/>
                <w:color w:val="000000" w:themeColor="text1"/>
                <w:szCs w:val="21"/>
                <w:lang w:val="en-US" w:eastAsia="zh-CN"/>
                <w14:textFill>
                  <w14:solidFill>
                    <w14:schemeClr w14:val="tx1"/>
                  </w14:solidFill>
                </w14:textFill>
              </w:rPr>
              <w:t>4.6</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投标报价</w:t>
            </w:r>
          </w:p>
        </w:tc>
        <w:tc>
          <w:tcPr>
            <w:tcW w:w="6751" w:type="dxa"/>
          </w:tcPr>
          <w:p>
            <w:pPr>
              <w:spacing w:line="400" w:lineRule="exact"/>
              <w:ind w:firstLine="422" w:firstLineChars="200"/>
              <w:rPr>
                <w:rFonts w:ascii="宋体" w:hAnsi="宋体"/>
                <w:b/>
                <w:bCs/>
                <w:color w:val="000000" w:themeColor="text1"/>
                <w:kern w:val="0"/>
                <w:szCs w:val="21"/>
                <w14:textFill>
                  <w14:solidFill>
                    <w14:schemeClr w14:val="tx1"/>
                  </w14:solidFill>
                </w14:textFill>
              </w:rPr>
            </w:pPr>
            <w:r>
              <w:rPr>
                <w:rFonts w:hint="eastAsia" w:ascii="宋体" w:hAnsi="宋体"/>
                <w:b/>
                <w:bCs/>
                <w:color w:val="000000" w:themeColor="text1"/>
                <w:kern w:val="0"/>
                <w:szCs w:val="21"/>
                <w14:textFill>
                  <w14:solidFill>
                    <w14:schemeClr w14:val="tx1"/>
                  </w14:solidFill>
                </w14:textFill>
              </w:rPr>
              <w:t>一、投标报价及</w:t>
            </w:r>
            <w:r>
              <w:rPr>
                <w:rFonts w:hint="eastAsia" w:ascii="宋体" w:hAnsi="宋体"/>
                <w:b/>
                <w:bCs/>
                <w:color w:val="000000" w:themeColor="text1"/>
                <w:kern w:val="0"/>
                <w:szCs w:val="21"/>
                <w:lang w:val="en-US" w:eastAsia="zh-CN"/>
                <w14:textFill>
                  <w14:solidFill>
                    <w14:schemeClr w14:val="tx1"/>
                  </w14:solidFill>
                </w14:textFill>
              </w:rPr>
              <w:t>标底</w:t>
            </w:r>
            <w:r>
              <w:rPr>
                <w:rFonts w:hint="eastAsia" w:ascii="宋体" w:hAnsi="宋体"/>
                <w:b/>
                <w:bCs/>
                <w:color w:val="000000" w:themeColor="text1"/>
                <w:kern w:val="0"/>
                <w:szCs w:val="21"/>
                <w14:textFill>
                  <w14:solidFill>
                    <w14:schemeClr w14:val="tx1"/>
                  </w14:solidFill>
                </w14:textFill>
              </w:rPr>
              <w:t>价</w:t>
            </w:r>
          </w:p>
          <w:p>
            <w:pPr>
              <w:pStyle w:val="43"/>
              <w:spacing w:line="400" w:lineRule="exact"/>
              <w:ind w:firstLine="422" w:firstLineChars="200"/>
              <w:rPr>
                <w:rFonts w:hAnsi="宋体" w:cs="宋体"/>
                <w:b/>
                <w:bCs/>
                <w:color w:val="000000" w:themeColor="text1"/>
                <w:kern w:val="0"/>
                <w:szCs w:val="21"/>
                <w14:textFill>
                  <w14:solidFill>
                    <w14:schemeClr w14:val="tx1"/>
                  </w14:solidFill>
                </w14:textFill>
              </w:rPr>
            </w:pPr>
            <w:r>
              <w:rPr>
                <w:rFonts w:hAnsi="宋体" w:cs="宋体"/>
                <w:b/>
                <w:bCs/>
                <w:color w:val="000000" w:themeColor="text1"/>
                <w:kern w:val="0"/>
                <w:sz w:val="21"/>
                <w:szCs w:val="21"/>
                <w14:textFill>
                  <w14:solidFill>
                    <w14:schemeClr w14:val="tx1"/>
                  </w14:solidFill>
                </w14:textFill>
              </w:rPr>
              <w:t>1.</w:t>
            </w:r>
            <w:r>
              <w:rPr>
                <w:rFonts w:hint="eastAsia" w:hAnsi="宋体" w:cs="宋体"/>
                <w:b/>
                <w:bCs/>
                <w:color w:val="000000" w:themeColor="text1"/>
                <w:kern w:val="0"/>
                <w:sz w:val="21"/>
                <w:szCs w:val="21"/>
                <w14:textFill>
                  <w14:solidFill>
                    <w14:schemeClr w14:val="tx1"/>
                  </w14:solidFill>
                </w14:textFill>
              </w:rPr>
              <w:t>报价方式</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w:t>
            </w:r>
            <w:bookmarkStart w:id="29" w:name="_Hlk159101129"/>
            <w:r>
              <w:rPr>
                <w:rFonts w:hint="eastAsia" w:ascii="宋体" w:hAnsi="宋体" w:cs="宋体"/>
                <w:color w:val="000000" w:themeColor="text1"/>
                <w:kern w:val="0"/>
                <w:szCs w:val="21"/>
                <w14:textFill>
                  <w14:solidFill>
                    <w14:schemeClr w14:val="tx1"/>
                  </w14:solidFill>
                </w14:textFill>
              </w:rPr>
              <w:t>投标人应按“第二章 投标人须知</w:t>
            </w:r>
            <w:r>
              <w:rPr>
                <w:rFonts w:hint="eastAsia" w:ascii="宋体" w:hAnsi="宋体" w:cs="宋体"/>
                <w:color w:val="000000" w:themeColor="text1"/>
                <w:kern w:val="0"/>
                <w:szCs w:val="21"/>
                <w:lang w:val="en-US" w:eastAsia="zh-CN"/>
                <w14:textFill>
                  <w14:solidFill>
                    <w14:schemeClr w14:val="tx1"/>
                  </w14:solidFill>
                </w14:textFill>
              </w:rPr>
              <w:t>前附表</w:t>
            </w:r>
            <w:r>
              <w:rPr>
                <w:rFonts w:hint="eastAsia" w:ascii="宋体" w:hAnsi="宋体" w:cs="宋体"/>
                <w:color w:val="000000" w:themeColor="text1"/>
                <w:kern w:val="0"/>
                <w:szCs w:val="21"/>
                <w14:textFill>
                  <w14:solidFill>
                    <w14:schemeClr w14:val="tx1"/>
                  </w14:solidFill>
                </w14:textFill>
              </w:rPr>
              <w:t xml:space="preserve">”和“第四章 </w:t>
            </w:r>
            <w:r>
              <w:rPr>
                <w:rFonts w:ascii="宋体" w:hAnsi="宋体" w:cs="宋体"/>
                <w:color w:val="000000" w:themeColor="text1"/>
                <w:kern w:val="0"/>
                <w:szCs w:val="21"/>
                <w14:textFill>
                  <w14:solidFill>
                    <w14:schemeClr w14:val="tx1"/>
                  </w14:solidFill>
                </w14:textFill>
              </w:rPr>
              <w:t>项目概况及要求</w:t>
            </w:r>
            <w:r>
              <w:rPr>
                <w:rFonts w:hint="eastAsia" w:ascii="宋体" w:hAnsi="宋体" w:cs="宋体"/>
                <w:color w:val="000000" w:themeColor="text1"/>
                <w:kern w:val="0"/>
                <w:szCs w:val="21"/>
                <w14:textFill>
                  <w14:solidFill>
                    <w14:schemeClr w14:val="tx1"/>
                  </w14:solidFill>
                </w14:textFill>
              </w:rPr>
              <w:t>”以及本招标文件中其他部分对于本项目的要求填写</w:t>
            </w:r>
            <w:bookmarkEnd w:id="29"/>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报价明细表</w:t>
            </w:r>
            <w:r>
              <w:rPr>
                <w:rFonts w:ascii="宋体" w:hAnsi="宋体"/>
                <w:color w:val="000000" w:themeColor="text1"/>
                <w:kern w:val="0"/>
                <w:szCs w:val="21"/>
                <w14:textFill>
                  <w14:solidFill>
                    <w14:schemeClr w14:val="tx1"/>
                  </w14:solidFill>
                </w14:textFill>
              </w:rPr>
              <w:t>”。</w:t>
            </w:r>
            <w:r>
              <w:rPr>
                <w:rFonts w:hint="eastAsia" w:ascii="宋体" w:hAnsi="宋体" w:cs="MingLiU"/>
                <w:b/>
                <w:bCs/>
                <w:snapToGrid w:val="0"/>
                <w:color w:val="000000" w:themeColor="text1"/>
                <w:kern w:val="0"/>
                <w:szCs w:val="21"/>
                <w:lang w:val="en-US" w:eastAsia="zh-CN"/>
                <w14:textFill>
                  <w14:solidFill>
                    <w14:schemeClr w14:val="tx1"/>
                  </w14:solidFill>
                </w14:textFill>
              </w:rPr>
              <w:t>报价明细表只提供投标人自身投标的类别报价明细表，在第六章投标文件格式中自行对应选择（5种类别按需选择），不涉及的投标物资类别报价明细表不提供。</w:t>
            </w:r>
          </w:p>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（2）</w:t>
            </w:r>
            <w:r>
              <w:rPr>
                <w:rFonts w:hint="eastAsia" w:ascii="宋体" w:hAnsi="宋体"/>
                <w:color w:val="000000" w:themeColor="text1"/>
                <w:szCs w:val="21"/>
                <w14:textFill>
                  <w14:solidFill>
                    <w14:schemeClr w14:val="tx1"/>
                  </w14:solidFill>
                </w14:textFill>
              </w:rPr>
              <w:t>投标人本项目</w:t>
            </w:r>
            <w:r>
              <w:rPr>
                <w:rFonts w:hint="eastAsia" w:ascii="宋体" w:hAnsi="宋体"/>
                <w:color w:val="000000" w:themeColor="text1"/>
                <w:kern w:val="0"/>
                <w:szCs w:val="21"/>
                <w14:textFill>
                  <w14:solidFill>
                    <w14:schemeClr w14:val="tx1"/>
                  </w14:solidFill>
                </w14:textFill>
              </w:rPr>
              <w:t>报价</w:t>
            </w:r>
            <w:r>
              <w:rPr>
                <w:rFonts w:hint="eastAsia" w:ascii="宋体" w:hAnsi="宋体"/>
                <w:color w:val="000000" w:themeColor="text1"/>
                <w:szCs w:val="21"/>
                <w14:textFill>
                  <w14:solidFill>
                    <w14:schemeClr w14:val="tx1"/>
                  </w14:solidFill>
                </w14:textFill>
              </w:rPr>
              <w:t>为完成本项目所需的</w:t>
            </w:r>
            <w:r>
              <w:rPr>
                <w:rFonts w:hint="eastAsia" w:ascii="宋体" w:hAnsi="宋体"/>
                <w:b/>
                <w:bCs/>
                <w:color w:val="FF0000"/>
                <w:szCs w:val="21"/>
                <w:lang w:val="en-US" w:eastAsia="zh-CN"/>
              </w:rPr>
              <w:t>制版费</w:t>
            </w:r>
            <w:r>
              <w:rPr>
                <w:rFonts w:hint="eastAsia" w:ascii="宋体" w:hAnsi="宋体"/>
                <w:color w:val="000000" w:themeColor="text1"/>
                <w:szCs w:val="21"/>
                <w:lang w:val="en-US" w:eastAsia="zh-CN"/>
                <w14:textFill>
                  <w14:solidFill>
                    <w14:schemeClr w14:val="tx1"/>
                  </w14:solidFill>
                </w14:textFill>
              </w:rPr>
              <w:t>、</w:t>
            </w:r>
            <w:r>
              <w:rPr>
                <w:rFonts w:hint="eastAsia" w:ascii="宋体" w:hAnsi="宋体"/>
                <w:color w:val="000000" w:themeColor="text1"/>
                <w:szCs w:val="21"/>
                <w14:textFill>
                  <w14:solidFill>
                    <w14:schemeClr w14:val="tx1"/>
                  </w14:solidFill>
                </w14:textFill>
              </w:rPr>
              <w:t>人工、设备、材料、零部件、工器具、运输、保险、安全措施、管理及不可预见费等所有费用。</w:t>
            </w:r>
          </w:p>
          <w:p>
            <w:pPr>
              <w:pStyle w:val="43"/>
              <w:spacing w:line="400" w:lineRule="exact"/>
              <w:ind w:firstLine="422" w:firstLineChars="200"/>
              <w:rPr>
                <w:rFonts w:hint="default" w:hAnsi="宋体" w:cs="宋体"/>
                <w:b/>
                <w:bCs/>
                <w:color w:val="000000" w:themeColor="text1"/>
                <w:kern w:val="0"/>
                <w:sz w:val="21"/>
                <w:szCs w:val="21"/>
                <w:lang w:val="en-US" w:eastAsia="zh-CN"/>
                <w14:textFill>
                  <w14:solidFill>
                    <w14:schemeClr w14:val="tx1"/>
                  </w14:solidFill>
                </w14:textFill>
              </w:rPr>
            </w:pPr>
            <w:r>
              <w:rPr>
                <w:rFonts w:hAnsi="宋体" w:cs="宋体"/>
                <w:b/>
                <w:bCs/>
                <w:color w:val="000000" w:themeColor="text1"/>
                <w:kern w:val="0"/>
                <w:sz w:val="21"/>
                <w:szCs w:val="21"/>
                <w14:textFill>
                  <w14:solidFill>
                    <w14:schemeClr w14:val="tx1"/>
                  </w14:solidFill>
                </w14:textFill>
              </w:rPr>
              <w:t>2.</w:t>
            </w:r>
            <w:r>
              <w:rPr>
                <w:rFonts w:hint="eastAsia" w:hAnsi="宋体" w:cs="宋体"/>
                <w:b/>
                <w:bCs/>
                <w:color w:val="000000" w:themeColor="text1"/>
                <w:kern w:val="0"/>
                <w:sz w:val="21"/>
                <w:szCs w:val="21"/>
                <w:lang w:val="en-US" w:eastAsia="zh-CN"/>
                <w14:textFill>
                  <w14:solidFill>
                    <w14:schemeClr w14:val="tx1"/>
                  </w14:solidFill>
                </w14:textFill>
              </w:rPr>
              <w:t>标底价计算方式</w:t>
            </w:r>
          </w:p>
          <w:p>
            <w:pPr>
              <w:ind w:firstLine="420" w:firstLineChars="200"/>
              <w:rPr>
                <w:rFonts w:hint="default"/>
                <w:b w:val="0"/>
                <w:bCs w:val="0"/>
                <w:lang w:val="en-US" w:eastAsia="zh-CN"/>
              </w:rPr>
            </w:pPr>
            <w:r>
              <w:rPr>
                <w:rFonts w:hint="eastAsia" w:hAnsi="宋体" w:cs="宋体"/>
                <w:b w:val="0"/>
                <w:bCs w:val="0"/>
                <w:color w:val="000000" w:themeColor="text1"/>
                <w:kern w:val="0"/>
                <w:sz w:val="21"/>
                <w:szCs w:val="21"/>
                <w:lang w:val="en-US" w:eastAsia="zh-CN"/>
                <w14:textFill>
                  <w14:solidFill>
                    <w14:schemeClr w14:val="tx1"/>
                  </w14:solidFill>
                </w14:textFill>
              </w:rPr>
              <w:t>开标前现场公布。</w:t>
            </w:r>
          </w:p>
          <w:p>
            <w:pPr>
              <w:pStyle w:val="43"/>
              <w:spacing w:line="400" w:lineRule="exact"/>
              <w:ind w:firstLine="422" w:firstLineChars="200"/>
              <w:rPr>
                <w:rFonts w:hAnsi="宋体" w:cs="宋体"/>
                <w:b/>
                <w:bCs/>
                <w:color w:val="000000" w:themeColor="text1"/>
                <w:kern w:val="0"/>
                <w:szCs w:val="21"/>
                <w14:textFill>
                  <w14:solidFill>
                    <w14:schemeClr w14:val="tx1"/>
                  </w14:solidFill>
                </w14:textFill>
              </w:rPr>
            </w:pPr>
            <w:r>
              <w:rPr>
                <w:rFonts w:hint="eastAsia" w:hAnsi="宋体" w:cs="宋体"/>
                <w:b/>
                <w:bCs/>
                <w:color w:val="000000" w:themeColor="text1"/>
                <w:kern w:val="0"/>
                <w:sz w:val="21"/>
                <w:szCs w:val="21"/>
                <w:lang w:val="en-US" w:eastAsia="zh-CN"/>
                <w14:textFill>
                  <w14:solidFill>
                    <w14:schemeClr w14:val="tx1"/>
                  </w14:solidFill>
                </w14:textFill>
              </w:rPr>
              <w:t>3.入围计算</w:t>
            </w:r>
            <w:r>
              <w:rPr>
                <w:rFonts w:hint="eastAsia" w:hAnsi="宋体" w:cs="宋体"/>
                <w:b/>
                <w:bCs/>
                <w:color w:val="000000" w:themeColor="text1"/>
                <w:kern w:val="0"/>
                <w:sz w:val="21"/>
                <w:szCs w:val="21"/>
                <w14:textFill>
                  <w14:solidFill>
                    <w14:schemeClr w14:val="tx1"/>
                  </w14:solidFill>
                </w14:textFill>
              </w:rPr>
              <w:t>方式</w:t>
            </w:r>
          </w:p>
          <w:p>
            <w:pPr>
              <w:spacing w:line="400" w:lineRule="exact"/>
              <w:ind w:firstLine="420" w:firstLineChars="200"/>
              <w:rPr>
                <w:rFonts w:ascii="宋体" w:hAnsi="宋体" w:cs="宋体"/>
                <w:color w:val="FF0000"/>
                <w:szCs w:val="21"/>
                <w:highlight w:val="yellow"/>
              </w:rPr>
            </w:pPr>
            <w:r>
              <w:rPr>
                <w:rFonts w:hint="eastAsia" w:hAnsi="宋体" w:cs="宋体"/>
                <w:color w:val="FF0000"/>
                <w:kern w:val="0"/>
                <w:szCs w:val="21"/>
                <w:highlight w:val="yellow"/>
              </w:rPr>
              <w:t>本项目</w:t>
            </w:r>
            <w:r>
              <w:rPr>
                <w:rFonts w:hint="eastAsia" w:hAnsi="宋体" w:cs="宋体"/>
                <w:color w:val="FF0000"/>
                <w:kern w:val="0"/>
                <w:szCs w:val="21"/>
                <w:highlight w:val="yellow"/>
                <w:lang w:val="en-US" w:eastAsia="zh-CN"/>
              </w:rPr>
              <w:t>招标人</w:t>
            </w:r>
            <w:r>
              <w:rPr>
                <w:rFonts w:hint="eastAsia" w:hAnsi="宋体" w:cs="宋体"/>
                <w:color w:val="FF0000"/>
                <w:kern w:val="0"/>
                <w:szCs w:val="21"/>
                <w:highlight w:val="yellow"/>
              </w:rPr>
              <w:t>设置各</w:t>
            </w:r>
            <w:r>
              <w:rPr>
                <w:rFonts w:hint="eastAsia" w:ascii="宋体" w:hAnsi="宋体" w:cs="宋体"/>
                <w:color w:val="FF0000"/>
                <w:szCs w:val="21"/>
                <w:highlight w:val="yellow"/>
              </w:rPr>
              <w:t>类</w:t>
            </w:r>
            <w:r>
              <w:rPr>
                <w:rFonts w:hint="eastAsia" w:ascii="宋体" w:hAnsi="宋体" w:cs="宋体"/>
                <w:color w:val="FF0000"/>
                <w:szCs w:val="21"/>
                <w:highlight w:val="yellow"/>
                <w:lang w:val="en-US" w:eastAsia="zh-CN"/>
              </w:rPr>
              <w:t>物资投标含税</w:t>
            </w:r>
            <w:r>
              <w:rPr>
                <w:rFonts w:hint="eastAsia" w:hAnsi="宋体" w:cs="宋体"/>
                <w:color w:val="FF0000"/>
                <w:kern w:val="0"/>
                <w:szCs w:val="21"/>
                <w:highlight w:val="yellow"/>
              </w:rPr>
              <w:t>单价</w:t>
            </w:r>
            <w:r>
              <w:rPr>
                <w:rFonts w:hint="eastAsia" w:hAnsi="宋体" w:cs="宋体"/>
                <w:color w:val="FF0000"/>
                <w:kern w:val="0"/>
                <w:szCs w:val="21"/>
                <w:highlight w:val="yellow"/>
                <w:lang w:val="en-US" w:eastAsia="zh-CN"/>
              </w:rPr>
              <w:t>标底</w:t>
            </w:r>
            <w:r>
              <w:rPr>
                <w:rFonts w:hint="eastAsia" w:hAnsi="宋体" w:cs="宋体"/>
                <w:color w:val="FF0000"/>
                <w:kern w:val="0"/>
                <w:szCs w:val="21"/>
                <w:highlight w:val="yellow"/>
              </w:rPr>
              <w:t>价，投标文件中的投标报价一律采用人民币报价，投标人的各</w:t>
            </w:r>
            <w:r>
              <w:rPr>
                <w:rFonts w:hint="eastAsia" w:ascii="宋体" w:hAnsi="宋体" w:cs="宋体"/>
                <w:color w:val="FF0000"/>
                <w:szCs w:val="21"/>
                <w:highlight w:val="yellow"/>
              </w:rPr>
              <w:t>类</w:t>
            </w:r>
            <w:r>
              <w:rPr>
                <w:rFonts w:hint="eastAsia" w:ascii="宋体" w:hAnsi="宋体" w:cs="宋体"/>
                <w:color w:val="FF0000"/>
                <w:szCs w:val="21"/>
                <w:highlight w:val="yellow"/>
                <w:lang w:val="en-US" w:eastAsia="zh-CN"/>
              </w:rPr>
              <w:t>物资投标</w:t>
            </w:r>
            <w:r>
              <w:rPr>
                <w:rFonts w:hint="eastAsia" w:hAnsi="宋体" w:cs="宋体"/>
                <w:color w:val="FF0000"/>
                <w:kern w:val="0"/>
                <w:szCs w:val="21"/>
                <w:highlight w:val="yellow"/>
              </w:rPr>
              <w:t>含税单价，</w:t>
            </w:r>
            <w:r>
              <w:rPr>
                <w:rFonts w:hint="eastAsia" w:hAnsi="宋体" w:cs="宋体"/>
                <w:color w:val="FF0000"/>
                <w:kern w:val="0"/>
                <w:szCs w:val="21"/>
                <w:highlight w:val="yellow"/>
                <w:lang w:val="en-US" w:eastAsia="zh-CN"/>
              </w:rPr>
              <w:t>在</w:t>
            </w:r>
            <w:r>
              <w:rPr>
                <w:rFonts w:hint="eastAsia" w:hAnsi="宋体" w:cs="宋体"/>
                <w:color w:val="FF0000"/>
                <w:kern w:val="0"/>
                <w:szCs w:val="21"/>
                <w:highlight w:val="yellow"/>
              </w:rPr>
              <w:t>标底价的80%－105%范围内（含80%和105%）为有效标(含标底价)</w:t>
            </w:r>
            <w:r>
              <w:rPr>
                <w:rFonts w:hint="eastAsia" w:hAnsi="宋体" w:cs="宋体"/>
                <w:color w:val="FF0000"/>
                <w:kern w:val="0"/>
                <w:szCs w:val="21"/>
                <w:highlight w:val="yellow"/>
                <w:lang w:eastAsia="zh-CN"/>
              </w:rPr>
              <w:t>，</w:t>
            </w:r>
            <w:r>
              <w:rPr>
                <w:rFonts w:hint="eastAsia" w:hAnsi="宋体" w:cs="宋体"/>
                <w:color w:val="FF0000"/>
                <w:kern w:val="0"/>
                <w:szCs w:val="21"/>
                <w:highlight w:val="yellow"/>
                <w:lang w:val="en-US" w:eastAsia="zh-CN"/>
              </w:rPr>
              <w:t>有效标则入围，</w:t>
            </w:r>
            <w:r>
              <w:rPr>
                <w:rFonts w:hint="eastAsia" w:hAnsi="宋体" w:cs="宋体"/>
                <w:color w:val="FF0000"/>
                <w:kern w:val="0"/>
                <w:szCs w:val="21"/>
                <w:highlight w:val="yellow"/>
              </w:rPr>
              <w:t>否则由评标委员会作否决投标处理。</w:t>
            </w:r>
          </w:p>
          <w:p>
            <w:pPr>
              <w:spacing w:line="400" w:lineRule="exact"/>
              <w:ind w:firstLine="422" w:firstLineChars="200"/>
              <w:rPr>
                <w:rFonts w:ascii="宋体" w:hAnsi="宋体" w:cs="宋体"/>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二、报价原则</w:t>
            </w:r>
          </w:p>
          <w:p>
            <w:pPr>
              <w:spacing w:line="400" w:lineRule="exact"/>
              <w:ind w:firstLine="420" w:firstLineChars="200"/>
              <w:rPr>
                <w:rFonts w:ascii="宋体" w:hAnsi="宋体" w:cs="宋体"/>
                <w:color w:val="FF0000"/>
                <w:szCs w:val="21"/>
              </w:rPr>
            </w:pPr>
            <w:r>
              <w:rPr>
                <w:rFonts w:hint="eastAsia" w:ascii="宋体" w:hAnsi="宋体" w:cs="宋体"/>
                <w:color w:val="FF0000"/>
                <w:szCs w:val="21"/>
              </w:rPr>
              <w:t>投标人应严格根据招标文件及相关资料，结合市场价格、依据企业自身实力、技术及生产管理水平等，进行自主报价；投标人</w:t>
            </w:r>
            <w:r>
              <w:rPr>
                <w:rFonts w:hint="eastAsia" w:hAnsi="宋体" w:cs="宋体"/>
                <w:color w:val="FF0000"/>
                <w:kern w:val="0"/>
                <w:szCs w:val="21"/>
              </w:rPr>
              <w:t>各</w:t>
            </w:r>
            <w:r>
              <w:rPr>
                <w:rFonts w:hint="eastAsia" w:ascii="宋体" w:hAnsi="宋体" w:cs="宋体"/>
                <w:color w:val="FF0000"/>
                <w:szCs w:val="21"/>
              </w:rPr>
              <w:t>类</w:t>
            </w:r>
            <w:r>
              <w:rPr>
                <w:rFonts w:hint="eastAsia" w:ascii="宋体" w:hAnsi="宋体" w:cs="宋体"/>
                <w:color w:val="FF0000"/>
                <w:szCs w:val="21"/>
                <w:lang w:val="en-US" w:eastAsia="zh-CN"/>
              </w:rPr>
              <w:t>物资投标</w:t>
            </w:r>
            <w:r>
              <w:rPr>
                <w:rFonts w:hint="eastAsia" w:hAnsi="宋体" w:cs="宋体"/>
                <w:color w:val="FF0000"/>
                <w:kern w:val="0"/>
                <w:szCs w:val="21"/>
              </w:rPr>
              <w:t>含税单价</w:t>
            </w:r>
            <w:r>
              <w:rPr>
                <w:rFonts w:hint="eastAsia" w:ascii="宋体" w:hAnsi="宋体" w:cs="宋体"/>
                <w:color w:val="FF0000"/>
                <w:szCs w:val="21"/>
              </w:rPr>
              <w:t>只能有一个有效报价，不得提交选择性报价，否则将否决</w:t>
            </w:r>
            <w:r>
              <w:rPr>
                <w:rFonts w:hint="eastAsia" w:ascii="宋体" w:hAnsi="宋体" w:cs="宋体"/>
                <w:color w:val="FF0000"/>
                <w:szCs w:val="21"/>
                <w:lang w:val="en-US" w:eastAsia="zh-CN"/>
              </w:rPr>
              <w:t>选择性报价物资的</w:t>
            </w:r>
            <w:r>
              <w:rPr>
                <w:rFonts w:hint="eastAsia" w:ascii="宋体" w:hAnsi="宋体" w:cs="宋体"/>
                <w:color w:val="FF0000"/>
                <w:szCs w:val="21"/>
              </w:rPr>
              <w:t>投标资格。</w:t>
            </w:r>
          </w:p>
          <w:p>
            <w:pPr>
              <w:spacing w:line="400" w:lineRule="exact"/>
              <w:ind w:firstLine="422" w:firstLineChars="200"/>
              <w:rPr>
                <w:rFonts w:ascii="宋体" w:hAnsi="宋体"/>
                <w:color w:val="000000" w:themeColor="text1"/>
                <w:kern w:val="0"/>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三、</w:t>
            </w:r>
            <w:r>
              <w:rPr>
                <w:rFonts w:hint="eastAsia" w:ascii="宋体" w:hAnsi="宋体"/>
                <w:b/>
                <w:bCs/>
                <w:color w:val="000000" w:themeColor="text1"/>
                <w:kern w:val="0"/>
                <w:szCs w:val="21"/>
                <w14:textFill>
                  <w14:solidFill>
                    <w14:schemeClr w14:val="tx1"/>
                  </w14:solidFill>
                </w14:textFill>
              </w:rPr>
              <w:t>结算原则：</w:t>
            </w:r>
          </w:p>
          <w:p>
            <w:pPr>
              <w:autoSpaceDE w:val="0"/>
              <w:autoSpaceDN w:val="0"/>
              <w:adjustRightInd w:val="0"/>
              <w:snapToGrid w:val="0"/>
              <w:spacing w:line="440" w:lineRule="atLeast"/>
              <w:ind w:firstLine="420" w:firstLineChars="200"/>
              <w:jc w:val="left"/>
              <w:rPr>
                <w:rFonts w:ascii="宋体" w:hAnsi="宋体"/>
                <w:bCs/>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双方按实际</w:t>
            </w:r>
            <w:r>
              <w:rPr>
                <w:rFonts w:hint="eastAsia" w:ascii="宋体" w:hAnsi="宋体"/>
                <w:color w:val="000000" w:themeColor="text1"/>
                <w:szCs w:val="21"/>
                <w:lang w:val="en-US" w:eastAsia="zh-CN"/>
                <w14:textFill>
                  <w14:solidFill>
                    <w14:schemeClr w14:val="tx1"/>
                  </w14:solidFill>
                </w14:textFill>
              </w:rPr>
              <w:t>中标</w:t>
            </w:r>
            <w:r>
              <w:rPr>
                <w:rFonts w:hint="eastAsia" w:ascii="宋体" w:hAnsi="宋体"/>
                <w:color w:val="000000" w:themeColor="text1"/>
                <w:szCs w:val="21"/>
                <w14:textFill>
                  <w14:solidFill>
                    <w14:schemeClr w14:val="tx1"/>
                  </w14:solidFill>
                </w14:textFill>
              </w:rPr>
              <w:t>单价</w:t>
            </w:r>
            <w:r>
              <w:rPr>
                <w:rFonts w:hint="eastAsia" w:ascii="宋体" w:hAnsi="宋体"/>
                <w:color w:val="000000" w:themeColor="text1"/>
                <w:szCs w:val="21"/>
                <w:lang w:val="en-US" w:eastAsia="zh-CN"/>
                <w14:textFill>
                  <w14:solidFill>
                    <w14:schemeClr w14:val="tx1"/>
                  </w14:solidFill>
                </w14:textFill>
              </w:rPr>
              <w:t>及实际采购数量</w:t>
            </w:r>
            <w:r>
              <w:rPr>
                <w:rFonts w:hint="eastAsia" w:ascii="宋体" w:hAnsi="宋体"/>
                <w:color w:val="000000" w:themeColor="text1"/>
                <w:szCs w:val="21"/>
                <w14:textFill>
                  <w14:solidFill>
                    <w14:schemeClr w14:val="tx1"/>
                  </w14:solidFill>
                </w14:textFill>
              </w:rPr>
              <w:t>进行结算</w:t>
            </w:r>
            <w:r>
              <w:rPr>
                <w:rFonts w:hint="eastAsia" w:ascii="宋体" w:hAnsi="宋体"/>
                <w:color w:val="000000" w:themeColor="text1"/>
                <w:szCs w:val="21"/>
                <w:lang w:eastAsia="zh-CN"/>
                <w14:textFill>
                  <w14:solidFill>
                    <w14:schemeClr w14:val="tx1"/>
                  </w14:solidFill>
                </w14:textFill>
              </w:rPr>
              <w:t>。</w:t>
            </w:r>
          </w:p>
          <w:p>
            <w:pPr>
              <w:spacing w:line="400" w:lineRule="exact"/>
              <w:ind w:firstLine="422" w:firstLineChars="200"/>
              <w:rPr>
                <w:rFonts w:hAnsi="宋体" w:cs="宋体"/>
                <w:color w:val="000000" w:themeColor="text1"/>
                <w:szCs w:val="21"/>
                <w14:textFill>
                  <w14:solidFill>
                    <w14:schemeClr w14:val="tx1"/>
                  </w14:solidFill>
                </w14:textFill>
              </w:rPr>
            </w:pPr>
            <w:r>
              <w:rPr>
                <w:rFonts w:hint="eastAsia" w:hAnsi="宋体" w:cs="宋体"/>
                <w:b/>
                <w:bCs/>
                <w:color w:val="000000" w:themeColor="text1"/>
                <w:szCs w:val="21"/>
                <w14:textFill>
                  <w14:solidFill>
                    <w14:schemeClr w14:val="tx1"/>
                  </w14:solidFill>
                </w14:textFill>
              </w:rPr>
              <w:t>四、支付方式：</w:t>
            </w:r>
          </w:p>
          <w:p>
            <w:pPr>
              <w:snapToGrid w:val="0"/>
              <w:spacing w:line="400" w:lineRule="exact"/>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转账支付。</w:t>
            </w:r>
          </w:p>
          <w:p>
            <w:pPr>
              <w:snapToGrid w:val="0"/>
              <w:spacing w:line="400" w:lineRule="exact"/>
              <w:ind w:firstLine="422" w:firstLineChars="200"/>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特别提醒：</w:t>
            </w:r>
          </w:p>
          <w:p>
            <w:pPr>
              <w:adjustRightInd w:val="0"/>
              <w:snapToGrid w:val="0"/>
              <w:spacing w:line="400" w:lineRule="exact"/>
              <w:ind w:firstLine="422" w:firstLineChars="200"/>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1</w:t>
            </w:r>
            <w:r>
              <w:rPr>
                <w:rFonts w:hint="eastAsia" w:ascii="宋体" w:hAnsi="宋体" w:cs="宋体"/>
                <w:b/>
                <w:bCs/>
                <w:color w:val="000000" w:themeColor="text1"/>
                <w:szCs w:val="21"/>
                <w14:textFill>
                  <w14:solidFill>
                    <w14:schemeClr w14:val="tx1"/>
                  </w14:solidFill>
                </w14:textFill>
              </w:rPr>
              <w:t>.中标人需向招标人开具合法合规增值税发票，若增值税发票税率受国家税收政策调整变化，则</w:t>
            </w:r>
            <w:r>
              <w:rPr>
                <w:rFonts w:hint="eastAsia" w:ascii="宋体" w:hAnsi="宋体" w:cs="宋体"/>
                <w:b/>
                <w:bCs/>
                <w:color w:val="000000" w:themeColor="text1"/>
                <w:szCs w:val="21"/>
                <w:lang w:val="en-US" w:eastAsia="zh-CN"/>
                <w14:textFill>
                  <w14:solidFill>
                    <w14:schemeClr w14:val="tx1"/>
                  </w14:solidFill>
                </w14:textFill>
              </w:rPr>
              <w:t>中标价</w:t>
            </w:r>
            <w:r>
              <w:rPr>
                <w:rFonts w:hint="eastAsia" w:ascii="宋体" w:hAnsi="宋体" w:cs="宋体"/>
                <w:b/>
                <w:bCs/>
                <w:color w:val="000000" w:themeColor="text1"/>
                <w:szCs w:val="21"/>
                <w14:textFill>
                  <w14:solidFill>
                    <w14:schemeClr w14:val="tx1"/>
                  </w14:solidFill>
                </w14:textFill>
              </w:rPr>
              <w:t>不受税率变化影响。</w:t>
            </w:r>
          </w:p>
          <w:p>
            <w:pPr>
              <w:adjustRightInd w:val="0"/>
              <w:snapToGrid w:val="0"/>
              <w:spacing w:line="400" w:lineRule="exact"/>
              <w:ind w:firstLine="422" w:firstLineChars="200"/>
              <w:rPr>
                <w:rFonts w:hint="eastAsia" w:ascii="宋体" w:hAnsi="宋体" w:cs="宋体"/>
                <w:b/>
                <w:bCs/>
                <w:color w:val="000000" w:themeColor="text1"/>
                <w:szCs w:val="21"/>
                <w14:textFill>
                  <w14:solidFill>
                    <w14:schemeClr w14:val="tx1"/>
                  </w14:solidFill>
                </w14:textFill>
              </w:rPr>
            </w:pPr>
          </w:p>
        </w:tc>
      </w:tr>
      <w:bookmarkEnd w:id="28"/>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4.7</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投标保证金</w:t>
            </w:r>
          </w:p>
        </w:tc>
        <w:tc>
          <w:tcPr>
            <w:tcW w:w="6751" w:type="dxa"/>
            <w:vAlign w:val="center"/>
          </w:tcPr>
          <w:p>
            <w:pPr>
              <w:wordWrap w:val="0"/>
              <w:topLinePunct/>
              <w:snapToGrid w:val="0"/>
              <w:spacing w:line="400" w:lineRule="exact"/>
              <w:ind w:firstLine="422" w:firstLineChars="200"/>
              <w:rPr>
                <w:rFonts w:ascii="宋体" w:hAnsi="宋体"/>
                <w:i/>
                <w:color w:val="000000" w:themeColor="text1"/>
                <w:kern w:val="0"/>
                <w:szCs w:val="21"/>
                <w14:textFill>
                  <w14:solidFill>
                    <w14:schemeClr w14:val="tx1"/>
                  </w14:solidFill>
                </w14:textFill>
              </w:rPr>
            </w:pPr>
            <w:bookmarkStart w:id="30" w:name="_Hlk147962172"/>
            <w:bookmarkStart w:id="31" w:name="_Hlk152607965"/>
            <w:r>
              <w:rPr>
                <w:rFonts w:hint="eastAsia" w:ascii="宋体" w:hAnsi="宋体"/>
                <w:b/>
                <w:color w:val="000000" w:themeColor="text1"/>
                <w:kern w:val="0"/>
                <w:szCs w:val="21"/>
                <w14:textFill>
                  <w14:solidFill>
                    <w14:schemeClr w14:val="tx1"/>
                  </w14:solidFill>
                </w14:textFill>
              </w:rPr>
              <w:t>投标保证金的缴纳由投标人</w:t>
            </w:r>
            <w:r>
              <w:rPr>
                <w:rFonts w:hint="eastAsia" w:ascii="宋体" w:hAnsi="宋体"/>
                <w:b/>
                <w:color w:val="000000" w:themeColor="text1"/>
                <w:kern w:val="0"/>
                <w:szCs w:val="21"/>
                <w:lang w:val="en-US" w:eastAsia="zh-CN"/>
                <w14:textFill>
                  <w14:solidFill>
                    <w14:schemeClr w14:val="tx1"/>
                  </w14:solidFill>
                </w14:textFill>
              </w:rPr>
              <w:t>按照</w:t>
            </w:r>
            <w:r>
              <w:rPr>
                <w:rFonts w:hint="eastAsia" w:ascii="宋体" w:hAnsi="宋体"/>
                <w:b/>
                <w:color w:val="000000" w:themeColor="text1"/>
                <w:kern w:val="0"/>
                <w:szCs w:val="21"/>
                <w14:textFill>
                  <w14:solidFill>
                    <w14:schemeClr w14:val="tx1"/>
                  </w14:solidFill>
                </w14:textFill>
              </w:rPr>
              <w:t>以下方式</w:t>
            </w:r>
            <w:r>
              <w:rPr>
                <w:rFonts w:hint="eastAsia" w:ascii="宋体" w:hAnsi="宋体"/>
                <w:b/>
                <w:color w:val="000000" w:themeColor="text1"/>
                <w:kern w:val="0"/>
                <w:szCs w:val="21"/>
                <w:lang w:val="en-US" w:eastAsia="zh-CN"/>
                <w14:textFill>
                  <w14:solidFill>
                    <w14:schemeClr w14:val="tx1"/>
                  </w14:solidFill>
                </w14:textFill>
              </w:rPr>
              <w:t>缴纳</w:t>
            </w:r>
            <w:r>
              <w:rPr>
                <w:rFonts w:hint="eastAsia" w:ascii="宋体" w:hAnsi="宋体"/>
                <w:b/>
                <w:color w:val="000000" w:themeColor="text1"/>
                <w:kern w:val="0"/>
                <w:szCs w:val="21"/>
                <w14:textFill>
                  <w14:solidFill>
                    <w14:schemeClr w14:val="tx1"/>
                  </w14:solidFill>
                </w14:textFill>
              </w:rPr>
              <w:t>：</w:t>
            </w:r>
          </w:p>
          <w:p>
            <w:pPr>
              <w:widowControl/>
              <w:wordWrap w:val="0"/>
              <w:topLinePunct/>
              <w:spacing w:line="400" w:lineRule="exact"/>
              <w:ind w:firstLine="422" w:firstLineChars="200"/>
              <w:jc w:val="left"/>
              <w:rPr>
                <w:rFonts w:hint="eastAsia" w:ascii="宋体" w:hAnsi="宋体"/>
                <w:b/>
                <w:bCs/>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1.保证金金额：</w:t>
            </w:r>
            <w:r>
              <w:rPr>
                <w:rFonts w:hint="eastAsia" w:ascii="宋体" w:hAnsi="宋体"/>
                <w:color w:val="000000" w:themeColor="text1"/>
                <w:kern w:val="0"/>
                <w:szCs w:val="21"/>
                <w14:textFill>
                  <w14:solidFill>
                    <w14:schemeClr w14:val="tx1"/>
                  </w14:solidFill>
                </w14:textFill>
              </w:rPr>
              <w:t>本次招标根据采购物资品类及年采购金额不同收取相应的投标保证金，具体保证金收取标准见</w:t>
            </w:r>
            <w:r>
              <w:rPr>
                <w:rFonts w:hint="eastAsia" w:ascii="宋体" w:hAnsi="宋体"/>
                <w:b/>
                <w:bCs/>
                <w:color w:val="000000" w:themeColor="text1"/>
                <w:kern w:val="0"/>
                <w:szCs w:val="21"/>
                <w14:textFill>
                  <w14:solidFill>
                    <w14:schemeClr w14:val="tx1"/>
                  </w14:solidFill>
                </w14:textFill>
              </w:rPr>
              <w:t>《2026年度供应物资</w:t>
            </w:r>
            <w:r>
              <w:rPr>
                <w:rFonts w:hint="eastAsia" w:ascii="宋体" w:hAnsi="宋体"/>
                <w:b/>
                <w:bCs/>
                <w:color w:val="000000" w:themeColor="text1"/>
                <w:kern w:val="0"/>
                <w:szCs w:val="21"/>
                <w:lang w:val="en-US" w:eastAsia="zh-CN"/>
                <w14:textFill>
                  <w14:solidFill>
                    <w14:schemeClr w14:val="tx1"/>
                  </w14:solidFill>
                </w14:textFill>
              </w:rPr>
              <w:t>采购</w:t>
            </w:r>
            <w:r>
              <w:rPr>
                <w:rFonts w:hint="eastAsia" w:ascii="宋体" w:hAnsi="宋体"/>
                <w:b/>
                <w:bCs/>
                <w:color w:val="000000" w:themeColor="text1"/>
                <w:kern w:val="0"/>
                <w:szCs w:val="21"/>
                <w14:textFill>
                  <w14:solidFill>
                    <w14:schemeClr w14:val="tx1"/>
                  </w14:solidFill>
                </w14:textFill>
              </w:rPr>
              <w:t>招标清单》。</w:t>
            </w:r>
          </w:p>
          <w:p>
            <w:pPr>
              <w:widowControl/>
              <w:wordWrap w:val="0"/>
              <w:topLinePunct/>
              <w:spacing w:line="400" w:lineRule="exact"/>
              <w:ind w:firstLine="422"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2.到账时间要求：</w:t>
            </w:r>
            <w:r>
              <w:rPr>
                <w:rFonts w:hint="eastAsia" w:ascii="宋体" w:hAnsi="宋体"/>
                <w:color w:val="000000" w:themeColor="text1"/>
                <w:kern w:val="0"/>
                <w:szCs w:val="21"/>
                <w14:textFill>
                  <w14:solidFill>
                    <w14:schemeClr w14:val="tx1"/>
                  </w14:solidFill>
                </w14:textFill>
              </w:rPr>
              <w:t>投标保证金须在2025年12月13日17:00前缴纳</w:t>
            </w:r>
            <w:r>
              <w:rPr>
                <w:rFonts w:hint="eastAsia" w:ascii="宋体" w:hAnsi="宋体"/>
                <w:color w:val="000000" w:themeColor="text1"/>
                <w:kern w:val="0"/>
                <w:szCs w:val="21"/>
                <w:lang w:val="en-US" w:eastAsia="zh-CN"/>
                <w14:textFill>
                  <w14:solidFill>
                    <w14:schemeClr w14:val="tx1"/>
                  </w14:solidFill>
                </w14:textFill>
              </w:rPr>
              <w:t>到账</w:t>
            </w:r>
            <w:r>
              <w:rPr>
                <w:rFonts w:hint="eastAsia" w:ascii="宋体" w:hAnsi="宋体"/>
                <w:color w:val="000000" w:themeColor="text1"/>
                <w:kern w:val="0"/>
                <w:szCs w:val="21"/>
                <w14:textFill>
                  <w14:solidFill>
                    <w14:schemeClr w14:val="tx1"/>
                  </w14:solidFill>
                </w14:textFill>
              </w:rPr>
              <w:t>。</w:t>
            </w:r>
          </w:p>
          <w:p>
            <w:pPr>
              <w:widowControl/>
              <w:wordWrap w:val="0"/>
              <w:topLinePunct/>
              <w:spacing w:line="400" w:lineRule="exact"/>
              <w:ind w:firstLine="422"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3.保证金退还：</w:t>
            </w:r>
            <w:r>
              <w:rPr>
                <w:rFonts w:hint="eastAsia" w:ascii="宋体" w:hAnsi="宋体"/>
                <w:color w:val="FF0000"/>
                <w:kern w:val="0"/>
                <w:szCs w:val="21"/>
              </w:rPr>
              <w:t>未中标单位在开标结束后</w:t>
            </w:r>
            <w:r>
              <w:rPr>
                <w:rFonts w:hint="eastAsia" w:ascii="宋体" w:hAnsi="宋体"/>
                <w:color w:val="FF0000"/>
                <w:kern w:val="0"/>
                <w:szCs w:val="21"/>
                <w:lang w:val="en-US" w:eastAsia="zh-CN"/>
              </w:rPr>
              <w:t>15</w:t>
            </w:r>
            <w:r>
              <w:rPr>
                <w:rFonts w:hint="eastAsia" w:ascii="宋体" w:hAnsi="宋体"/>
                <w:color w:val="FF0000"/>
                <w:kern w:val="0"/>
                <w:szCs w:val="21"/>
              </w:rPr>
              <w:t>个工作日无息退还</w:t>
            </w:r>
            <w:r>
              <w:rPr>
                <w:rFonts w:hint="eastAsia" w:ascii="宋体" w:hAnsi="宋体"/>
                <w:color w:val="000000" w:themeColor="text1"/>
                <w:kern w:val="0"/>
                <w:szCs w:val="21"/>
                <w14:textFill>
                  <w14:solidFill>
                    <w14:schemeClr w14:val="tx1"/>
                  </w14:solidFill>
                </w14:textFill>
              </w:rPr>
              <w:t>；中标单位在履约相应中标物资后3个月无息退还。</w:t>
            </w:r>
          </w:p>
          <w:p>
            <w:pPr>
              <w:widowControl/>
              <w:wordWrap w:val="0"/>
              <w:topLinePunct/>
              <w:spacing w:line="400" w:lineRule="exact"/>
              <w:ind w:firstLine="422" w:firstLineChars="200"/>
              <w:jc w:val="left"/>
              <w:rPr>
                <w:rFonts w:hint="eastAsia" w:ascii="宋体" w:hAnsi="宋体"/>
                <w:b/>
                <w:bCs/>
                <w:color w:val="000000" w:themeColor="text1"/>
                <w:kern w:val="0"/>
                <w:szCs w:val="21"/>
                <w:lang w:val="en-US" w:eastAsia="zh-CN"/>
                <w14:textFill>
                  <w14:solidFill>
                    <w14:schemeClr w14:val="tx1"/>
                  </w14:solidFill>
                </w14:textFill>
              </w:rPr>
            </w:pPr>
            <w:r>
              <w:rPr>
                <w:rFonts w:hint="eastAsia" w:ascii="宋体" w:hAnsi="宋体"/>
                <w:b/>
                <w:bCs/>
                <w:color w:val="000000" w:themeColor="text1"/>
                <w:kern w:val="0"/>
                <w:szCs w:val="21"/>
                <w:lang w:val="en-US" w:eastAsia="zh-CN"/>
                <w14:textFill>
                  <w14:solidFill>
                    <w14:schemeClr w14:val="tx1"/>
                  </w14:solidFill>
                </w14:textFill>
              </w:rPr>
              <w:t>4.缴纳保证金账户信息：</w:t>
            </w:r>
          </w:p>
          <w:p>
            <w:pPr>
              <w:widowControl/>
              <w:wordWrap w:val="0"/>
              <w:topLinePunct/>
              <w:spacing w:line="400" w:lineRule="exact"/>
              <w:ind w:firstLine="420"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户  名：重庆市涪陵榨菜集团股份有限公司</w:t>
            </w:r>
          </w:p>
          <w:p>
            <w:pPr>
              <w:widowControl/>
              <w:wordWrap w:val="0"/>
              <w:topLinePunct/>
              <w:spacing w:line="400" w:lineRule="exact"/>
              <w:ind w:firstLine="420"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开户行：中信银行重庆涪陵支行</w:t>
            </w:r>
          </w:p>
          <w:p>
            <w:pPr>
              <w:widowControl/>
              <w:wordWrap w:val="0"/>
              <w:topLinePunct/>
              <w:spacing w:line="400" w:lineRule="exact"/>
              <w:ind w:firstLine="420" w:firstLineChars="200"/>
              <w:jc w:val="left"/>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 xml:space="preserve">账  号：7422010182100003830  </w:t>
            </w:r>
          </w:p>
          <w:p>
            <w:pPr>
              <w:widowControl/>
              <w:wordWrap w:val="0"/>
              <w:topLinePunct/>
              <w:spacing w:line="400" w:lineRule="exact"/>
              <w:ind w:firstLine="420" w:firstLineChars="200"/>
              <w:jc w:val="left"/>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注：投标人必须在付款凭证备注栏中注明是“</w:t>
            </w:r>
            <w:r>
              <w:rPr>
                <w:rFonts w:hint="eastAsia" w:ascii="宋体" w:hAnsi="宋体"/>
                <w:b/>
                <w:bCs/>
                <w:color w:val="000000" w:themeColor="text1"/>
                <w:kern w:val="0"/>
                <w:szCs w:val="21"/>
                <w:lang w:val="en-US" w:eastAsia="zh-CN"/>
                <w14:textFill>
                  <w14:solidFill>
                    <w14:schemeClr w14:val="tx1"/>
                  </w14:solidFill>
                </w14:textFill>
              </w:rPr>
              <w:t>涪陵榨菜</w:t>
            </w:r>
            <w:r>
              <w:rPr>
                <w:rFonts w:hint="eastAsia" w:ascii="宋体" w:hAnsi="宋体"/>
                <w:b/>
                <w:bCs/>
                <w:color w:val="000000" w:themeColor="text1"/>
                <w:kern w:val="0"/>
                <w:szCs w:val="21"/>
                <w14:textFill>
                  <w14:solidFill>
                    <w14:schemeClr w14:val="tx1"/>
                  </w14:solidFill>
                </w14:textFill>
              </w:rPr>
              <w:t>2026年度供应物资投标保证金</w:t>
            </w:r>
            <w:r>
              <w:rPr>
                <w:rFonts w:hint="eastAsia" w:ascii="宋体" w:hAnsi="宋体"/>
                <w:color w:val="000000" w:themeColor="text1"/>
                <w:kern w:val="0"/>
                <w:szCs w:val="21"/>
                <w14:textFill>
                  <w14:solidFill>
                    <w14:schemeClr w14:val="tx1"/>
                  </w14:solidFill>
                </w14:textFill>
              </w:rPr>
              <w:t>”。</w:t>
            </w:r>
          </w:p>
          <w:p>
            <w:pPr>
              <w:widowControl/>
              <w:wordWrap w:val="0"/>
              <w:topLinePunct/>
              <w:snapToGrid w:val="0"/>
              <w:spacing w:line="400" w:lineRule="exact"/>
              <w:ind w:firstLine="422" w:firstLineChars="200"/>
              <w:jc w:val="left"/>
              <w:rPr>
                <w:rFonts w:ascii="宋体" w:hAnsi="宋体" w:cs="MingLiU"/>
                <w:b/>
                <w:bCs/>
                <w:color w:val="000000" w:themeColor="text1"/>
                <w:szCs w:val="21"/>
                <w14:textFill>
                  <w14:solidFill>
                    <w14:schemeClr w14:val="tx1"/>
                  </w14:solidFill>
                </w14:textFill>
              </w:rPr>
            </w:pPr>
            <w:r>
              <w:rPr>
                <w:rFonts w:hint="eastAsia" w:ascii="宋体" w:hAnsi="宋体" w:cs="MingLiU"/>
                <w:b/>
                <w:bCs/>
                <w:color w:val="000000" w:themeColor="text1"/>
                <w:szCs w:val="21"/>
                <w14:textFill>
                  <w14:solidFill>
                    <w14:schemeClr w14:val="tx1"/>
                  </w14:solidFill>
                </w14:textFill>
              </w:rPr>
              <w:t>特别提示：</w:t>
            </w:r>
          </w:p>
          <w:p>
            <w:pPr>
              <w:widowControl/>
              <w:wordWrap w:val="0"/>
              <w:topLinePunct/>
              <w:snapToGrid w:val="0"/>
              <w:spacing w:line="400" w:lineRule="exact"/>
              <w:ind w:firstLine="422" w:firstLineChars="200"/>
              <w:rPr>
                <w:rFonts w:ascii="宋体" w:hAnsi="宋体" w:cs="MingLiU"/>
                <w:b/>
                <w:bCs/>
                <w:color w:val="000000" w:themeColor="text1"/>
                <w:szCs w:val="21"/>
                <w14:textFill>
                  <w14:solidFill>
                    <w14:schemeClr w14:val="tx1"/>
                  </w14:solidFill>
                </w14:textFill>
              </w:rPr>
            </w:pPr>
            <w:r>
              <w:rPr>
                <w:rFonts w:hint="eastAsia" w:ascii="宋体" w:hAnsi="宋体" w:cs="MingLiU"/>
                <w:b/>
                <w:bCs/>
                <w:color w:val="000000" w:themeColor="text1"/>
                <w:szCs w:val="21"/>
                <w14:textFill>
                  <w14:solidFill>
                    <w14:schemeClr w14:val="tx1"/>
                  </w14:solidFill>
                </w14:textFill>
              </w:rPr>
              <w:t>（</w:t>
            </w:r>
            <w:r>
              <w:rPr>
                <w:rFonts w:ascii="宋体" w:hAnsi="宋体" w:cs="MingLiU"/>
                <w:b/>
                <w:bCs/>
                <w:color w:val="000000" w:themeColor="text1"/>
                <w:szCs w:val="21"/>
                <w14:textFill>
                  <w14:solidFill>
                    <w14:schemeClr w14:val="tx1"/>
                  </w14:solidFill>
                </w14:textFill>
              </w:rPr>
              <w:t>1）各投标人在转款时须充分考虑银行转款的时间误差风险，一切风险投标人自已承担。开标时，各投标人的具体到账情况均以</w:t>
            </w:r>
            <w:r>
              <w:rPr>
                <w:rFonts w:hint="eastAsia" w:ascii="宋体" w:hAnsi="宋体" w:cs="MingLiU"/>
                <w:b/>
                <w:bCs/>
                <w:color w:val="000000" w:themeColor="text1"/>
                <w:szCs w:val="21"/>
                <w:lang w:val="en-US" w:eastAsia="zh-CN"/>
                <w14:textFill>
                  <w14:solidFill>
                    <w14:schemeClr w14:val="tx1"/>
                  </w14:solidFill>
                </w14:textFill>
              </w:rPr>
              <w:t>招标人</w:t>
            </w:r>
            <w:r>
              <w:rPr>
                <w:rFonts w:ascii="宋体" w:hAnsi="宋体" w:cs="MingLiU"/>
                <w:b/>
                <w:bCs/>
                <w:color w:val="000000" w:themeColor="text1"/>
                <w:szCs w:val="21"/>
                <w14:textFill>
                  <w14:solidFill>
                    <w14:schemeClr w14:val="tx1"/>
                  </w14:solidFill>
                </w14:textFill>
              </w:rPr>
              <w:t>所出示的银行到账信息为准，否则投标无效。</w:t>
            </w:r>
          </w:p>
          <w:p>
            <w:pPr>
              <w:widowControl/>
              <w:wordWrap w:val="0"/>
              <w:topLinePunct/>
              <w:snapToGrid w:val="0"/>
              <w:spacing w:line="400" w:lineRule="exact"/>
              <w:ind w:firstLine="422" w:firstLineChars="200"/>
              <w:rPr>
                <w:rFonts w:ascii="宋体" w:hAnsi="宋体" w:cs="MingLiU"/>
                <w:b/>
                <w:bCs/>
                <w:color w:val="000000" w:themeColor="text1"/>
                <w:szCs w:val="21"/>
                <w14:textFill>
                  <w14:solidFill>
                    <w14:schemeClr w14:val="tx1"/>
                  </w14:solidFill>
                </w14:textFill>
              </w:rPr>
            </w:pPr>
            <w:r>
              <w:rPr>
                <w:rFonts w:hint="eastAsia" w:ascii="宋体" w:hAnsi="宋体" w:cs="MingLiU"/>
                <w:b/>
                <w:bCs/>
                <w:color w:val="000000" w:themeColor="text1"/>
                <w:szCs w:val="21"/>
                <w14:textFill>
                  <w14:solidFill>
                    <w14:schemeClr w14:val="tx1"/>
                  </w14:solidFill>
                </w14:textFill>
              </w:rPr>
              <w:t>（</w:t>
            </w:r>
            <w:r>
              <w:rPr>
                <w:rFonts w:ascii="宋体" w:hAnsi="宋体" w:cs="MingLiU"/>
                <w:b/>
                <w:bCs/>
                <w:color w:val="000000" w:themeColor="text1"/>
                <w:szCs w:val="21"/>
                <w14:textFill>
                  <w14:solidFill>
                    <w14:schemeClr w14:val="tx1"/>
                  </w14:solidFill>
                </w14:textFill>
              </w:rPr>
              <w:t>2）各投标人须按规定的投标保证金金额转入指定账户</w:t>
            </w:r>
            <w:r>
              <w:rPr>
                <w:rFonts w:hint="eastAsia" w:ascii="宋体" w:hAnsi="宋体" w:cs="MingLiU"/>
                <w:b/>
                <w:bCs/>
                <w:color w:val="000000" w:themeColor="text1"/>
                <w:szCs w:val="21"/>
                <w:lang w:eastAsia="zh-CN"/>
                <w14:textFill>
                  <w14:solidFill>
                    <w14:schemeClr w14:val="tx1"/>
                  </w14:solidFill>
                </w14:textFill>
              </w:rPr>
              <w:t>，</w:t>
            </w:r>
            <w:r>
              <w:rPr>
                <w:rFonts w:hint="eastAsia" w:ascii="宋体" w:hAnsi="宋体" w:cs="MingLiU"/>
                <w:b/>
                <w:bCs/>
                <w:color w:val="000000" w:themeColor="text1"/>
                <w:szCs w:val="21"/>
                <w14:textFill>
                  <w14:solidFill>
                    <w14:schemeClr w14:val="tx1"/>
                  </w14:solidFill>
                </w14:textFill>
              </w:rPr>
              <w:t>否则，其投标将被否决。</w:t>
            </w:r>
          </w:p>
          <w:bookmarkEnd w:id="30"/>
          <w:bookmarkEnd w:id="31"/>
          <w:p>
            <w:pPr>
              <w:autoSpaceDE w:val="0"/>
              <w:autoSpaceDN w:val="0"/>
              <w:adjustRightInd w:val="0"/>
              <w:spacing w:line="400" w:lineRule="exact"/>
              <w:ind w:firstLine="422" w:firstLineChars="200"/>
              <w:rPr>
                <w:rFonts w:ascii="宋体" w:hAnsi="宋体" w:cs="MingLiU"/>
                <w:b/>
                <w:bCs/>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4.8</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投标文件有效期(</w:t>
            </w:r>
            <w:r>
              <w:rPr>
                <w:rFonts w:hint="eastAsia" w:ascii="宋体" w:hAnsi="宋体" w:cs="宋体"/>
                <w:color w:val="000000" w:themeColor="text1"/>
                <w:kern w:val="0"/>
                <w14:textFill>
                  <w14:solidFill>
                    <w14:schemeClr w14:val="tx1"/>
                  </w14:solidFill>
                </w14:textFill>
              </w:rPr>
              <w:t>投标有效期)</w:t>
            </w:r>
          </w:p>
        </w:tc>
        <w:tc>
          <w:tcPr>
            <w:tcW w:w="6751" w:type="dxa"/>
            <w:vAlign w:val="center"/>
          </w:tcPr>
          <w:p>
            <w:pPr>
              <w:adjustRightInd w:val="0"/>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90 日历天（从提交投标文件截止日起计算）。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333" w:type="dxa"/>
            <w:gridSpan w:val="3"/>
            <w:shd w:val="clear" w:color="auto" w:fill="auto"/>
            <w:vAlign w:val="center"/>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5</w:t>
            </w:r>
            <w:r>
              <w:rPr>
                <w:rFonts w:hint="eastAsia" w:ascii="宋体" w:hAnsi="宋体" w:cs="宋体"/>
                <w:b/>
                <w:color w:val="000000" w:themeColor="text1"/>
                <w:szCs w:val="21"/>
                <w14:textFill>
                  <w14:solidFill>
                    <w14:schemeClr w14:val="tx1"/>
                  </w14:solidFill>
                </w14:textFill>
              </w:rPr>
              <w:t xml:space="preserve"> 投 标 文 件 的 递 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5.1</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投标文件的装订、密封及标记</w:t>
            </w:r>
          </w:p>
        </w:tc>
        <w:tc>
          <w:tcPr>
            <w:tcW w:w="6751" w:type="dxa"/>
            <w:vAlign w:val="center"/>
          </w:tcPr>
          <w:p>
            <w:pPr>
              <w:adjustRightInd w:val="0"/>
              <w:snapToGrid w:val="0"/>
              <w:spacing w:line="400" w:lineRule="exact"/>
              <w:ind w:firstLine="439" w:firstLineChars="208"/>
              <w:rPr>
                <w:rFonts w:ascii="宋体" w:hAnsi="宋体" w:cs="宋体"/>
                <w:b/>
                <w:bCs/>
                <w:color w:val="000000" w:themeColor="text1"/>
                <w:kern w:val="0"/>
                <w:szCs w:val="21"/>
                <w14:textFill>
                  <w14:solidFill>
                    <w14:schemeClr w14:val="tx1"/>
                  </w14:solidFill>
                </w14:textFill>
              </w:rPr>
            </w:pPr>
            <w:r>
              <w:rPr>
                <w:rFonts w:hint="eastAsia" w:ascii="宋体" w:hAnsi="宋体" w:cs="宋体"/>
                <w:b/>
                <w:bCs/>
                <w:color w:val="000000" w:themeColor="text1"/>
                <w:kern w:val="0"/>
                <w:szCs w:val="21"/>
                <w14:textFill>
                  <w14:solidFill>
                    <w14:schemeClr w14:val="tx1"/>
                  </w14:solidFill>
                </w14:textFill>
              </w:rPr>
              <w:t>一、投标文件的装订</w:t>
            </w:r>
          </w:p>
          <w:p>
            <w:pPr>
              <w:adjustRightInd w:val="0"/>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1、投标文件</w:t>
            </w:r>
            <w:r>
              <w:rPr>
                <w:rFonts w:hint="eastAsia" w:ascii="宋体" w:hAnsi="宋体" w:cs="宋体"/>
                <w:color w:val="000000" w:themeColor="text1"/>
                <w:kern w:val="0"/>
                <w:szCs w:val="21"/>
                <w14:textFill>
                  <w14:solidFill>
                    <w14:schemeClr w14:val="tx1"/>
                  </w14:solidFill>
                </w14:textFill>
              </w:rPr>
              <w:t>需</w:t>
            </w:r>
            <w:r>
              <w:rPr>
                <w:rFonts w:hint="eastAsia" w:ascii="宋体" w:hAnsi="宋体" w:cs="宋体"/>
                <w:b/>
                <w:bCs/>
                <w:color w:val="000000" w:themeColor="text1"/>
                <w:szCs w:val="21"/>
                <w:lang w:val="en-US" w:eastAsia="zh-CN"/>
                <w14:textFill>
                  <w14:solidFill>
                    <w14:schemeClr w14:val="tx1"/>
                  </w14:solidFill>
                </w14:textFill>
              </w:rPr>
              <w:t>分物资类别</w:t>
            </w:r>
            <w:r>
              <w:rPr>
                <w:rFonts w:hint="eastAsia" w:ascii="宋体" w:hAnsi="宋体" w:cs="宋体"/>
                <w:b w:val="0"/>
                <w:bCs w:val="0"/>
                <w:color w:val="000000" w:themeColor="text1"/>
                <w:szCs w:val="21"/>
                <w:lang w:val="en-US" w:eastAsia="zh-CN"/>
                <w14:textFill>
                  <w14:solidFill>
                    <w14:schemeClr w14:val="tx1"/>
                  </w14:solidFill>
                </w14:textFill>
              </w:rPr>
              <w:t>装</w:t>
            </w:r>
            <w:r>
              <w:rPr>
                <w:rFonts w:hint="eastAsia" w:ascii="宋体" w:hAnsi="宋体" w:cs="宋体"/>
                <w:color w:val="000000" w:themeColor="text1"/>
                <w:szCs w:val="21"/>
                <w14:textFill>
                  <w14:solidFill>
                    <w14:schemeClr w14:val="tx1"/>
                  </w14:solidFill>
                </w14:textFill>
              </w:rPr>
              <w:t>订成册</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color w:val="FF0000"/>
                <w:szCs w:val="21"/>
                <w:lang w:val="en-US" w:eastAsia="zh-CN"/>
              </w:rPr>
              <w:t>包装袋/膜、纸箱、玻瓶、辅料类、其他类</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w:t>
            </w:r>
          </w:p>
          <w:p>
            <w:pPr>
              <w:adjustRightInd w:val="0"/>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2、投标文件正本文件内签字和盖章须为原件。</w:t>
            </w:r>
          </w:p>
          <w:p>
            <w:pPr>
              <w:adjustRightInd w:val="0"/>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3、招标文件中已提供了投标文件格式的部分，须按其格式填写和提供，编制投标文件时不得对第六章“投标文件格式”作修改。</w:t>
            </w:r>
          </w:p>
          <w:p>
            <w:pPr>
              <w:adjustRightInd w:val="0"/>
              <w:snapToGrid w:val="0"/>
              <w:spacing w:line="400" w:lineRule="exact"/>
              <w:ind w:firstLine="439" w:firstLineChars="208"/>
              <w:rPr>
                <w:rFonts w:ascii="宋体" w:hAnsi="宋体" w:cs="宋体"/>
                <w:b/>
                <w:bCs/>
                <w:color w:val="000000" w:themeColor="text1"/>
                <w:kern w:val="0"/>
                <w:szCs w:val="21"/>
                <w14:textFill>
                  <w14:solidFill>
                    <w14:schemeClr w14:val="tx1"/>
                  </w14:solidFill>
                </w14:textFill>
              </w:rPr>
            </w:pPr>
            <w:r>
              <w:rPr>
                <w:rFonts w:hint="eastAsia" w:ascii="宋体" w:hAnsi="宋体" w:cs="宋体"/>
                <w:b/>
                <w:bCs/>
                <w:color w:val="000000" w:themeColor="text1"/>
                <w:kern w:val="0"/>
                <w:szCs w:val="21"/>
                <w14:textFill>
                  <w14:solidFill>
                    <w14:schemeClr w14:val="tx1"/>
                  </w14:solidFill>
                </w14:textFill>
              </w:rPr>
              <w:t>二、投标文件的密封</w:t>
            </w:r>
          </w:p>
          <w:p>
            <w:pPr>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1.投标文件</w:t>
            </w:r>
            <w:r>
              <w:rPr>
                <w:rFonts w:hint="eastAsia" w:ascii="宋体" w:hAnsi="宋体" w:cs="宋体"/>
                <w:color w:val="000000" w:themeColor="text1"/>
                <w:kern w:val="0"/>
                <w:szCs w:val="21"/>
                <w:lang w:eastAsia="zh-CN"/>
                <w14:textFill>
                  <w14:solidFill>
                    <w14:schemeClr w14:val="tx1"/>
                  </w14:solidFill>
                </w14:textFill>
              </w:rPr>
              <w:t>【</w:t>
            </w:r>
            <w:r>
              <w:rPr>
                <w:rFonts w:hint="eastAsia" w:ascii="宋体" w:hAnsi="宋体" w:cs="宋体"/>
                <w:color w:val="FF0000"/>
                <w:kern w:val="0"/>
                <w:szCs w:val="21"/>
                <w:lang w:val="en-US" w:eastAsia="zh-CN"/>
              </w:rPr>
              <w:t>正本及U盘电子文档</w:t>
            </w:r>
            <w:r>
              <w:rPr>
                <w:rFonts w:hint="eastAsia" w:ascii="宋体" w:hAnsi="宋体" w:cs="宋体"/>
                <w:color w:val="000000" w:themeColor="text1"/>
                <w:kern w:val="0"/>
                <w:szCs w:val="21"/>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需</w:t>
            </w:r>
            <w:r>
              <w:rPr>
                <w:rFonts w:hint="eastAsia" w:ascii="宋体" w:hAnsi="宋体" w:cs="宋体"/>
                <w:b/>
                <w:bCs/>
                <w:color w:val="000000" w:themeColor="text1"/>
                <w:szCs w:val="21"/>
                <w:lang w:val="en-US" w:eastAsia="zh-CN"/>
                <w14:textFill>
                  <w14:solidFill>
                    <w14:schemeClr w14:val="tx1"/>
                  </w14:solidFill>
                </w14:textFill>
              </w:rPr>
              <w:t>分物资类别</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color w:val="FF0000"/>
                <w:szCs w:val="21"/>
                <w:lang w:val="en-US" w:eastAsia="zh-CN"/>
              </w:rPr>
              <w:t>包装袋/膜、纸箱、玻瓶、辅料类、其他类</w:t>
            </w:r>
            <w:r>
              <w:rPr>
                <w:rFonts w:hint="eastAsia" w:ascii="宋体" w:hAnsi="宋体" w:cs="宋体"/>
                <w:color w:val="000000" w:themeColor="text1"/>
                <w:szCs w:val="21"/>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装入</w:t>
            </w:r>
            <w:r>
              <w:rPr>
                <w:rFonts w:hint="eastAsia" w:ascii="宋体" w:hAnsi="宋体" w:cs="宋体"/>
                <w:b/>
                <w:bCs/>
                <w:color w:val="000000" w:themeColor="text1"/>
                <w:kern w:val="0"/>
                <w:szCs w:val="21"/>
                <w14:textFill>
                  <w14:solidFill>
                    <w14:schemeClr w14:val="tx1"/>
                  </w14:solidFill>
                </w14:textFill>
              </w:rPr>
              <w:t>投标人</w:t>
            </w:r>
            <w:r>
              <w:rPr>
                <w:rFonts w:hint="eastAsia" w:ascii="宋体" w:hAnsi="宋体"/>
                <w:b/>
                <w:bCs/>
                <w:color w:val="000000" w:themeColor="text1"/>
                <w:szCs w:val="21"/>
                <w14:textFill>
                  <w14:solidFill>
                    <w14:schemeClr w14:val="tx1"/>
                  </w14:solidFill>
                </w14:textFill>
              </w:rPr>
              <w:t>自</w:t>
            </w:r>
            <w:r>
              <w:rPr>
                <w:rFonts w:hint="eastAsia" w:ascii="宋体" w:hAnsi="宋体"/>
                <w:b/>
                <w:color w:val="000000" w:themeColor="text1"/>
                <w:szCs w:val="21"/>
                <w14:textFill>
                  <w14:solidFill>
                    <w14:schemeClr w14:val="tx1"/>
                  </w14:solidFill>
                </w14:textFill>
              </w:rPr>
              <w:t>备的文件袋中</w:t>
            </w:r>
            <w:r>
              <w:rPr>
                <w:rFonts w:hint="eastAsia" w:ascii="宋体" w:hAnsi="宋体" w:cs="宋体"/>
                <w:color w:val="000000" w:themeColor="text1"/>
                <w:kern w:val="0"/>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密封后在封装物表面按本表第5.1项的“三、投标文件的标记”规定写明相应内容，并加盖投标人鲜公章。</w:t>
            </w:r>
          </w:p>
          <w:p>
            <w:pPr>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2.如因投标资料较多，无法装入一袋的，可以装成两袋或更多，但必须同时符合上述密封要求。</w:t>
            </w:r>
          </w:p>
          <w:p>
            <w:pPr>
              <w:adjustRightInd w:val="0"/>
              <w:snapToGrid w:val="0"/>
              <w:spacing w:line="400" w:lineRule="exact"/>
              <w:ind w:firstLine="436" w:firstLineChars="208"/>
              <w:rPr>
                <w:rFonts w:ascii="宋体" w:hAnsi="宋体" w:cs="宋体"/>
                <w:b/>
                <w:bCs/>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w:t>
            </w:r>
            <w:r>
              <w:rPr>
                <w:rFonts w:ascii="宋体" w:hAnsi="宋体" w:cs="宋体"/>
                <w:color w:val="000000" w:themeColor="text1"/>
                <w:kern w:val="0"/>
                <w:szCs w:val="21"/>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未按要求密封的投标文件将被拒收。</w:t>
            </w:r>
          </w:p>
          <w:p>
            <w:pPr>
              <w:adjustRightInd w:val="0"/>
              <w:snapToGrid w:val="0"/>
              <w:spacing w:line="400" w:lineRule="exact"/>
              <w:ind w:firstLine="439" w:firstLineChars="208"/>
              <w:rPr>
                <w:rFonts w:ascii="宋体" w:hAnsi="宋体" w:cs="宋体"/>
                <w:b/>
                <w:bCs/>
                <w:color w:val="000000" w:themeColor="text1"/>
                <w:kern w:val="0"/>
                <w:szCs w:val="21"/>
                <w14:textFill>
                  <w14:solidFill>
                    <w14:schemeClr w14:val="tx1"/>
                  </w14:solidFill>
                </w14:textFill>
              </w:rPr>
            </w:pPr>
            <w:r>
              <w:rPr>
                <w:rFonts w:hint="eastAsia" w:ascii="宋体" w:hAnsi="宋体" w:cs="宋体"/>
                <w:b/>
                <w:bCs/>
                <w:color w:val="000000" w:themeColor="text1"/>
                <w:kern w:val="0"/>
                <w:szCs w:val="21"/>
                <w14:textFill>
                  <w14:solidFill>
                    <w14:schemeClr w14:val="tx1"/>
                  </w14:solidFill>
                </w14:textFill>
              </w:rPr>
              <w:t>三、投标文件的标记</w:t>
            </w:r>
          </w:p>
          <w:p>
            <w:pPr>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应在 “投标文件”大袋写明以下内容：</w:t>
            </w:r>
          </w:p>
          <w:tbl>
            <w:tblPr>
              <w:tblStyle w:val="75"/>
              <w:tblpPr w:leftFromText="180" w:rightFromText="180" w:vertAnchor="text" w:horzAnchor="margin" w:tblpY="59"/>
              <w:tblOverlap w:val="never"/>
              <w:tblW w:w="61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95" w:hRule="atLeast"/>
              </w:trPr>
              <w:tc>
                <w:tcPr>
                  <w:tcW w:w="6142" w:type="dxa"/>
                </w:tcPr>
                <w:p>
                  <w:pPr>
                    <w:wordWrap w:val="0"/>
                    <w:topLinePunct/>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招标人名称：</w:t>
                  </w:r>
                </w:p>
                <w:p>
                  <w:pPr>
                    <w:wordWrap w:val="0"/>
                    <w:topLinePunct/>
                    <w:adjustRightInd w:val="0"/>
                    <w:snapToGrid w:val="0"/>
                    <w:spacing w:line="400" w:lineRule="exact"/>
                    <w:ind w:firstLine="436" w:firstLineChars="208"/>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u w:val="single"/>
                      <w14:textFill>
                        <w14:solidFill>
                          <w14:schemeClr w14:val="tx1"/>
                        </w14:solidFill>
                      </w14:textFill>
                    </w:rPr>
                    <w:t xml:space="preserve">          （项目名称）            </w:t>
                  </w:r>
                  <w:r>
                    <w:rPr>
                      <w:rFonts w:hint="eastAsia" w:ascii="宋体" w:hAnsi="宋体" w:cs="宋体"/>
                      <w:color w:val="000000" w:themeColor="text1"/>
                      <w:kern w:val="0"/>
                      <w:szCs w:val="21"/>
                      <w14:textFill>
                        <w14:solidFill>
                          <w14:schemeClr w14:val="tx1"/>
                        </w14:solidFill>
                      </w14:textFill>
                    </w:rPr>
                    <w:t>投标文件</w:t>
                  </w:r>
                </w:p>
                <w:p>
                  <w:pPr>
                    <w:wordWrap w:val="0"/>
                    <w:topLinePunct/>
                    <w:adjustRightInd w:val="0"/>
                    <w:snapToGrid w:val="0"/>
                    <w:spacing w:line="400" w:lineRule="exact"/>
                    <w:ind w:firstLine="436" w:firstLineChars="208"/>
                    <w:rPr>
                      <w:rFonts w:hint="default" w:ascii="宋体" w:hAnsi="宋体" w:eastAsia="宋体" w:cs="宋体"/>
                      <w:color w:val="000000" w:themeColor="text1"/>
                      <w:kern w:val="0"/>
                      <w:szCs w:val="21"/>
                      <w:lang w:val="en-US" w:eastAsia="zh-CN"/>
                      <w14:textFill>
                        <w14:solidFill>
                          <w14:schemeClr w14:val="tx1"/>
                        </w14:solidFill>
                      </w14:textFill>
                    </w:rPr>
                  </w:pPr>
                  <w:r>
                    <w:rPr>
                      <w:rFonts w:hint="eastAsia" w:ascii="宋体" w:hAnsi="宋体" w:cs="宋体"/>
                      <w:color w:val="000000" w:themeColor="text1"/>
                      <w:kern w:val="0"/>
                      <w:szCs w:val="21"/>
                      <w:lang w:val="en-US" w:eastAsia="zh-CN"/>
                      <w14:textFill>
                        <w14:solidFill>
                          <w14:schemeClr w14:val="tx1"/>
                        </w14:solidFill>
                      </w14:textFill>
                    </w:rPr>
                    <w:t>投标物资类别：</w:t>
                  </w:r>
                  <w:r>
                    <w:rPr>
                      <w:rFonts w:hint="eastAsia" w:ascii="宋体" w:hAnsi="宋体" w:cs="宋体"/>
                      <w:color w:val="000000" w:themeColor="text1"/>
                      <w:kern w:val="0"/>
                      <w:szCs w:val="21"/>
                      <w:u w:val="single"/>
                      <w14:textFill>
                        <w14:solidFill>
                          <w14:schemeClr w14:val="tx1"/>
                        </w14:solidFill>
                      </w14:textFill>
                    </w:rPr>
                    <w:t xml:space="preserve">           </w:t>
                  </w:r>
                </w:p>
                <w:p>
                  <w:pPr>
                    <w:wordWrap w:val="0"/>
                    <w:topLinePunct/>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投标人名称：</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u w:val="single"/>
                      <w:lang w:val="en-US" w:eastAsia="zh-CN"/>
                      <w14:textFill>
                        <w14:solidFill>
                          <w14:schemeClr w14:val="tx1"/>
                        </w14:solidFill>
                      </w14:textFill>
                    </w:rPr>
                    <w:t xml:space="preserve">  </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（加盖投标人鲜公章）</w:t>
                  </w:r>
                </w:p>
                <w:p>
                  <w:pPr>
                    <w:adjustRightInd w:val="0"/>
                    <w:snapToGrid w:val="0"/>
                    <w:spacing w:line="400" w:lineRule="exact"/>
                    <w:ind w:firstLine="436" w:firstLineChars="208"/>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在</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年</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月</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日</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时</w:t>
                  </w:r>
                  <w:r>
                    <w:rPr>
                      <w:rFonts w:hint="eastAsia" w:ascii="宋体" w:hAnsi="宋体" w:cs="宋体"/>
                      <w:color w:val="000000" w:themeColor="text1"/>
                      <w:kern w:val="0"/>
                      <w:szCs w:val="21"/>
                      <w:u w:val="single"/>
                      <w14:textFill>
                        <w14:solidFill>
                          <w14:schemeClr w14:val="tx1"/>
                        </w14:solidFill>
                      </w14:textFill>
                    </w:rPr>
                    <w:t xml:space="preserve">  </w:t>
                  </w:r>
                  <w:r>
                    <w:rPr>
                      <w:rFonts w:hint="eastAsia" w:ascii="宋体" w:hAnsi="宋体" w:cs="宋体"/>
                      <w:color w:val="000000" w:themeColor="text1"/>
                      <w:kern w:val="0"/>
                      <w:szCs w:val="21"/>
                      <w14:textFill>
                        <w14:solidFill>
                          <w14:schemeClr w14:val="tx1"/>
                        </w14:solidFill>
                      </w14:textFill>
                    </w:rPr>
                    <w:t>分（同投标截止时间）前不得开启</w:t>
                  </w:r>
                </w:p>
              </w:tc>
            </w:tr>
          </w:tbl>
          <w:p>
            <w:pPr>
              <w:autoSpaceDN w:val="0"/>
              <w:spacing w:line="400" w:lineRule="exact"/>
              <w:ind w:firstLine="422" w:firstLineChars="200"/>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四、签字盖章要求</w:t>
            </w:r>
          </w:p>
          <w:p>
            <w:pPr>
              <w:pStyle w:val="43"/>
              <w:spacing w:line="400" w:lineRule="exact"/>
              <w:ind w:firstLine="420" w:firstLineChars="200"/>
              <w:rPr>
                <w:rFonts w:hint="eastAsia" w:hAnsi="宋体" w:cs="宋体"/>
                <w:color w:val="000000" w:themeColor="text1"/>
                <w:sz w:val="21"/>
                <w:szCs w:val="21"/>
                <w14:textFill>
                  <w14:solidFill>
                    <w14:schemeClr w14:val="tx1"/>
                  </w14:solidFill>
                </w14:textFill>
              </w:rPr>
            </w:pPr>
            <w:r>
              <w:rPr>
                <w:rFonts w:hint="eastAsia" w:hAnsi="宋体" w:cs="宋体"/>
                <w:color w:val="000000" w:themeColor="text1"/>
                <w:sz w:val="21"/>
                <w:szCs w:val="21"/>
                <w:lang w:val="en-US" w:eastAsia="zh-CN"/>
                <w14:textFill>
                  <w14:solidFill>
                    <w14:schemeClr w14:val="tx1"/>
                  </w14:solidFill>
                </w14:textFill>
              </w:rPr>
              <w:t>1.</w:t>
            </w:r>
            <w:r>
              <w:rPr>
                <w:rFonts w:hint="eastAsia" w:hAnsi="宋体" w:cs="宋体"/>
                <w:color w:val="000000" w:themeColor="text1"/>
                <w:sz w:val="21"/>
                <w:szCs w:val="21"/>
                <w14:textFill>
                  <w14:solidFill>
                    <w14:schemeClr w14:val="tx1"/>
                  </w14:solidFill>
                </w14:textFill>
              </w:rPr>
              <w:t>投标文件格式上要求法定代表人或其委托代理人签名（或盖章）的须齐全。要求签名的，签名采用手写签名或签章均可。要求加盖单位法人章的，加盖投标人单位法人章或投标人的单位电子印章均可。</w:t>
            </w:r>
          </w:p>
          <w:p>
            <w:pPr>
              <w:pStyle w:val="43"/>
              <w:spacing w:line="400" w:lineRule="exact"/>
              <w:ind w:firstLine="420" w:firstLineChars="200"/>
              <w:rPr>
                <w:rFonts w:hint="eastAsia" w:hAnsi="宋体" w:cs="宋体"/>
                <w:color w:val="000000" w:themeColor="text1"/>
                <w:sz w:val="21"/>
                <w:szCs w:val="21"/>
                <w14:textFill>
                  <w14:solidFill>
                    <w14:schemeClr w14:val="tx1"/>
                  </w14:solidFill>
                </w14:textFill>
              </w:rPr>
            </w:pPr>
            <w:r>
              <w:rPr>
                <w:rFonts w:hint="eastAsia" w:hAnsi="宋体" w:cs="宋体"/>
                <w:color w:val="000000" w:themeColor="text1"/>
                <w:sz w:val="21"/>
                <w:szCs w:val="21"/>
                <w14:textFill>
                  <w14:solidFill>
                    <w14:schemeClr w14:val="tx1"/>
                  </w14:solidFill>
                </w14:textFill>
              </w:rPr>
              <w:t>2.投标文件中按上述要求已经签字盖章页外，其他投标文件内容可以逐页加盖单位法人章或用单位法人章加盖骑缝章。</w:t>
            </w:r>
          </w:p>
          <w:p>
            <w:pPr>
              <w:pStyle w:val="43"/>
              <w:spacing w:line="400" w:lineRule="exact"/>
              <w:ind w:firstLine="420" w:firstLineChars="200"/>
              <w:rPr>
                <w:rFonts w:hAnsi="宋体" w:cs="宋体"/>
                <w:color w:val="000000" w:themeColor="text1"/>
                <w:sz w:val="21"/>
                <w:szCs w:val="21"/>
                <w14:textFill>
                  <w14:solidFill>
                    <w14:schemeClr w14:val="tx1"/>
                  </w14:solidFill>
                </w14:textFill>
              </w:rPr>
            </w:pPr>
            <w:r>
              <w:rPr>
                <w:rFonts w:hint="eastAsia" w:hAnsi="宋体" w:cs="宋体"/>
                <w:color w:val="000000" w:themeColor="text1"/>
                <w:sz w:val="21"/>
                <w:szCs w:val="21"/>
                <w14:textFill>
                  <w14:solidFill>
                    <w14:schemeClr w14:val="tx1"/>
                  </w14:solidFill>
                </w14:textFill>
              </w:rPr>
              <w:t>3</w:t>
            </w:r>
            <w:r>
              <w:rPr>
                <w:rFonts w:hAnsi="宋体" w:cs="宋体"/>
                <w:color w:val="000000" w:themeColor="text1"/>
                <w:sz w:val="21"/>
                <w:szCs w:val="21"/>
                <w14:textFill>
                  <w14:solidFill>
                    <w14:schemeClr w14:val="tx1"/>
                  </w14:solidFill>
                </w14:textFill>
              </w:rPr>
              <w:t>.投标人</w:t>
            </w:r>
            <w:r>
              <w:rPr>
                <w:rFonts w:hint="eastAsia" w:hAnsi="宋体" w:cs="宋体"/>
                <w:color w:val="000000" w:themeColor="text1"/>
                <w:sz w:val="21"/>
                <w:szCs w:val="21"/>
                <w14:textFill>
                  <w14:solidFill>
                    <w14:schemeClr w14:val="tx1"/>
                  </w14:solidFill>
                </w14:textFill>
              </w:rPr>
              <w:t>应按</w:t>
            </w:r>
            <w:r>
              <w:rPr>
                <w:rFonts w:hAnsi="宋体" w:cs="宋体"/>
                <w:color w:val="000000" w:themeColor="text1"/>
                <w:sz w:val="21"/>
                <w:szCs w:val="21"/>
                <w14:textFill>
                  <w14:solidFill>
                    <w14:schemeClr w14:val="tx1"/>
                  </w14:solidFill>
                </w14:textFill>
              </w:rPr>
              <w:t>要求提供，</w:t>
            </w:r>
            <w:r>
              <w:rPr>
                <w:rFonts w:hint="eastAsia" w:hAnsi="宋体" w:cs="宋体"/>
                <w:color w:val="000000" w:themeColor="text1"/>
                <w:sz w:val="21"/>
                <w:szCs w:val="21"/>
                <w14:textFill>
                  <w14:solidFill>
                    <w14:schemeClr w14:val="tx1"/>
                  </w14:solidFill>
                </w14:textFill>
              </w:rPr>
              <w:t>否则</w:t>
            </w:r>
            <w:r>
              <w:rPr>
                <w:rFonts w:hAnsi="宋体" w:cs="宋体"/>
                <w:color w:val="000000" w:themeColor="text1"/>
                <w:sz w:val="21"/>
                <w:szCs w:val="21"/>
                <w14:textFill>
                  <w14:solidFill>
                    <w14:schemeClr w14:val="tx1"/>
                  </w14:solidFill>
                </w14:textFill>
              </w:rPr>
              <w:t>投标</w:t>
            </w:r>
            <w:r>
              <w:rPr>
                <w:rFonts w:hint="eastAsia" w:hAnsi="宋体" w:cs="宋体"/>
                <w:color w:val="000000" w:themeColor="text1"/>
                <w:sz w:val="21"/>
                <w:szCs w:val="21"/>
                <w14:textFill>
                  <w14:solidFill>
                    <w14:schemeClr w14:val="tx1"/>
                  </w14:solidFill>
                </w14:textFill>
              </w:rPr>
              <w:t>将被否决</w:t>
            </w:r>
            <w:r>
              <w:rPr>
                <w:rFonts w:hAnsi="宋体" w:cs="宋体"/>
                <w:color w:val="000000" w:themeColor="text1"/>
                <w:sz w:val="2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5.2</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投标截止时间及投标文件递交地点</w:t>
            </w:r>
          </w:p>
        </w:tc>
        <w:tc>
          <w:tcPr>
            <w:tcW w:w="6751" w:type="dxa"/>
            <w:vAlign w:val="center"/>
          </w:tcPr>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详见第一章招标公告。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pPr>
              <w:adjustRightInd w:val="0"/>
              <w:snapToGrid w:val="0"/>
              <w:spacing w:line="400" w:lineRule="exact"/>
              <w:jc w:val="center"/>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6</w:t>
            </w:r>
            <w:r>
              <w:rPr>
                <w:rFonts w:hint="eastAsia" w:ascii="宋体" w:hAnsi="宋体" w:cs="宋体"/>
                <w:b/>
                <w:color w:val="000000" w:themeColor="text1"/>
                <w:szCs w:val="21"/>
                <w14:textFill>
                  <w14:solidFill>
                    <w14:schemeClr w14:val="tx1"/>
                  </w14:solidFill>
                </w14:textFill>
              </w:rPr>
              <w:t xml:space="preserve">  开  标  及  评  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w:t>
            </w:r>
            <w:r>
              <w:rPr>
                <w:rFonts w:hint="eastAsia" w:ascii="宋体" w:hAnsi="宋体" w:cs="宋体"/>
                <w:color w:val="000000" w:themeColor="text1"/>
                <w:szCs w:val="21"/>
                <w14:textFill>
                  <w14:solidFill>
                    <w14:schemeClr w14:val="tx1"/>
                  </w14:solidFill>
                </w14:textFill>
              </w:rPr>
              <w:t>.1</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开标时间及地点</w:t>
            </w:r>
          </w:p>
        </w:tc>
        <w:tc>
          <w:tcPr>
            <w:tcW w:w="6751" w:type="dxa"/>
            <w:vAlign w:val="center"/>
          </w:tcPr>
          <w:p>
            <w:pPr>
              <w:spacing w:line="400" w:lineRule="exact"/>
              <w:ind w:firstLine="420" w:firstLineChars="200"/>
              <w:rPr>
                <w:rFonts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开标时间：同投标截止时间；</w:t>
            </w:r>
          </w:p>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开标地点：同投标文件递交地点。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b/>
                <w:bCs/>
                <w:color w:val="FF0000"/>
                <w:szCs w:val="21"/>
                <w:lang w:val="en-US" w:eastAsia="zh-CN"/>
              </w:rPr>
            </w:pPr>
            <w:r>
              <w:rPr>
                <w:rFonts w:hint="eastAsia" w:ascii="宋体" w:hAnsi="宋体" w:cs="宋体"/>
                <w:b/>
                <w:bCs/>
                <w:color w:val="FF0000"/>
                <w:szCs w:val="21"/>
                <w:lang w:val="en-US" w:eastAsia="zh-CN"/>
              </w:rPr>
              <w:t>6.2</w:t>
            </w:r>
          </w:p>
        </w:tc>
        <w:tc>
          <w:tcPr>
            <w:tcW w:w="1493" w:type="dxa"/>
            <w:vAlign w:val="center"/>
          </w:tcPr>
          <w:p>
            <w:pPr>
              <w:adjustRightInd w:val="0"/>
              <w:snapToGrid w:val="0"/>
              <w:spacing w:line="400" w:lineRule="exact"/>
              <w:jc w:val="center"/>
              <w:rPr>
                <w:rFonts w:ascii="宋体" w:hAnsi="宋体" w:cs="宋体"/>
                <w:b/>
                <w:bCs/>
                <w:color w:val="FF0000"/>
                <w:szCs w:val="21"/>
              </w:rPr>
            </w:pPr>
            <w:r>
              <w:rPr>
                <w:rFonts w:hint="eastAsia" w:ascii="宋体" w:hAnsi="宋体" w:cs="宋体"/>
                <w:b/>
                <w:bCs/>
                <w:color w:val="FF0000"/>
                <w:szCs w:val="21"/>
              </w:rPr>
              <w:t>投标人代表出席开标会</w:t>
            </w:r>
          </w:p>
        </w:tc>
        <w:tc>
          <w:tcPr>
            <w:tcW w:w="6751" w:type="dxa"/>
            <w:vAlign w:val="center"/>
          </w:tcPr>
          <w:p>
            <w:pPr>
              <w:spacing w:line="400" w:lineRule="exact"/>
              <w:ind w:firstLine="422" w:firstLineChars="200"/>
              <w:rPr>
                <w:rFonts w:hint="default" w:ascii="宋体" w:hAnsi="宋体" w:eastAsia="宋体" w:cs="宋体"/>
                <w:b/>
                <w:bCs/>
                <w:color w:val="FF0000"/>
                <w:szCs w:val="21"/>
                <w:lang w:val="en-US" w:eastAsia="zh-CN"/>
              </w:rPr>
            </w:pPr>
            <w:r>
              <w:rPr>
                <w:rFonts w:hint="eastAsia" w:ascii="宋体" w:hAnsi="宋体" w:cs="宋体"/>
                <w:b/>
                <w:bCs/>
                <w:color w:val="000000" w:themeColor="text1"/>
                <w:szCs w:val="21"/>
                <w:lang w:val="en-US" w:eastAsia="zh-CN"/>
                <w14:textFill>
                  <w14:solidFill>
                    <w14:schemeClr w14:val="tx1"/>
                  </w14:solidFill>
                </w14:textFill>
              </w:rPr>
              <w:t>因招标会现场投标单位需确认中标结果，</w:t>
            </w:r>
            <w:r>
              <w:rPr>
                <w:rFonts w:hint="eastAsia" w:ascii="宋体" w:hAnsi="宋体" w:cs="宋体"/>
                <w:b/>
                <w:bCs/>
                <w:color w:val="000000" w:themeColor="text1"/>
                <w:szCs w:val="21"/>
                <w14:textFill>
                  <w14:solidFill>
                    <w14:schemeClr w14:val="tx1"/>
                  </w14:solidFill>
                </w14:textFill>
              </w:rPr>
              <w:t>投标人代表</w:t>
            </w:r>
            <w:r>
              <w:rPr>
                <w:rFonts w:hint="eastAsia" w:ascii="宋体" w:hAnsi="宋体" w:cs="宋体"/>
                <w:b/>
                <w:bCs/>
                <w:color w:val="FF0000"/>
                <w:szCs w:val="21"/>
                <w:lang w:val="en-US" w:eastAsia="zh-CN"/>
              </w:rPr>
              <w:t>必须</w:t>
            </w:r>
            <w:r>
              <w:rPr>
                <w:rFonts w:hint="eastAsia" w:ascii="宋体" w:hAnsi="宋体" w:cs="宋体"/>
                <w:b/>
                <w:bCs/>
                <w:color w:val="FF0000"/>
                <w:szCs w:val="21"/>
              </w:rPr>
              <w:t>出席开标会</w:t>
            </w:r>
            <w:r>
              <w:rPr>
                <w:rFonts w:hint="eastAsia" w:ascii="宋体" w:hAnsi="宋体" w:cs="宋体"/>
                <w:b/>
                <w:bCs/>
                <w:color w:val="000000" w:themeColor="text1"/>
                <w:szCs w:val="21"/>
                <w14:textFill>
                  <w14:solidFill>
                    <w14:schemeClr w14:val="tx1"/>
                  </w14:solidFill>
                </w14:textFill>
              </w:rPr>
              <w:t>。如果投标人代表未出席开标会，则视为</w:t>
            </w:r>
            <w:r>
              <w:rPr>
                <w:rFonts w:hint="eastAsia" w:ascii="宋体" w:hAnsi="宋体" w:cs="宋体"/>
                <w:b/>
                <w:bCs/>
                <w:color w:val="000000" w:themeColor="text1"/>
                <w:szCs w:val="21"/>
                <w:lang w:val="en-US" w:eastAsia="zh-CN"/>
                <w14:textFill>
                  <w14:solidFill>
                    <w14:schemeClr w14:val="tx1"/>
                  </w14:solidFill>
                </w14:textFill>
              </w:rPr>
              <w:t>放弃投标</w:t>
            </w:r>
            <w:r>
              <w:rPr>
                <w:rFonts w:hint="eastAsia" w:ascii="宋体" w:hAnsi="宋体" w:cs="宋体"/>
                <w:b/>
                <w:bCs/>
                <w:color w:val="000000" w:themeColor="text1"/>
                <w:szCs w:val="21"/>
                <w14:textFill>
                  <w14:solidFill>
                    <w14:schemeClr w14:val="tx1"/>
                  </w14:solidFill>
                </w14:textFill>
              </w:rPr>
              <w:t>。</w:t>
            </w:r>
            <w:r>
              <w:rPr>
                <w:rFonts w:hint="eastAsia" w:ascii="宋体" w:hAnsi="宋体" w:cs="宋体"/>
                <w:b/>
                <w:bCs/>
                <w:color w:val="000000" w:themeColor="text1"/>
                <w:szCs w:val="21"/>
                <w:lang w:val="en-US" w:eastAsia="zh-CN"/>
                <w14:textFill>
                  <w14:solidFill>
                    <w14:schemeClr w14:val="tx1"/>
                  </w14:solidFill>
                </w14:textFill>
              </w:rPr>
              <w:t>投标人不得因此提出任何异议。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6.3</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开标会议</w:t>
            </w:r>
          </w:p>
        </w:tc>
        <w:tc>
          <w:tcPr>
            <w:tcW w:w="6751" w:type="dxa"/>
            <w:vAlign w:val="center"/>
          </w:tcPr>
          <w:p>
            <w:pPr>
              <w:spacing w:line="400" w:lineRule="exact"/>
              <w:ind w:firstLine="420" w:firstLineChars="200"/>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宣布开标纪律；</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2</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密封情况检查：</w:t>
            </w:r>
            <w:r>
              <w:rPr>
                <w:rFonts w:hint="eastAsia" w:ascii="宋体" w:hAnsi="宋体"/>
                <w:color w:val="000000" w:themeColor="text1"/>
                <w:szCs w:val="21"/>
                <w14:textFill>
                  <w14:solidFill>
                    <w14:schemeClr w14:val="tx1"/>
                  </w14:solidFill>
                </w14:textFill>
              </w:rPr>
              <w:t>投标人代表或其</w:t>
            </w:r>
            <w:r>
              <w:rPr>
                <w:rFonts w:hint="eastAsia" w:ascii="宋体" w:hAnsi="宋体"/>
                <w:color w:val="FF0000"/>
                <w:szCs w:val="21"/>
                <w:lang w:val="en-US" w:eastAsia="zh-CN"/>
              </w:rPr>
              <w:t>随机抽取</w:t>
            </w:r>
            <w:r>
              <w:rPr>
                <w:rFonts w:hint="eastAsia" w:ascii="宋体" w:hAnsi="宋体"/>
                <w:color w:val="FF0000"/>
                <w:szCs w:val="21"/>
              </w:rPr>
              <w:t>代表</w:t>
            </w:r>
            <w:r>
              <w:rPr>
                <w:rFonts w:hint="eastAsia" w:ascii="宋体" w:hAnsi="宋体"/>
                <w:color w:val="000000" w:themeColor="text1"/>
                <w:szCs w:val="21"/>
                <w14:textFill>
                  <w14:solidFill>
                    <w14:schemeClr w14:val="tx1"/>
                  </w14:solidFill>
                </w14:textFill>
              </w:rPr>
              <w:t>检查；</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3</w:t>
            </w:r>
            <w:r>
              <w:rPr>
                <w:rFonts w:ascii="宋体" w:hAnsi="宋体"/>
                <w:color w:val="000000" w:themeColor="text1"/>
                <w:kern w:val="0"/>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展示</w:t>
            </w:r>
            <w:r>
              <w:rPr>
                <w:rFonts w:ascii="宋体" w:hAnsi="宋体" w:cs="宋体"/>
                <w:color w:val="000000" w:themeColor="text1"/>
                <w:szCs w:val="21"/>
                <w14:textFill>
                  <w14:solidFill>
                    <w14:schemeClr w14:val="tx1"/>
                  </w14:solidFill>
                </w14:textFill>
              </w:rPr>
              <w:t>投标人保证金递交情况；</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4</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宣读</w:t>
            </w:r>
            <w:r>
              <w:rPr>
                <w:rFonts w:hint="eastAsia" w:ascii="宋体" w:hAnsi="宋体"/>
                <w:color w:val="FF0000"/>
                <w:kern w:val="0"/>
                <w:szCs w:val="21"/>
                <w:lang w:val="en-US" w:eastAsia="zh-CN"/>
              </w:rPr>
              <w:t>标底价</w:t>
            </w:r>
            <w:r>
              <w:rPr>
                <w:rFonts w:hint="eastAsia" w:ascii="宋体" w:hAnsi="宋体"/>
                <w:color w:val="000000" w:themeColor="text1"/>
                <w:kern w:val="0"/>
                <w:szCs w:val="21"/>
                <w14:textFill>
                  <w14:solidFill>
                    <w14:schemeClr w14:val="tx1"/>
                  </w14:solidFill>
                </w14:textFill>
              </w:rPr>
              <w:t>（如有）；</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5</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开标顺序：</w:t>
            </w:r>
            <w:r>
              <w:rPr>
                <w:rFonts w:hint="eastAsia" w:ascii="宋体" w:hAnsi="宋体"/>
                <w:color w:val="000000" w:themeColor="text1"/>
                <w:szCs w:val="21"/>
                <w:lang w:val="en-US" w:eastAsia="zh-CN"/>
                <w14:textFill>
                  <w14:solidFill>
                    <w14:schemeClr w14:val="tx1"/>
                  </w14:solidFill>
                </w14:textFill>
              </w:rPr>
              <w:t>按照物资类别进行开标，完成某一类别后，再进行下一类别</w:t>
            </w:r>
            <w:r>
              <w:rPr>
                <w:rFonts w:hint="eastAsia" w:ascii="宋体" w:hAnsi="宋体"/>
                <w:color w:val="000000" w:themeColor="text1"/>
                <w:kern w:val="0"/>
                <w:szCs w:val="21"/>
                <w14:textFill>
                  <w14:solidFill>
                    <w14:schemeClr w14:val="tx1"/>
                  </w14:solidFill>
                </w14:textFill>
              </w:rPr>
              <w:t>；</w:t>
            </w:r>
          </w:p>
          <w:p>
            <w:pPr>
              <w:spacing w:line="400" w:lineRule="exact"/>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6</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由工作人员当众开启密封袋，并公布投标人名称、</w:t>
            </w:r>
            <w:r>
              <w:rPr>
                <w:rFonts w:hint="eastAsia" w:ascii="宋体" w:hAnsi="宋体"/>
                <w:color w:val="FF0000"/>
                <w:szCs w:val="21"/>
                <w:lang w:val="en-US" w:eastAsia="zh-CN"/>
              </w:rPr>
              <w:t>投标物资名称</w:t>
            </w:r>
            <w:r>
              <w:rPr>
                <w:rFonts w:hint="eastAsia" w:ascii="宋体" w:hAnsi="宋体"/>
                <w:color w:val="000000" w:themeColor="text1"/>
                <w:szCs w:val="21"/>
                <w:lang w:val="en-US" w:eastAsia="zh-CN"/>
                <w14:textFill>
                  <w14:solidFill>
                    <w14:schemeClr w14:val="tx1"/>
                  </w14:solidFill>
                </w14:textFill>
              </w:rPr>
              <w:t>、</w:t>
            </w:r>
            <w:r>
              <w:rPr>
                <w:rFonts w:ascii="宋体" w:hAnsi="宋体"/>
                <w:color w:val="000000" w:themeColor="text1"/>
                <w:szCs w:val="21"/>
                <w14:textFill>
                  <w14:solidFill>
                    <w14:schemeClr w14:val="tx1"/>
                  </w14:solidFill>
                </w14:textFill>
              </w:rPr>
              <w:t>投标</w:t>
            </w:r>
            <w:r>
              <w:rPr>
                <w:rFonts w:hint="eastAsia" w:ascii="宋体" w:hAnsi="宋体"/>
                <w:color w:val="000000" w:themeColor="text1"/>
                <w:szCs w:val="21"/>
                <w14:textFill>
                  <w14:solidFill>
                    <w14:schemeClr w14:val="tx1"/>
                  </w14:solidFill>
                </w14:textFill>
              </w:rPr>
              <w:t>报</w:t>
            </w:r>
            <w:r>
              <w:rPr>
                <w:rFonts w:ascii="宋体" w:hAnsi="宋体"/>
                <w:color w:val="000000" w:themeColor="text1"/>
                <w:szCs w:val="21"/>
                <w14:textFill>
                  <w14:solidFill>
                    <w14:schemeClr w14:val="tx1"/>
                  </w14:solidFill>
                </w14:textFill>
              </w:rPr>
              <w:t>价</w:t>
            </w:r>
            <w:r>
              <w:rPr>
                <w:rFonts w:hint="eastAsia" w:ascii="宋体" w:hAnsi="宋体"/>
                <w:color w:val="000000" w:themeColor="text1"/>
                <w:szCs w:val="21"/>
                <w:lang w:val="en-US" w:eastAsia="zh-CN"/>
                <w14:textFill>
                  <w14:solidFill>
                    <w14:schemeClr w14:val="tx1"/>
                  </w14:solidFill>
                </w14:textFill>
              </w:rPr>
              <w:t>等内容</w:t>
            </w:r>
            <w:r>
              <w:rPr>
                <w:rFonts w:hint="eastAsia" w:ascii="宋体" w:hAnsi="宋体"/>
                <w:color w:val="000000" w:themeColor="text1"/>
                <w:szCs w:val="21"/>
                <w14:textFill>
                  <w14:solidFill>
                    <w14:schemeClr w14:val="tx1"/>
                  </w14:solidFill>
                </w14:textFill>
              </w:rPr>
              <w:t>。</w:t>
            </w:r>
          </w:p>
          <w:p>
            <w:pPr>
              <w:spacing w:line="400" w:lineRule="exact"/>
              <w:ind w:firstLine="420" w:firstLineChars="200"/>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7</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投标人代表、招标人代表、监标人、记录人等有关人员在开标记录上签字确认；</w:t>
            </w:r>
          </w:p>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8</w:t>
            </w: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14:textFill>
                  <w14:solidFill>
                    <w14:schemeClr w14:val="tx1"/>
                  </w14:solidFill>
                </w14:textFill>
              </w:rPr>
              <w:t>开标结束。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6.4</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评标委员会</w:t>
            </w:r>
          </w:p>
        </w:tc>
        <w:tc>
          <w:tcPr>
            <w:tcW w:w="6751" w:type="dxa"/>
            <w:vAlign w:val="center"/>
          </w:tcPr>
          <w:p>
            <w:pPr>
              <w:autoSpaceDE w:val="0"/>
              <w:autoSpaceDN w:val="0"/>
              <w:adjustRightInd w:val="0"/>
              <w:snapToGrid w:val="0"/>
              <w:spacing w:line="400" w:lineRule="exact"/>
              <w:ind w:firstLine="436" w:firstLineChars="200"/>
              <w:jc w:val="left"/>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spacing w:val="4"/>
                <w:kern w:val="0"/>
                <w:szCs w:val="21"/>
                <w14:textFill>
                  <w14:solidFill>
                    <w14:schemeClr w14:val="tx1"/>
                  </w14:solidFill>
                </w14:textFill>
              </w:rPr>
              <w:t>由招标人按相关规定组建评标委员会</w:t>
            </w:r>
            <w:r>
              <w:rPr>
                <w:rFonts w:hint="eastAsia" w:ascii="宋体" w:hAnsi="宋体" w:cs="宋体"/>
                <w:color w:val="000000" w:themeColor="text1"/>
                <w:kern w:val="0"/>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6.5</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评标原则</w:t>
            </w:r>
          </w:p>
        </w:tc>
        <w:tc>
          <w:tcPr>
            <w:tcW w:w="6751" w:type="dxa"/>
            <w:vAlign w:val="center"/>
          </w:tcPr>
          <w:p>
            <w:pPr>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1.评标原则遵循公平、公正、科学和择优的原则。</w:t>
            </w:r>
          </w:p>
          <w:p>
            <w:pPr>
              <w:spacing w:line="40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2.本项目评标的依据为招标文件规定的方法、评审因素和标准。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6.6</w:t>
            </w:r>
          </w:p>
        </w:tc>
        <w:tc>
          <w:tcPr>
            <w:tcW w:w="1493" w:type="dxa"/>
            <w:vAlign w:val="center"/>
          </w:tcPr>
          <w:p>
            <w:pPr>
              <w:adjustRightInd w:val="0"/>
              <w:snapToGrid w:val="0"/>
              <w:spacing w:line="400" w:lineRule="exact"/>
              <w:jc w:val="center"/>
              <w:rPr>
                <w:rFonts w:ascii="宋体" w:hAnsi="宋体" w:cs="宋体"/>
                <w:color w:val="000000" w:themeColor="text1"/>
                <w:szCs w:val="21"/>
                <w:highlight w:val="yellow"/>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评标方法</w:t>
            </w:r>
          </w:p>
        </w:tc>
        <w:tc>
          <w:tcPr>
            <w:tcW w:w="6751" w:type="dxa"/>
            <w:vAlign w:val="center"/>
          </w:tcPr>
          <w:p>
            <w:pPr>
              <w:spacing w:line="400" w:lineRule="exact"/>
              <w:ind w:firstLine="436" w:firstLineChars="200"/>
              <w:rPr>
                <w:rFonts w:ascii="宋体" w:hAnsi="宋体" w:cs="宋体"/>
                <w:color w:val="000000" w:themeColor="text1"/>
                <w:szCs w:val="21"/>
                <w:highlight w:val="yellow"/>
                <w14:textFill>
                  <w14:solidFill>
                    <w14:schemeClr w14:val="tx1"/>
                  </w14:solidFill>
                </w14:textFill>
              </w:rPr>
            </w:pPr>
            <w:r>
              <w:rPr>
                <w:rFonts w:hint="eastAsia" w:ascii="宋体" w:hAnsi="宋体" w:cs="宋体"/>
                <w:color w:val="000000" w:themeColor="text1"/>
                <w:spacing w:val="4"/>
                <w:kern w:val="0"/>
                <w:szCs w:val="21"/>
                <w14:textFill>
                  <w14:solidFill>
                    <w14:schemeClr w14:val="tx1"/>
                  </w14:solidFill>
                </w14:textFill>
              </w:rPr>
              <w:t>详见第三章“评标办法”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6.7</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Arial"/>
                <w:color w:val="000000" w:themeColor="text1"/>
                <w:szCs w:val="21"/>
                <w14:textFill>
                  <w14:solidFill>
                    <w14:schemeClr w14:val="tx1"/>
                  </w14:solidFill>
                </w14:textFill>
              </w:rPr>
              <w:t>评审标准</w:t>
            </w:r>
          </w:p>
        </w:tc>
        <w:tc>
          <w:tcPr>
            <w:tcW w:w="6751" w:type="dxa"/>
            <w:vAlign w:val="center"/>
          </w:tcPr>
          <w:p>
            <w:pPr>
              <w:spacing w:line="400" w:lineRule="exact"/>
              <w:ind w:firstLine="436"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pacing w:val="4"/>
                <w:kern w:val="0"/>
                <w:szCs w:val="21"/>
                <w14:textFill>
                  <w14:solidFill>
                    <w14:schemeClr w14:val="tx1"/>
                  </w14:solidFill>
                </w14:textFill>
              </w:rPr>
              <w:t>详见第三章“评标办法”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333" w:type="dxa"/>
            <w:gridSpan w:val="3"/>
            <w:vAlign w:val="center"/>
          </w:tcPr>
          <w:p>
            <w:pPr>
              <w:spacing w:line="400" w:lineRule="exact"/>
              <w:ind w:firstLine="422" w:firstLineChars="200"/>
              <w:jc w:val="center"/>
              <w:rPr>
                <w:rFonts w:ascii="宋体" w:hAnsi="宋体" w:cs="宋体"/>
                <w:color w:val="000000" w:themeColor="text1"/>
                <w:spacing w:val="4"/>
                <w:kern w:val="0"/>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7</w:t>
            </w:r>
            <w:r>
              <w:rPr>
                <w:rFonts w:hint="eastAsia" w:ascii="宋体" w:hAnsi="宋体" w:cs="宋体"/>
                <w:b/>
                <w:color w:val="000000" w:themeColor="text1"/>
                <w:szCs w:val="21"/>
                <w14:textFill>
                  <w14:solidFill>
                    <w14:schemeClr w14:val="tx1"/>
                  </w14:solidFill>
                </w14:textFill>
              </w:rPr>
              <w:t xml:space="preserve">  授  予  合  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ind w:left="-115" w:leftChars="-55" w:firstLine="115" w:firstLineChars="55"/>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w:t>
            </w:r>
            <w:r>
              <w:rPr>
                <w:rFonts w:hint="eastAsia" w:ascii="宋体" w:hAnsi="宋体" w:cs="宋体"/>
                <w:color w:val="000000" w:themeColor="text1"/>
                <w:szCs w:val="21"/>
                <w14:textFill>
                  <w14:solidFill>
                    <w14:schemeClr w14:val="tx1"/>
                  </w14:solidFill>
                </w14:textFill>
              </w:rPr>
              <w:t>.1</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推荐中标</w:t>
            </w:r>
          </w:p>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候选人</w:t>
            </w:r>
          </w:p>
        </w:tc>
        <w:tc>
          <w:tcPr>
            <w:tcW w:w="6751" w:type="dxa"/>
          </w:tcPr>
          <w:p>
            <w:pPr>
              <w:spacing w:line="400" w:lineRule="exact"/>
              <w:ind w:firstLine="422" w:firstLineChars="200"/>
              <w:rPr>
                <w:rFonts w:hint="eastAsia" w:ascii="宋体" w:hAnsi="宋体" w:cs="宋体"/>
                <w:color w:val="000000" w:themeColor="text1"/>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1.</w:t>
            </w:r>
            <w:r>
              <w:rPr>
                <w:rFonts w:hint="eastAsia" w:ascii="宋体" w:hAnsi="宋体" w:cs="宋体"/>
                <w:b/>
                <w:bCs/>
                <w:color w:val="000000" w:themeColor="text1"/>
                <w:szCs w:val="21"/>
                <w:highlight w:val="none"/>
                <w14:textFill>
                  <w14:solidFill>
                    <w14:schemeClr w14:val="tx1"/>
                  </w14:solidFill>
                </w14:textFill>
              </w:rPr>
              <w:t>包装类</w:t>
            </w:r>
            <w:r>
              <w:rPr>
                <w:rFonts w:hint="eastAsia" w:ascii="宋体" w:hAnsi="宋体" w:cs="宋体"/>
                <w:b/>
                <w:bCs/>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评标委员会</w:t>
            </w:r>
            <w:r>
              <w:rPr>
                <w:rFonts w:hint="eastAsia" w:ascii="宋体" w:hAnsi="宋体" w:cs="宋体"/>
                <w:color w:val="000000" w:themeColor="text1"/>
                <w:szCs w:val="21"/>
                <w:highlight w:val="none"/>
                <w:lang w:val="en-US" w:eastAsia="zh-CN"/>
                <w14:textFill>
                  <w14:solidFill>
                    <w14:schemeClr w14:val="tx1"/>
                  </w14:solidFill>
                </w14:textFill>
              </w:rPr>
              <w:t>按照第三章评标办法要求进行评审，经评审合格的，</w:t>
            </w:r>
            <w:r>
              <w:rPr>
                <w:rFonts w:hint="eastAsia" w:ascii="宋体" w:hAnsi="宋体" w:cs="宋体"/>
                <w:b/>
                <w:bCs/>
                <w:color w:val="000000" w:themeColor="text1"/>
                <w:szCs w:val="21"/>
                <w:highlight w:val="none"/>
                <w:lang w:val="en-US" w:eastAsia="zh-CN"/>
                <w14:textFill>
                  <w14:solidFill>
                    <w14:schemeClr w14:val="tx1"/>
                  </w14:solidFill>
                </w14:textFill>
              </w:rPr>
              <w:t>综合评价排名顺序</w:t>
            </w:r>
            <w:r>
              <w:rPr>
                <w:rFonts w:hint="eastAsia" w:ascii="宋体" w:hAnsi="宋体" w:cs="宋体"/>
                <w:color w:val="000000" w:themeColor="text1"/>
                <w:szCs w:val="21"/>
                <w:highlight w:val="none"/>
                <w:lang w:val="en-US" w:eastAsia="zh-CN"/>
                <w14:textFill>
                  <w14:solidFill>
                    <w14:schemeClr w14:val="tx1"/>
                  </w14:solidFill>
                </w14:textFill>
              </w:rPr>
              <w:t>前N名为中标候选人（N为该品种物资选取供应商的家数）。</w:t>
            </w:r>
          </w:p>
          <w:p>
            <w:pPr>
              <w:spacing w:line="400" w:lineRule="exact"/>
              <w:ind w:firstLine="422" w:firstLineChars="200"/>
              <w:rPr>
                <w:rFonts w:hint="eastAsia" w:ascii="宋体" w:hAnsi="宋体" w:cs="宋体"/>
                <w:color w:val="000000" w:themeColor="text1"/>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2.辅料</w:t>
            </w:r>
            <w:r>
              <w:rPr>
                <w:rFonts w:hint="eastAsia" w:ascii="宋体" w:hAnsi="宋体" w:cs="宋体"/>
                <w:b/>
                <w:bCs/>
                <w:color w:val="000000" w:themeColor="text1"/>
                <w:szCs w:val="21"/>
                <w:highlight w:val="none"/>
                <w14:textFill>
                  <w14:solidFill>
                    <w14:schemeClr w14:val="tx1"/>
                  </w14:solidFill>
                </w14:textFill>
              </w:rPr>
              <w:t>类</w:t>
            </w:r>
            <w:r>
              <w:rPr>
                <w:rFonts w:hint="eastAsia" w:ascii="宋体" w:hAnsi="宋体" w:cs="宋体"/>
                <w:b/>
                <w:bCs/>
                <w:color w:val="000000" w:themeColor="text1"/>
                <w:szCs w:val="21"/>
                <w:highlight w:val="none"/>
                <w:lang w:eastAsia="zh-CN"/>
                <w14:textFill>
                  <w14:solidFill>
                    <w14:schemeClr w14:val="tx1"/>
                  </w14:solidFill>
                </w14:textFill>
              </w:rPr>
              <w:t>（辣椒干类物资</w:t>
            </w:r>
            <w:r>
              <w:rPr>
                <w:rFonts w:hint="eastAsia" w:ascii="宋体" w:hAnsi="宋体" w:cs="宋体"/>
                <w:b/>
                <w:bCs/>
                <w:color w:val="000000" w:themeColor="text1"/>
                <w:szCs w:val="21"/>
                <w:highlight w:val="none"/>
                <w:lang w:val="en-US" w:eastAsia="zh-CN"/>
                <w14:textFill>
                  <w14:solidFill>
                    <w14:schemeClr w14:val="tx1"/>
                  </w14:solidFill>
                </w14:textFill>
              </w:rPr>
              <w:t>、香辛料类物资除外</w:t>
            </w:r>
            <w:r>
              <w:rPr>
                <w:rFonts w:hint="eastAsia" w:ascii="宋体" w:hAnsi="宋体" w:cs="宋体"/>
                <w:b/>
                <w:bCs/>
                <w:color w:val="000000" w:themeColor="text1"/>
                <w:szCs w:val="21"/>
                <w:highlight w:val="none"/>
                <w:lang w:eastAsia="zh-CN"/>
                <w14:textFill>
                  <w14:solidFill>
                    <w14:schemeClr w14:val="tx1"/>
                  </w14:solidFill>
                </w14:textFill>
              </w:rPr>
              <w:t>）：</w:t>
            </w:r>
            <w:r>
              <w:rPr>
                <w:rFonts w:hint="eastAsia" w:ascii="宋体" w:hAnsi="宋体" w:cs="宋体"/>
                <w:color w:val="000000" w:themeColor="text1"/>
                <w:szCs w:val="21"/>
                <w:highlight w:val="none"/>
                <w14:textFill>
                  <w14:solidFill>
                    <w14:schemeClr w14:val="tx1"/>
                  </w14:solidFill>
                </w14:textFill>
              </w:rPr>
              <w:t>标委员会</w:t>
            </w:r>
            <w:r>
              <w:rPr>
                <w:rFonts w:hint="eastAsia" w:ascii="宋体" w:hAnsi="宋体" w:cs="宋体"/>
                <w:color w:val="000000" w:themeColor="text1"/>
                <w:szCs w:val="21"/>
                <w:highlight w:val="none"/>
                <w:lang w:val="en-US" w:eastAsia="zh-CN"/>
                <w14:textFill>
                  <w14:solidFill>
                    <w14:schemeClr w14:val="tx1"/>
                  </w14:solidFill>
                </w14:textFill>
              </w:rPr>
              <w:t>按照第三章评标办法要求进行评审，经评审合格的，</w:t>
            </w:r>
            <w:r>
              <w:rPr>
                <w:rFonts w:hint="eastAsia" w:ascii="宋体" w:hAnsi="宋体" w:cs="宋体"/>
                <w:b/>
                <w:bCs/>
                <w:color w:val="000000" w:themeColor="text1"/>
                <w:szCs w:val="21"/>
                <w:highlight w:val="none"/>
                <w:lang w:val="en-US" w:eastAsia="zh-CN"/>
                <w14:textFill>
                  <w14:solidFill>
                    <w14:schemeClr w14:val="tx1"/>
                  </w14:solidFill>
                </w14:textFill>
              </w:rPr>
              <w:t>综合评价排名顺序</w:t>
            </w:r>
            <w:r>
              <w:rPr>
                <w:rFonts w:hint="eastAsia" w:ascii="宋体" w:hAnsi="宋体" w:cs="宋体"/>
                <w:color w:val="000000" w:themeColor="text1"/>
                <w:szCs w:val="21"/>
                <w:highlight w:val="none"/>
                <w:lang w:val="en-US" w:eastAsia="zh-CN"/>
                <w14:textFill>
                  <w14:solidFill>
                    <w14:schemeClr w14:val="tx1"/>
                  </w14:solidFill>
                </w14:textFill>
              </w:rPr>
              <w:t>前N名为中标候选人（N为该品种物资选取供应商的家数）。</w:t>
            </w:r>
          </w:p>
          <w:p>
            <w:pPr>
              <w:spacing w:line="400" w:lineRule="exact"/>
              <w:ind w:firstLine="422" w:firstLineChars="200"/>
              <w:rPr>
                <w:rFonts w:hint="eastAsia" w:ascii="宋体" w:hAnsi="宋体" w:cs="宋体"/>
                <w:b w:val="0"/>
                <w:bCs w:val="0"/>
                <w:color w:val="000000" w:themeColor="text1"/>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2.1</w:t>
            </w:r>
            <w:r>
              <w:rPr>
                <w:rFonts w:hint="eastAsia" w:ascii="宋体" w:hAnsi="宋体" w:cs="宋体"/>
                <w:b/>
                <w:bCs/>
                <w:color w:val="000000" w:themeColor="text1"/>
                <w:szCs w:val="21"/>
                <w:highlight w:val="none"/>
                <w:lang w:eastAsia="zh-CN"/>
                <w14:textFill>
                  <w14:solidFill>
                    <w14:schemeClr w14:val="tx1"/>
                  </w14:solidFill>
                </w14:textFill>
              </w:rPr>
              <w:t>辣椒干类物资</w:t>
            </w:r>
            <w:r>
              <w:rPr>
                <w:rFonts w:hint="eastAsia" w:ascii="宋体" w:hAnsi="宋体" w:cs="宋体"/>
                <w:b/>
                <w:bCs/>
                <w:color w:val="000000" w:themeColor="text1"/>
                <w:szCs w:val="21"/>
                <w:highlight w:val="none"/>
                <w:lang w:val="en-US" w:eastAsia="zh-CN"/>
                <w14:textFill>
                  <w14:solidFill>
                    <w14:schemeClr w14:val="tx1"/>
                  </w14:solidFill>
                </w14:textFill>
              </w:rPr>
              <w:t>、香辛料类物资：</w:t>
            </w:r>
            <w:r>
              <w:rPr>
                <w:rFonts w:hint="eastAsia" w:ascii="宋体" w:hAnsi="宋体" w:cs="宋体"/>
                <w:color w:val="000000" w:themeColor="text1"/>
                <w:szCs w:val="21"/>
                <w:highlight w:val="none"/>
                <w14:textFill>
                  <w14:solidFill>
                    <w14:schemeClr w14:val="tx1"/>
                  </w14:solidFill>
                </w14:textFill>
              </w:rPr>
              <w:t>评标委员会</w:t>
            </w:r>
            <w:r>
              <w:rPr>
                <w:rFonts w:hint="eastAsia" w:ascii="宋体" w:hAnsi="宋体" w:cs="宋体"/>
                <w:color w:val="000000" w:themeColor="text1"/>
                <w:szCs w:val="21"/>
                <w:highlight w:val="none"/>
                <w:lang w:val="en-US" w:eastAsia="zh-CN"/>
                <w14:textFill>
                  <w14:solidFill>
                    <w14:schemeClr w14:val="tx1"/>
                  </w14:solidFill>
                </w14:textFill>
              </w:rPr>
              <w:t>按照第三章评标办法要求进行评审，经评审合格的，标段子项中投标单位</w:t>
            </w:r>
            <w:r>
              <w:rPr>
                <w:rFonts w:hint="eastAsia" w:ascii="宋体" w:hAnsi="宋体" w:cs="宋体"/>
                <w:b/>
                <w:bCs/>
                <w:color w:val="000000" w:themeColor="text1"/>
                <w:szCs w:val="21"/>
                <w:highlight w:val="none"/>
                <w:lang w:val="en-US" w:eastAsia="zh-CN"/>
                <w14:textFill>
                  <w14:solidFill>
                    <w14:schemeClr w14:val="tx1"/>
                  </w14:solidFill>
                </w14:textFill>
              </w:rPr>
              <w:t>最低报价个数由多到少进行排序，</w:t>
            </w:r>
            <w:r>
              <w:rPr>
                <w:rFonts w:hint="eastAsia" w:ascii="宋体" w:hAnsi="宋体" w:cs="宋体"/>
                <w:color w:val="000000" w:themeColor="text1"/>
                <w:szCs w:val="21"/>
                <w:highlight w:val="none"/>
                <w:lang w:val="en-US" w:eastAsia="zh-CN"/>
                <w14:textFill>
                  <w14:solidFill>
                    <w14:schemeClr w14:val="tx1"/>
                  </w14:solidFill>
                </w14:textFill>
              </w:rPr>
              <w:t>前N名为中标候选人（N为该品种物资选取供应商的家数）。</w:t>
            </w:r>
          </w:p>
          <w:p>
            <w:pPr>
              <w:spacing w:line="400" w:lineRule="exact"/>
              <w:ind w:firstLine="422" w:firstLineChars="200"/>
              <w:rPr>
                <w:rFonts w:hint="eastAsia" w:ascii="宋体" w:hAnsi="宋体" w:cs="宋体"/>
                <w:b w:val="0"/>
                <w:bCs w:val="0"/>
                <w:color w:val="000000" w:themeColor="text1"/>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3.</w:t>
            </w:r>
            <w:r>
              <w:rPr>
                <w:rFonts w:hint="default" w:ascii="宋体" w:hAnsi="宋体" w:cs="宋体"/>
                <w:b/>
                <w:bCs/>
                <w:color w:val="000000" w:themeColor="text1"/>
                <w:szCs w:val="21"/>
                <w:highlight w:val="none"/>
                <w:lang w:val="en-US" w:eastAsia="zh-CN"/>
                <w14:textFill>
                  <w14:solidFill>
                    <w14:schemeClr w14:val="tx1"/>
                  </w14:solidFill>
                </w14:textFill>
              </w:rPr>
              <w:t>其他物资</w:t>
            </w:r>
            <w:r>
              <w:rPr>
                <w:rFonts w:hint="eastAsia" w:ascii="宋体" w:hAnsi="宋体" w:cs="宋体"/>
                <w:b/>
                <w:bCs/>
                <w:color w:val="000000" w:themeColor="text1"/>
                <w:szCs w:val="21"/>
                <w:highlight w:val="none"/>
                <w:lang w:val="en-US" w:eastAsia="zh-CN"/>
                <w14:textFill>
                  <w14:solidFill>
                    <w14:schemeClr w14:val="tx1"/>
                  </w14:solidFill>
                </w14:textFill>
              </w:rPr>
              <w:t>（工作服类、污水处理用药剂物资除外）：</w:t>
            </w:r>
            <w:r>
              <w:rPr>
                <w:rFonts w:hint="eastAsia" w:ascii="宋体" w:hAnsi="宋体" w:cs="宋体"/>
                <w:color w:val="000000" w:themeColor="text1"/>
                <w:szCs w:val="21"/>
                <w:highlight w:val="none"/>
                <w14:textFill>
                  <w14:solidFill>
                    <w14:schemeClr w14:val="tx1"/>
                  </w14:solidFill>
                </w14:textFill>
              </w:rPr>
              <w:t>评标委员会</w:t>
            </w:r>
            <w:r>
              <w:rPr>
                <w:rFonts w:hint="eastAsia" w:ascii="宋体" w:hAnsi="宋体" w:cs="宋体"/>
                <w:color w:val="000000" w:themeColor="text1"/>
                <w:szCs w:val="21"/>
                <w:highlight w:val="none"/>
                <w:lang w:val="en-US" w:eastAsia="zh-CN"/>
                <w14:textFill>
                  <w14:solidFill>
                    <w14:schemeClr w14:val="tx1"/>
                  </w14:solidFill>
                </w14:textFill>
              </w:rPr>
              <w:t>按照第三章评标办法要求进行评审，经评审合格的，</w:t>
            </w:r>
            <w:r>
              <w:rPr>
                <w:rFonts w:hint="eastAsia" w:ascii="宋体" w:hAnsi="宋体" w:cs="宋体"/>
                <w:b w:val="0"/>
                <w:bCs w:val="0"/>
                <w:color w:val="auto"/>
                <w:szCs w:val="21"/>
                <w:highlight w:val="none"/>
                <w:lang w:val="en-US" w:eastAsia="zh-CN"/>
              </w:rPr>
              <w:t>报价</w:t>
            </w:r>
            <w:r>
              <w:rPr>
                <w:rFonts w:hint="eastAsia" w:ascii="宋体" w:hAnsi="宋体" w:cs="宋体"/>
                <w:color w:val="auto"/>
                <w:szCs w:val="21"/>
                <w:highlight w:val="none"/>
                <w:lang w:val="en-US" w:eastAsia="zh-CN"/>
              </w:rPr>
              <w:t>从低到高</w:t>
            </w:r>
            <w:r>
              <w:rPr>
                <w:rFonts w:hint="eastAsia" w:ascii="宋体" w:hAnsi="宋体" w:cs="宋体"/>
                <w:color w:val="000000" w:themeColor="text1"/>
                <w:szCs w:val="21"/>
                <w:highlight w:val="none"/>
                <w:lang w:val="en-US" w:eastAsia="zh-CN"/>
                <w14:textFill>
                  <w14:solidFill>
                    <w14:schemeClr w14:val="tx1"/>
                  </w14:solidFill>
                </w14:textFill>
              </w:rPr>
              <w:t>顺序进行排名，前N名为中标候选人（N为该品种物资选取供应商的家数）。</w:t>
            </w:r>
          </w:p>
          <w:p>
            <w:pPr>
              <w:spacing w:line="400" w:lineRule="exact"/>
              <w:ind w:firstLine="422" w:firstLineChars="200"/>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3.1工作服类、污水处理用药剂物资：</w:t>
            </w:r>
            <w:r>
              <w:rPr>
                <w:rFonts w:hint="eastAsia" w:ascii="宋体" w:hAnsi="宋体" w:cs="宋体"/>
                <w:color w:val="000000" w:themeColor="text1"/>
                <w:szCs w:val="21"/>
                <w:highlight w:val="none"/>
                <w14:textFill>
                  <w14:solidFill>
                    <w14:schemeClr w14:val="tx1"/>
                  </w14:solidFill>
                </w14:textFill>
              </w:rPr>
              <w:t>评标委员会</w:t>
            </w:r>
            <w:r>
              <w:rPr>
                <w:rFonts w:hint="eastAsia" w:ascii="宋体" w:hAnsi="宋体" w:cs="宋体"/>
                <w:color w:val="000000" w:themeColor="text1"/>
                <w:szCs w:val="21"/>
                <w:highlight w:val="none"/>
                <w:lang w:val="en-US" w:eastAsia="zh-CN"/>
                <w14:textFill>
                  <w14:solidFill>
                    <w14:schemeClr w14:val="tx1"/>
                  </w14:solidFill>
                </w14:textFill>
              </w:rPr>
              <w:t>按照第三章评标办法要求进行评审，经评审合格的，标段子项中投标单位</w:t>
            </w:r>
            <w:r>
              <w:rPr>
                <w:rFonts w:hint="eastAsia" w:ascii="宋体" w:hAnsi="宋体" w:cs="宋体"/>
                <w:b/>
                <w:bCs/>
                <w:color w:val="000000" w:themeColor="text1"/>
                <w:szCs w:val="21"/>
                <w:highlight w:val="none"/>
                <w:lang w:val="en-US" w:eastAsia="zh-CN"/>
                <w14:textFill>
                  <w14:solidFill>
                    <w14:schemeClr w14:val="tx1"/>
                  </w14:solidFill>
                </w14:textFill>
              </w:rPr>
              <w:t>最低报价个数由多到少进行排序，</w:t>
            </w:r>
            <w:r>
              <w:rPr>
                <w:rFonts w:hint="eastAsia" w:ascii="宋体" w:hAnsi="宋体" w:cs="宋体"/>
                <w:color w:val="000000" w:themeColor="text1"/>
                <w:szCs w:val="21"/>
                <w:highlight w:val="none"/>
                <w:lang w:val="en-US" w:eastAsia="zh-CN"/>
                <w14:textFill>
                  <w14:solidFill>
                    <w14:schemeClr w14:val="tx1"/>
                  </w14:solidFill>
                </w14:textFill>
              </w:rPr>
              <w:t>前N名为中标候选人（N为该品种物资选取供应商的家数）。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w:t>
            </w:r>
            <w:r>
              <w:rPr>
                <w:rFonts w:hint="eastAsia" w:ascii="宋体" w:hAnsi="宋体" w:cs="宋体"/>
                <w:color w:val="000000" w:themeColor="text1"/>
                <w:szCs w:val="21"/>
                <w14:textFill>
                  <w14:solidFill>
                    <w14:schemeClr w14:val="tx1"/>
                  </w14:solidFill>
                </w14:textFill>
              </w:rPr>
              <w:t>.2</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评标结果公示</w:t>
            </w:r>
          </w:p>
        </w:tc>
        <w:tc>
          <w:tcPr>
            <w:tcW w:w="6751" w:type="dxa"/>
            <w:vAlign w:val="center"/>
          </w:tcPr>
          <w:p>
            <w:pPr>
              <w:snapToGrid w:val="0"/>
              <w:spacing w:line="400" w:lineRule="exact"/>
              <w:ind w:firstLine="422" w:firstLineChars="200"/>
              <w:jc w:val="left"/>
              <w:rPr>
                <w:rFonts w:hint="eastAsia"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一、中标候选人公示</w:t>
            </w:r>
          </w:p>
          <w:p>
            <w:pPr>
              <w:snapToGrid w:val="0"/>
              <w:spacing w:line="400" w:lineRule="exact"/>
              <w:ind w:firstLine="420" w:firstLineChars="200"/>
              <w:jc w:val="left"/>
              <w:rPr>
                <w:rFonts w:hint="eastAsia" w:ascii="宋体" w:hAnsi="宋体" w:eastAsia="宋体" w:cs="宋体"/>
                <w:b w:val="0"/>
                <w:bCs/>
                <w:color w:val="000000" w:themeColor="text1"/>
                <w:szCs w:val="21"/>
                <w:lang w:eastAsia="zh-CN"/>
                <w14:textFill>
                  <w14:solidFill>
                    <w14:schemeClr w14:val="tx1"/>
                  </w14:solidFill>
                </w14:textFill>
              </w:rPr>
            </w:pPr>
            <w:r>
              <w:rPr>
                <w:rFonts w:hint="eastAsia" w:ascii="宋体" w:hAnsi="宋体" w:cs="宋体"/>
                <w:b w:val="0"/>
                <w:bCs/>
                <w:color w:val="000000" w:themeColor="text1"/>
                <w:szCs w:val="21"/>
                <w14:textFill>
                  <w14:solidFill>
                    <w14:schemeClr w14:val="tx1"/>
                  </w14:solidFill>
                </w14:textFill>
              </w:rPr>
              <w:t>招标会现场</w:t>
            </w:r>
            <w:r>
              <w:rPr>
                <w:rFonts w:hint="eastAsia" w:ascii="宋体" w:hAnsi="宋体" w:cs="宋体"/>
                <w:b w:val="0"/>
                <w:bCs/>
                <w:color w:val="000000" w:themeColor="text1"/>
                <w:szCs w:val="21"/>
                <w:lang w:val="en-US" w:eastAsia="zh-CN"/>
                <w14:textFill>
                  <w14:solidFill>
                    <w14:schemeClr w14:val="tx1"/>
                  </w14:solidFill>
                </w14:textFill>
              </w:rPr>
              <w:t>展示中标候选人供所有投标单位知晓。</w:t>
            </w:r>
            <w:r>
              <w:rPr>
                <w:rFonts w:hint="eastAsia" w:ascii="宋体" w:hAnsi="宋体" w:cs="宋体"/>
                <w:b w:val="0"/>
                <w:bCs/>
                <w:color w:val="000000" w:themeColor="text1"/>
                <w:szCs w:val="21"/>
                <w14:textFill>
                  <w14:solidFill>
                    <w14:schemeClr w14:val="tx1"/>
                  </w14:solidFill>
                </w14:textFill>
              </w:rPr>
              <w:t>中标候选人需</w:t>
            </w:r>
            <w:r>
              <w:rPr>
                <w:rFonts w:hint="eastAsia" w:ascii="宋体" w:hAnsi="宋体" w:cs="宋体"/>
                <w:b w:val="0"/>
                <w:bCs/>
                <w:color w:val="000000" w:themeColor="text1"/>
                <w:szCs w:val="21"/>
                <w:lang w:val="en-US" w:eastAsia="zh-CN"/>
                <w14:textFill>
                  <w14:solidFill>
                    <w14:schemeClr w14:val="tx1"/>
                  </w14:solidFill>
                </w14:textFill>
              </w:rPr>
              <w:t>现场签字</w:t>
            </w:r>
            <w:r>
              <w:rPr>
                <w:rFonts w:hint="eastAsia" w:ascii="宋体" w:hAnsi="宋体" w:cs="宋体"/>
                <w:b w:val="0"/>
                <w:bCs/>
                <w:color w:val="000000" w:themeColor="text1"/>
                <w:szCs w:val="21"/>
                <w14:textFill>
                  <w14:solidFill>
                    <w14:schemeClr w14:val="tx1"/>
                  </w14:solidFill>
                </w14:textFill>
              </w:rPr>
              <w:t>确认中标结果</w:t>
            </w:r>
            <w:r>
              <w:rPr>
                <w:rFonts w:hint="eastAsia" w:ascii="宋体" w:hAnsi="宋体" w:cs="宋体"/>
                <w:b w:val="0"/>
                <w:bCs/>
                <w:color w:val="000000" w:themeColor="text1"/>
                <w:szCs w:val="21"/>
                <w:lang w:eastAsia="zh-CN"/>
                <w14:textFill>
                  <w14:solidFill>
                    <w14:schemeClr w14:val="tx1"/>
                  </w14:solidFill>
                </w14:textFill>
              </w:rPr>
              <w:t>。</w:t>
            </w:r>
          </w:p>
          <w:p>
            <w:pPr>
              <w:snapToGrid w:val="0"/>
              <w:spacing w:line="400" w:lineRule="exact"/>
              <w:ind w:firstLine="422" w:firstLineChars="200"/>
              <w:jc w:val="left"/>
              <w:rPr>
                <w:rFonts w:ascii="宋体" w:hAnsi="宋体" w:cs="宋体"/>
                <w:b/>
                <w:color w:val="000000" w:themeColor="text1"/>
                <w:szCs w:val="21"/>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t>二、中标结果公告</w:t>
            </w:r>
          </w:p>
          <w:p>
            <w:pPr>
              <w:spacing w:after="120" w:line="400" w:lineRule="exact"/>
              <w:ind w:firstLine="420" w:firstLineChars="200"/>
              <w:rPr>
                <w:rFonts w:hint="eastAsia" w:eastAsia="宋体"/>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招标人</w:t>
            </w:r>
            <w:r>
              <w:rPr>
                <w:rFonts w:hint="eastAsia"/>
                <w:color w:val="000000" w:themeColor="text1"/>
                <w14:textFill>
                  <w14:solidFill>
                    <w14:schemeClr w14:val="tx1"/>
                  </w14:solidFill>
                </w14:textFill>
              </w:rPr>
              <w:t>在15个工作日内汇总告知投标单位中标物资品名及中标价格</w:t>
            </w:r>
            <w:r>
              <w:rPr>
                <w:rFonts w:hint="eastAsia"/>
                <w:color w:val="000000" w:themeColor="text1"/>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w:t>
            </w:r>
            <w:r>
              <w:rPr>
                <w:rFonts w:hint="eastAsia" w:ascii="宋体" w:hAnsi="宋体" w:cs="宋体"/>
                <w:color w:val="000000" w:themeColor="text1"/>
                <w:szCs w:val="21"/>
                <w14:textFill>
                  <w14:solidFill>
                    <w14:schemeClr w14:val="tx1"/>
                  </w14:solidFill>
                </w14:textFill>
              </w:rPr>
              <w:t>.3</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确定中标人</w:t>
            </w:r>
          </w:p>
        </w:tc>
        <w:tc>
          <w:tcPr>
            <w:tcW w:w="6751" w:type="dxa"/>
            <w:vAlign w:val="center"/>
          </w:tcPr>
          <w:p>
            <w:pPr>
              <w:snapToGrid w:val="0"/>
              <w:spacing w:line="400" w:lineRule="exact"/>
              <w:ind w:firstLine="420" w:firstLineChars="200"/>
              <w:jc w:val="left"/>
              <w:rPr>
                <w:rFonts w:hint="eastAsia" w:ascii="宋体" w:hAnsi="宋体" w:cs="宋体"/>
                <w:b w:val="0"/>
                <w:bCs/>
                <w:color w:val="000000" w:themeColor="text1"/>
                <w:szCs w:val="21"/>
                <w:lang w:eastAsia="zh-CN"/>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hint="eastAsia" w:ascii="宋体" w:hAnsi="宋体" w:cs="宋体"/>
                <w:b w:val="0"/>
                <w:bCs/>
                <w:color w:val="000000" w:themeColor="text1"/>
                <w:szCs w:val="21"/>
                <w14:textFill>
                  <w14:solidFill>
                    <w14:schemeClr w14:val="tx1"/>
                  </w14:solidFill>
                </w14:textFill>
              </w:rPr>
              <w:t>招标会现场中标候选人需</w:t>
            </w:r>
            <w:r>
              <w:rPr>
                <w:rFonts w:hint="eastAsia" w:ascii="宋体" w:hAnsi="宋体" w:cs="宋体"/>
                <w:b w:val="0"/>
                <w:bCs/>
                <w:color w:val="000000" w:themeColor="text1"/>
                <w:szCs w:val="21"/>
                <w:lang w:val="en-US" w:eastAsia="zh-CN"/>
                <w14:textFill>
                  <w14:solidFill>
                    <w14:schemeClr w14:val="tx1"/>
                  </w14:solidFill>
                </w14:textFill>
              </w:rPr>
              <w:t>现场签字</w:t>
            </w:r>
            <w:r>
              <w:rPr>
                <w:rFonts w:hint="eastAsia" w:ascii="宋体" w:hAnsi="宋体" w:cs="宋体"/>
                <w:b w:val="0"/>
                <w:bCs/>
                <w:color w:val="000000" w:themeColor="text1"/>
                <w:szCs w:val="21"/>
                <w14:textFill>
                  <w14:solidFill>
                    <w14:schemeClr w14:val="tx1"/>
                  </w14:solidFill>
                </w14:textFill>
              </w:rPr>
              <w:t>确认中标结果</w:t>
            </w:r>
            <w:r>
              <w:rPr>
                <w:rFonts w:hint="eastAsia" w:ascii="宋体" w:hAnsi="宋体" w:cs="宋体"/>
                <w:b w:val="0"/>
                <w:bCs/>
                <w:color w:val="000000" w:themeColor="text1"/>
                <w:szCs w:val="21"/>
                <w:lang w:eastAsia="zh-CN"/>
                <w14:textFill>
                  <w14:solidFill>
                    <w14:schemeClr w14:val="tx1"/>
                  </w14:solidFill>
                </w14:textFill>
              </w:rPr>
              <w:t>。</w:t>
            </w:r>
          </w:p>
          <w:p>
            <w:pPr>
              <w:snapToGrid w:val="0"/>
              <w:spacing w:line="40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2.凡接受中标价的中标候选人为最终中标单位（如优先中标候选人放弃中标权，则取第N+1、N+2……投标单位，以此类推）。</w:t>
            </w:r>
          </w:p>
          <w:p>
            <w:pPr>
              <w:snapToGrid w:val="0"/>
              <w:spacing w:line="400" w:lineRule="exact"/>
              <w:ind w:firstLine="428" w:firstLineChars="204"/>
              <w:jc w:val="left"/>
              <w:rPr>
                <w:rFonts w:hint="eastAsia"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3</w:t>
            </w: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签字确认的中标候选人即为中标人。</w:t>
            </w:r>
          </w:p>
          <w:p>
            <w:pPr>
              <w:snapToGrid w:val="0"/>
              <w:spacing w:line="400" w:lineRule="exact"/>
              <w:ind w:firstLine="428" w:firstLineChars="204"/>
              <w:jc w:val="left"/>
              <w:rPr>
                <w:rFonts w:hint="eastAsia" w:ascii="宋体" w:hAnsi="宋体" w:cs="宋体"/>
                <w:color w:val="000000" w:themeColor="text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089" w:type="dxa"/>
            <w:vAlign w:val="center"/>
          </w:tcPr>
          <w:p>
            <w:pPr>
              <w:adjustRightInd w:val="0"/>
              <w:snapToGrid w:val="0"/>
              <w:spacing w:line="400" w:lineRule="exact"/>
              <w:jc w:val="center"/>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7.4</w:t>
            </w:r>
          </w:p>
        </w:tc>
        <w:tc>
          <w:tcPr>
            <w:tcW w:w="1493"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供应商试用</w:t>
            </w:r>
          </w:p>
        </w:tc>
        <w:tc>
          <w:tcPr>
            <w:tcW w:w="6751" w:type="dxa"/>
            <w:vAlign w:val="center"/>
          </w:tcPr>
          <w:p>
            <w:pPr>
              <w:widowControl/>
              <w:spacing w:line="400" w:lineRule="exact"/>
              <w:ind w:firstLine="420"/>
              <w:jc w:val="left"/>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招标会结束后，我公司将对新中标单位进行新供应商试用，试用合格后方能纳入2026年度物资供方，于2026年3月31日前签订合同；对入围</w:t>
            </w:r>
            <w:r>
              <w:rPr>
                <w:rFonts w:hint="eastAsia" w:ascii="宋体" w:hAnsi="宋体" w:cs="宋体"/>
                <w:color w:val="000000" w:themeColor="text1"/>
                <w:szCs w:val="21"/>
                <w:lang w:val="en-US" w:eastAsia="zh-CN"/>
                <w14:textFill>
                  <w14:solidFill>
                    <w14:schemeClr w14:val="tx1"/>
                  </w14:solidFill>
                </w14:textFill>
              </w:rPr>
              <w:t>单位中</w:t>
            </w:r>
            <w:r>
              <w:rPr>
                <w:rFonts w:hint="eastAsia" w:ascii="宋体" w:hAnsi="宋体" w:cs="宋体"/>
                <w:color w:val="000000" w:themeColor="text1"/>
                <w:szCs w:val="21"/>
                <w14:textFill>
                  <w14:solidFill>
                    <w14:schemeClr w14:val="tx1"/>
                  </w14:solidFill>
                </w14:textFill>
              </w:rPr>
              <w:t>新供方，根据我公司本年度实际业务需要适时确定是否纳入试用。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089" w:type="dxa"/>
            <w:vAlign w:val="center"/>
          </w:tcPr>
          <w:p>
            <w:pPr>
              <w:adjustRightInd w:val="0"/>
              <w:snapToGrid w:val="0"/>
              <w:spacing w:line="400" w:lineRule="exact"/>
              <w:jc w:val="center"/>
              <w:rPr>
                <w:rFonts w:hint="eastAsia" w:ascii="宋体" w:hAnsi="宋体" w:eastAsia="宋体" w:cs="宋体"/>
                <w:color w:val="000000" w:themeColor="text1"/>
                <w:szCs w:val="21"/>
                <w:lang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7.5</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合同签订</w:t>
            </w:r>
          </w:p>
        </w:tc>
        <w:tc>
          <w:tcPr>
            <w:tcW w:w="6751" w:type="dxa"/>
            <w:vAlign w:val="center"/>
          </w:tcPr>
          <w:p>
            <w:pPr>
              <w:widowControl/>
              <w:spacing w:line="400" w:lineRule="exact"/>
              <w:ind w:firstLine="420"/>
              <w:jc w:val="left"/>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中标单位在招标后及时（于2026年1月31日前）签订合同，其中新供方（于2026年3月31日前）试用合格后签订合同。</w:t>
            </w:r>
          </w:p>
          <w:p>
            <w:pPr>
              <w:widowControl/>
              <w:spacing w:line="400" w:lineRule="exact"/>
              <w:ind w:firstLine="420"/>
              <w:jc w:val="left"/>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入围单位</w:t>
            </w:r>
            <w:r>
              <w:rPr>
                <w:rFonts w:hint="eastAsia" w:ascii="宋体" w:hAnsi="宋体" w:cs="宋体"/>
                <w:color w:val="000000" w:themeColor="text1"/>
                <w:szCs w:val="21"/>
                <w:lang w:val="en-US" w:eastAsia="zh-CN"/>
                <w14:textFill>
                  <w14:solidFill>
                    <w14:schemeClr w14:val="tx1"/>
                  </w14:solidFill>
                </w14:textFill>
              </w:rPr>
              <w:t>中</w:t>
            </w:r>
            <w:r>
              <w:rPr>
                <w:rFonts w:hint="eastAsia" w:ascii="宋体" w:hAnsi="宋体" w:cs="宋体"/>
                <w:color w:val="000000" w:themeColor="text1"/>
                <w:szCs w:val="21"/>
                <w14:textFill>
                  <w14:solidFill>
                    <w14:schemeClr w14:val="tx1"/>
                  </w14:solidFill>
                </w14:textFill>
              </w:rPr>
              <w:t>根据招标方实际需要，老供方适时签订合同，新供方根据实际业务需求适时考虑试用，试用合格后签订合同。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7.6</w:t>
            </w:r>
          </w:p>
        </w:tc>
        <w:tc>
          <w:tcPr>
            <w:tcW w:w="1493" w:type="dxa"/>
            <w:vAlign w:val="center"/>
          </w:tcPr>
          <w:p>
            <w:pPr>
              <w:adjustRightInd w:val="0"/>
              <w:snapToGrid w:val="0"/>
              <w:spacing w:line="400" w:lineRule="exact"/>
              <w:jc w:val="center"/>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入围单位</w:t>
            </w:r>
          </w:p>
        </w:tc>
        <w:tc>
          <w:tcPr>
            <w:tcW w:w="6751" w:type="dxa"/>
            <w:vAlign w:val="center"/>
          </w:tcPr>
          <w:p>
            <w:pPr>
              <w:adjustRightInd w:val="0"/>
              <w:snapToGrid w:val="0"/>
              <w:spacing w:line="400" w:lineRule="exact"/>
              <w:ind w:firstLine="420" w:firstLineChars="200"/>
              <w:rPr>
                <w:rFonts w:hint="default" w:ascii="宋体" w:hAnsi="宋体" w:cs="宋体"/>
                <w:color w:val="FF0000"/>
                <w:szCs w:val="21"/>
                <w:lang w:val="en-US" w:eastAsia="zh-CN"/>
              </w:rPr>
            </w:pPr>
            <w:r>
              <w:rPr>
                <w:rFonts w:hint="eastAsia" w:ascii="宋体" w:hAnsi="宋体" w:cs="宋体"/>
                <w:color w:val="FF0000"/>
                <w:szCs w:val="21"/>
                <w:lang w:val="en-US" w:eastAsia="zh-CN"/>
              </w:rPr>
              <w:t>投标报价在标底价有效范围内，未中标的投标人。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7.7</w:t>
            </w:r>
          </w:p>
        </w:tc>
        <w:tc>
          <w:tcPr>
            <w:tcW w:w="1493"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不再招标</w:t>
            </w:r>
          </w:p>
        </w:tc>
        <w:tc>
          <w:tcPr>
            <w:tcW w:w="6751" w:type="dxa"/>
            <w:vAlign w:val="center"/>
          </w:tcPr>
          <w:p>
            <w:pPr>
              <w:adjustRightInd w:val="0"/>
              <w:snapToGrid w:val="0"/>
              <w:spacing w:line="400" w:lineRule="exact"/>
              <w:ind w:firstLine="420" w:firstLineChars="200"/>
              <w:rPr>
                <w:rFonts w:hint="eastAsia" w:ascii="宋体" w:hAnsi="宋体" w:cs="宋体"/>
                <w:color w:val="FF0000"/>
                <w:szCs w:val="21"/>
              </w:rPr>
            </w:pPr>
            <w:r>
              <w:rPr>
                <w:rFonts w:hint="eastAsia" w:ascii="宋体" w:hAnsi="宋体" w:cs="宋体"/>
                <w:color w:val="FF0000"/>
                <w:szCs w:val="21"/>
              </w:rPr>
              <w:t>若某类物资投标单位家数少于该物资拟选取供方家数（详见涪陵榨菜2026年度供应物资采购招标清单），则该物资招标做流标处理。</w:t>
            </w:r>
          </w:p>
          <w:p>
            <w:pPr>
              <w:adjustRightInd w:val="0"/>
              <w:snapToGrid w:val="0"/>
              <w:spacing w:line="400" w:lineRule="exact"/>
              <w:ind w:firstLine="420" w:firstLineChars="200"/>
              <w:rPr>
                <w:rFonts w:hint="default" w:ascii="宋体" w:hAnsi="宋体" w:eastAsia="宋体" w:cs="宋体"/>
                <w:color w:val="FF0000"/>
                <w:szCs w:val="21"/>
                <w:lang w:val="en-US" w:eastAsia="zh-CN"/>
              </w:rPr>
            </w:pPr>
            <w:r>
              <w:rPr>
                <w:rFonts w:hint="eastAsia" w:ascii="宋体" w:hAnsi="宋体" w:cs="宋体"/>
                <w:color w:val="FF0000"/>
                <w:szCs w:val="21"/>
                <w:lang w:val="en-US" w:eastAsia="zh-CN"/>
              </w:rPr>
              <w:t>流标的物资，招标人根据实际需要在现有合格供方中优先洽谈确定。物资价格确定原则根据投标报价、市场价格以及结合同类物资中标价套算洽谈确定。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7.8</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取消中标资格的情形</w:t>
            </w:r>
          </w:p>
        </w:tc>
        <w:tc>
          <w:tcPr>
            <w:tcW w:w="6751" w:type="dxa"/>
            <w:vAlign w:val="center"/>
          </w:tcPr>
          <w:p>
            <w:pPr>
              <w:adjustRightInd w:val="0"/>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FF0000"/>
                <w:szCs w:val="21"/>
              </w:rPr>
              <w:t>若中标人放弃中标项目，无正当理由拒签合同，在签订合同时向招标人提出附加条件，或者不按照招标文件要求提交</w:t>
            </w:r>
            <w:r>
              <w:rPr>
                <w:rFonts w:hint="eastAsia" w:ascii="宋体" w:hAnsi="宋体" w:cs="宋体"/>
                <w:color w:val="FF0000"/>
                <w:szCs w:val="21"/>
                <w:lang w:val="en-US" w:eastAsia="zh-CN"/>
              </w:rPr>
              <w:t>质量</w:t>
            </w:r>
            <w:r>
              <w:rPr>
                <w:rFonts w:hint="eastAsia" w:ascii="宋体" w:hAnsi="宋体" w:cs="宋体"/>
                <w:color w:val="FF0000"/>
                <w:szCs w:val="21"/>
              </w:rPr>
              <w:t>保证金，或投标人提供虚假资料，以弄虚作假的方式骗取中标，或出现法律法规或本招标文件中规定的招标人有权取消中标人中标资格的其他情形，经招标人核实，将取消其中标资格，投标保证金不予退还。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pPr>
              <w:adjustRightInd w:val="0"/>
              <w:snapToGrid w:val="0"/>
              <w:spacing w:line="400" w:lineRule="exact"/>
              <w:jc w:val="center"/>
              <w:rPr>
                <w:rFonts w:hint="default" w:ascii="宋体" w:hAnsi="宋体" w:eastAsia="宋体" w:cs="宋体"/>
                <w:color w:val="000000" w:themeColor="text1"/>
                <w:szCs w:val="21"/>
                <w:lang w:val="en-US" w:eastAsia="zh-CN"/>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7.9</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异议、投诉</w:t>
            </w:r>
          </w:p>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处理</w:t>
            </w:r>
          </w:p>
        </w:tc>
        <w:tc>
          <w:tcPr>
            <w:tcW w:w="6751" w:type="dxa"/>
            <w:vAlign w:val="center"/>
          </w:tcPr>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投标人或者其他利害关系人就本项目的招标文件（含澄清修改）、开标情况、评标结果等事项提出投诉的，应当先向招标人提出异议；招标人应当在规定时间内答复；对招标人的答复不满意，可向监督部门投诉。</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提出异议或投诉时应当包括下列内容，并提供必要的证明材料：</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（1）异议人或投诉人的姓名或者名称、地址、邮编、联系人及联系电话；</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（2）质疑或投诉项目的名称、编号；</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（3）具体、明确的异议或投诉事项和与异议或投诉事项相关的请求；</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（4）事实依据和法律依据；</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（5）提出异议或投诉的日期。</w:t>
            </w:r>
          </w:p>
          <w:p>
            <w:pPr>
              <w:widowControl/>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异议人或投诉人是法人的，异议书或投诉书必须由其法定代表人</w:t>
            </w:r>
            <w:r>
              <w:rPr>
                <w:rFonts w:hint="eastAsia" w:hAnsi="宋体" w:cs="宋体"/>
                <w:color w:val="000000" w:themeColor="text1"/>
                <w:szCs w:val="21"/>
                <w14:textFill>
                  <w14:solidFill>
                    <w14:schemeClr w14:val="tx1"/>
                  </w14:solidFill>
                </w14:textFill>
              </w:rPr>
              <w:t>（或单位负责人）</w:t>
            </w:r>
            <w:r>
              <w:rPr>
                <w:rFonts w:hint="eastAsia" w:ascii="宋体" w:hAnsi="宋体" w:cs="宋体"/>
                <w:color w:val="000000" w:themeColor="text1"/>
                <w:kern w:val="0"/>
                <w:szCs w:val="21"/>
                <w14:textFill>
                  <w14:solidFill>
                    <w14:schemeClr w14:val="tx1"/>
                  </w14:solidFill>
                </w14:textFill>
              </w:rPr>
              <w:t>或者委托代理人签名并加盖鲜公章；异议人或投诉人是其他组织或者自然人的，异议书或投诉书必须由其主要负责人签名或者异议人（或投诉人）本人签名，并附有效身份证明复印件。如有关材料是外文，应当同时提供中文译本。</w:t>
            </w:r>
          </w:p>
          <w:p>
            <w:pPr>
              <w:snapToGrid w:val="0"/>
              <w:spacing w:line="400" w:lineRule="exact"/>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2.投标人</w:t>
            </w:r>
            <w:r>
              <w:rPr>
                <w:rFonts w:hint="eastAsia" w:ascii="宋体" w:hAnsi="宋体" w:cs="宋体"/>
                <w:color w:val="000000" w:themeColor="text1"/>
                <w:szCs w:val="21"/>
                <w14:textFill>
                  <w14:solidFill>
                    <w14:schemeClr w14:val="tx1"/>
                  </w14:solidFill>
                </w14:textFill>
              </w:rPr>
              <w:t>在提出异议、投诉或相关案件查办中存在</w:t>
            </w:r>
            <w:r>
              <w:rPr>
                <w:rFonts w:ascii="宋体" w:hAnsi="宋体" w:cs="宋体"/>
                <w:color w:val="000000" w:themeColor="text1"/>
                <w:szCs w:val="21"/>
                <w14:textFill>
                  <w14:solidFill>
                    <w14:schemeClr w14:val="tx1"/>
                  </w14:solidFill>
                </w14:textFill>
              </w:rPr>
              <w:t>捏造事实、</w:t>
            </w:r>
            <w:r>
              <w:rPr>
                <w:rFonts w:hint="eastAsia" w:ascii="宋体" w:hAnsi="宋体" w:cs="宋体"/>
                <w:color w:val="000000" w:themeColor="text1"/>
                <w:szCs w:val="21"/>
                <w14:textFill>
                  <w14:solidFill>
                    <w14:schemeClr w14:val="tx1"/>
                  </w14:solidFill>
                </w14:textFill>
              </w:rPr>
              <w:t>提供虚假材料的、</w:t>
            </w:r>
            <w:r>
              <w:rPr>
                <w:rFonts w:ascii="宋体" w:hAnsi="宋体" w:cs="宋体"/>
                <w:color w:val="000000" w:themeColor="text1"/>
                <w:szCs w:val="21"/>
                <w14:textFill>
                  <w14:solidFill>
                    <w14:schemeClr w14:val="tx1"/>
                  </w14:solidFill>
                </w14:textFill>
              </w:rPr>
              <w:t>以非法手段获取证明材料</w:t>
            </w:r>
            <w:r>
              <w:rPr>
                <w:rFonts w:hint="eastAsia" w:ascii="宋体" w:hAnsi="宋体" w:cs="宋体"/>
                <w:color w:val="000000" w:themeColor="text1"/>
                <w:szCs w:val="21"/>
                <w14:textFill>
                  <w14:solidFill>
                    <w14:schemeClr w14:val="tx1"/>
                  </w14:solidFill>
                </w14:textFill>
              </w:rPr>
              <w:t>的，或拒不配合有关调查、情节严重的，或一年三次越级质疑且查无实据的</w:t>
            </w:r>
            <w:r>
              <w:rPr>
                <w:rFonts w:hint="eastAsia" w:ascii="宋体" w:hAnsi="宋体" w:cs="宋体"/>
                <w:color w:val="000000" w:themeColor="text1"/>
                <w:kern w:val="0"/>
                <w:szCs w:val="21"/>
                <w14:textFill>
                  <w14:solidFill>
                    <w14:schemeClr w14:val="tx1"/>
                  </w14:solidFill>
                </w14:textFill>
              </w:rPr>
              <w:t>，将被</w:t>
            </w:r>
            <w:r>
              <w:rPr>
                <w:rFonts w:hint="eastAsia" w:ascii="宋体" w:hAnsi="宋体" w:cs="宋体"/>
                <w:color w:val="000000" w:themeColor="text1"/>
                <w:szCs w:val="21"/>
                <w14:textFill>
                  <w14:solidFill>
                    <w14:schemeClr w14:val="tx1"/>
                  </w14:solidFill>
                </w14:textFill>
              </w:rPr>
              <w:t>纳入存在不良行为供应商名单，招标人有权根据相关规定采取相应措施，</w:t>
            </w:r>
            <w:r>
              <w:rPr>
                <w:rFonts w:hint="eastAsia" w:ascii="宋体" w:hAnsi="宋体" w:cs="宋体"/>
                <w:color w:val="000000" w:themeColor="text1"/>
                <w:kern w:val="0"/>
                <w:szCs w:val="21"/>
                <w14:textFill>
                  <w14:solidFill>
                    <w14:schemeClr w14:val="tx1"/>
                  </w14:solidFill>
                </w14:textFill>
              </w:rPr>
              <w:t>给他人造成损失的，前述投标人应当依法承担赔偿责任。</w:t>
            </w:r>
          </w:p>
          <w:p>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3</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pPr>
              <w:snapToGrid w:val="0"/>
              <w:spacing w:line="400" w:lineRule="exact"/>
              <w:ind w:firstLine="420" w:firstLineChars="200"/>
              <w:rPr>
                <w:rFonts w:ascii="宋体" w:hAnsi="宋体" w:cs="宋体"/>
                <w:color w:val="000000" w:themeColor="text1"/>
                <w:szCs w:val="21"/>
                <w14:textFill>
                  <w14:solidFill>
                    <w14:schemeClr w14:val="tx1"/>
                  </w14:solidFill>
                </w14:textFill>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9333" w:type="dxa"/>
            <w:gridSpan w:val="3"/>
            <w:vAlign w:val="center"/>
          </w:tcPr>
          <w:p>
            <w:pPr>
              <w:spacing w:line="400" w:lineRule="exact"/>
              <w:ind w:firstLine="422" w:firstLineChars="200"/>
              <w:jc w:val="center"/>
              <w:rPr>
                <w:rFonts w:ascii="宋体" w:hAnsi="宋体" w:cs="宋体"/>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8</w:t>
            </w:r>
            <w:r>
              <w:rPr>
                <w:rFonts w:hint="eastAsia" w:ascii="宋体" w:hAnsi="宋体" w:cs="宋体"/>
                <w:b/>
                <w:color w:val="000000" w:themeColor="text1"/>
                <w:szCs w:val="21"/>
                <w14:textFill>
                  <w14:solidFill>
                    <w14:schemeClr w14:val="tx1"/>
                  </w14:solidFill>
                </w14:textFill>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8</w:t>
            </w:r>
            <w:r>
              <w:rPr>
                <w:rFonts w:hint="eastAsia" w:ascii="宋体" w:hAnsi="宋体" w:cs="宋体"/>
                <w:color w:val="000000" w:themeColor="text1"/>
                <w:szCs w:val="21"/>
                <w14:textFill>
                  <w14:solidFill>
                    <w14:schemeClr w14:val="tx1"/>
                  </w14:solidFill>
                </w14:textFill>
              </w:rPr>
              <w:t>.</w:t>
            </w:r>
            <w:r>
              <w:rPr>
                <w:rFonts w:ascii="宋体" w:hAnsi="宋体" w:cs="宋体"/>
                <w:color w:val="000000" w:themeColor="text1"/>
                <w:szCs w:val="21"/>
                <w14:textFill>
                  <w14:solidFill>
                    <w14:schemeClr w14:val="tx1"/>
                  </w14:solidFill>
                </w14:textFill>
              </w:rPr>
              <w:t>1</w:t>
            </w:r>
          </w:p>
        </w:tc>
        <w:tc>
          <w:tcPr>
            <w:tcW w:w="1493" w:type="dxa"/>
            <w:vAlign w:val="center"/>
          </w:tcPr>
          <w:p>
            <w:pPr>
              <w:adjustRightInd w:val="0"/>
              <w:snapToGrid w:val="0"/>
              <w:spacing w:line="400" w:lineRule="exact"/>
              <w:jc w:val="center"/>
              <w:rPr>
                <w:rFonts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交易综合</w:t>
            </w:r>
          </w:p>
          <w:p>
            <w:pPr>
              <w:adjustRightInd w:val="0"/>
              <w:snapToGrid w:val="0"/>
              <w:spacing w:line="400" w:lineRule="exact"/>
              <w:jc w:val="center"/>
              <w:rPr>
                <w:rFonts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服务费</w:t>
            </w:r>
          </w:p>
        </w:tc>
        <w:tc>
          <w:tcPr>
            <w:tcW w:w="6751" w:type="dxa"/>
            <w:vAlign w:val="center"/>
          </w:tcPr>
          <w:p>
            <w:pPr>
              <w:spacing w:line="400" w:lineRule="exact"/>
              <w:ind w:firstLine="422" w:firstLineChars="200"/>
              <w:rPr>
                <w:rFonts w:ascii="宋体" w:hAnsi="宋体" w:cs="宋体"/>
                <w:color w:val="000000" w:themeColor="text1"/>
                <w:szCs w:val="21"/>
                <w14:textFill>
                  <w14:solidFill>
                    <w14:schemeClr w14:val="tx1"/>
                  </w14:solidFill>
                </w14:textFill>
              </w:rPr>
            </w:pPr>
            <w:r>
              <w:rPr>
                <w:rFonts w:hint="eastAsia" w:ascii="宋体" w:hAnsi="宋体" w:cs="宋体"/>
                <w:b/>
                <w:color w:val="000000" w:themeColor="text1"/>
                <w:szCs w:val="21"/>
                <w:lang w:val="en-US" w:eastAsia="zh-CN"/>
                <w14:textFill>
                  <w14:solidFill>
                    <w14:schemeClr w14:val="tx1"/>
                  </w14:solidFill>
                </w14:textFill>
              </w:rPr>
              <w:t>无</w:t>
            </w:r>
            <w:r>
              <w:rPr>
                <w:rFonts w:hint="eastAsia" w:ascii="宋体" w:hAnsi="宋体" w:cs="宋体"/>
                <w:b/>
                <w:color w:val="000000" w:themeColor="text1"/>
                <w:szCs w:val="2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lang w:val="en-US" w:eastAsia="zh-CN"/>
                <w14:textFill>
                  <w14:solidFill>
                    <w14:schemeClr w14:val="tx1"/>
                  </w14:solidFill>
                </w14:textFill>
              </w:rPr>
              <w:t>8</w:t>
            </w:r>
            <w:r>
              <w:rPr>
                <w:rFonts w:hint="eastAsia" w:ascii="宋体" w:hAnsi="宋体" w:cs="宋体"/>
                <w:color w:val="000000" w:themeColor="text1"/>
                <w:szCs w:val="21"/>
                <w14:textFill>
                  <w14:solidFill>
                    <w14:schemeClr w14:val="tx1"/>
                  </w14:solidFill>
                </w14:textFill>
              </w:rPr>
              <w:t>.2</w:t>
            </w:r>
          </w:p>
        </w:tc>
        <w:tc>
          <w:tcPr>
            <w:tcW w:w="1493" w:type="dxa"/>
            <w:vAlign w:val="center"/>
          </w:tcPr>
          <w:p>
            <w:pPr>
              <w:adjustRightInd w:val="0"/>
              <w:snapToGrid w:val="0"/>
              <w:spacing w:line="400" w:lineRule="exact"/>
              <w:jc w:val="center"/>
              <w:rPr>
                <w:rFonts w:ascii="宋体" w:hAnsi="宋体" w:cs="宋体"/>
                <w:bCs/>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转包</w:t>
            </w:r>
          </w:p>
        </w:tc>
        <w:tc>
          <w:tcPr>
            <w:tcW w:w="6751" w:type="dxa"/>
            <w:vAlign w:val="center"/>
          </w:tcPr>
          <w:p>
            <w:pPr>
              <w:spacing w:line="400" w:lineRule="exact"/>
              <w:ind w:firstLine="420" w:firstLineChars="200"/>
              <w:rPr>
                <w:rFonts w:ascii="宋体" w:hAnsi="宋体" w:cs="宋体"/>
                <w:color w:val="000000" w:themeColor="text1"/>
                <w:szCs w:val="21"/>
                <w14:textFill>
                  <w14:solidFill>
                    <w14:schemeClr w14:val="tx1"/>
                  </w14:solidFill>
                </w14:textFill>
              </w:rPr>
            </w:pPr>
            <w:bookmarkStart w:id="32" w:name="_Hlk153662844"/>
            <w:r>
              <w:rPr>
                <w:rFonts w:hint="eastAsia" w:ascii="宋体" w:hAnsi="宋体" w:cs="宋体"/>
                <w:color w:val="000000" w:themeColor="text1"/>
                <w:szCs w:val="21"/>
                <w14:textFill>
                  <w14:solidFill>
                    <w14:schemeClr w14:val="tx1"/>
                  </w14:solidFill>
                </w14:textFill>
              </w:rPr>
              <w:t>本项目不接受转包，</w:t>
            </w:r>
            <w:r>
              <w:rPr>
                <w:color w:val="000000" w:themeColor="text1"/>
                <w:szCs w:val="21"/>
                <w14:textFill>
                  <w14:solidFill>
                    <w14:schemeClr w14:val="tx1"/>
                  </w14:solidFill>
                </w14:textFill>
              </w:rPr>
              <w:t>中标人不得向他人转让中标项目，</w:t>
            </w:r>
            <w:r>
              <w:rPr>
                <w:rFonts w:hint="eastAsia"/>
                <w:color w:val="000000" w:themeColor="text1"/>
                <w:szCs w:val="21"/>
                <w14:textFill>
                  <w14:solidFill>
                    <w14:schemeClr w14:val="tx1"/>
                  </w14:solidFill>
                </w14:textFill>
              </w:rPr>
              <w:t>也</w:t>
            </w:r>
            <w:r>
              <w:rPr>
                <w:color w:val="000000" w:themeColor="text1"/>
                <w:szCs w:val="21"/>
                <w14:textFill>
                  <w14:solidFill>
                    <w14:schemeClr w14:val="tx1"/>
                  </w14:solidFill>
                </w14:textFill>
              </w:rPr>
              <w:t>不得将中标项目肢解后分别向他人转让</w:t>
            </w:r>
            <w:r>
              <w:rPr>
                <w:rFonts w:hint="eastAsia"/>
                <w:color w:val="000000" w:themeColor="text1"/>
                <w:szCs w:val="2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招标人一旦发现中标人对本项目进行转包并查证属实的，招标人有权解除合同，没收中标人的履约保证金，同时，招标人有权按本招标文件其他部分相关规定、招标人与中标人签订的合同、中标人提交的承诺等相关文件规定采取相应措施。</w:t>
            </w:r>
            <w:bookmarkEnd w:id="3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9" w:type="dxa"/>
            <w:vAlign w:val="center"/>
          </w:tcPr>
          <w:p>
            <w:pPr>
              <w:adjustRightInd w:val="0"/>
              <w:snapToGrid w:val="0"/>
              <w:spacing w:line="400" w:lineRule="exact"/>
              <w:jc w:val="center"/>
              <w:rPr>
                <w:rFonts w:hint="default" w:ascii="宋体" w:hAnsi="宋体" w:cs="宋体"/>
                <w:color w:val="000000" w:themeColor="text1"/>
                <w:szCs w:val="21"/>
                <w:lang w:val="en-US"/>
                <w14:textFill>
                  <w14:solidFill>
                    <w14:schemeClr w14:val="tx1"/>
                  </w14:solidFill>
                </w14:textFill>
              </w:rPr>
            </w:pPr>
            <w:r>
              <w:rPr>
                <w:rFonts w:hint="eastAsia" w:ascii="宋体" w:hAnsi="宋体" w:cs="宋体"/>
                <w:bCs/>
                <w:color w:val="000000" w:themeColor="text1"/>
                <w:szCs w:val="21"/>
                <w:lang w:val="en-US" w:eastAsia="zh-CN"/>
                <w14:textFill>
                  <w14:solidFill>
                    <w14:schemeClr w14:val="tx1"/>
                  </w14:solidFill>
                </w14:textFill>
              </w:rPr>
              <w:t>8.3</w:t>
            </w:r>
          </w:p>
        </w:tc>
        <w:tc>
          <w:tcPr>
            <w:tcW w:w="1493" w:type="dxa"/>
            <w:vAlign w:val="center"/>
          </w:tcPr>
          <w:p>
            <w:pPr>
              <w:adjustRightInd w:val="0"/>
              <w:snapToGrid w:val="0"/>
              <w:spacing w:line="400" w:lineRule="exact"/>
              <w:jc w:val="center"/>
              <w:rPr>
                <w:rFonts w:ascii="宋体" w:hAnsi="宋体" w:cs="宋体"/>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其他事项</w:t>
            </w:r>
          </w:p>
        </w:tc>
        <w:tc>
          <w:tcPr>
            <w:tcW w:w="6751" w:type="dxa"/>
            <w:vAlign w:val="center"/>
          </w:tcPr>
          <w:p>
            <w:pPr>
              <w:snapToGrid w:val="0"/>
              <w:spacing w:line="400" w:lineRule="exact"/>
              <w:ind w:firstLine="428" w:firstLineChars="204"/>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1.招标人及招标监督部门保留对投标人提供的投标文件申请材料进行进一步查验的权利。发现弄虚作假者，招标人有权取消投标资格或入围资格，投标保证金不予退还，并保留对其提出索赔的权利。</w:t>
            </w:r>
          </w:p>
          <w:p>
            <w:pPr>
              <w:snapToGrid w:val="0"/>
              <w:spacing w:line="400" w:lineRule="exact"/>
              <w:ind w:firstLine="428" w:firstLineChars="204"/>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2.中标候选人无正当理由放弃中标、或不按招标文件要求提交</w:t>
            </w:r>
            <w:r>
              <w:rPr>
                <w:rFonts w:hint="eastAsia" w:ascii="宋体" w:hAnsi="宋体" w:cs="宋体"/>
                <w:color w:val="000000" w:themeColor="text1"/>
                <w:szCs w:val="21"/>
                <w:lang w:val="en-US" w:eastAsia="zh-CN"/>
                <w14:textFill>
                  <w14:solidFill>
                    <w14:schemeClr w14:val="tx1"/>
                  </w14:solidFill>
                </w14:textFill>
              </w:rPr>
              <w:t>质量</w:t>
            </w:r>
            <w:r>
              <w:rPr>
                <w:rFonts w:hint="eastAsia" w:ascii="宋体" w:hAnsi="宋体" w:cs="宋体"/>
                <w:color w:val="000000" w:themeColor="text1"/>
                <w:szCs w:val="21"/>
                <w14:textFill>
                  <w14:solidFill>
                    <w14:schemeClr w14:val="tx1"/>
                  </w14:solidFill>
                </w14:textFill>
              </w:rPr>
              <w:t>保证金、或不签订合同，</w:t>
            </w:r>
            <w:r>
              <w:rPr>
                <w:rFonts w:hint="eastAsia" w:ascii="宋体" w:hAnsi="宋体"/>
                <w:snapToGrid w:val="0"/>
                <w:color w:val="000000" w:themeColor="text1"/>
                <w:kern w:val="0"/>
                <w:szCs w:val="21"/>
                <w14:textFill>
                  <w14:solidFill>
                    <w14:schemeClr w14:val="tx1"/>
                  </w14:solidFill>
                </w14:textFill>
              </w:rPr>
              <w:t>或在签订合同时向招标人提出附加条件</w:t>
            </w:r>
            <w:r>
              <w:rPr>
                <w:rFonts w:hint="eastAsia" w:ascii="宋体" w:hAnsi="宋体" w:cs="宋体"/>
                <w:color w:val="000000" w:themeColor="text1"/>
                <w:szCs w:val="21"/>
                <w14:textFill>
                  <w14:solidFill>
                    <w14:schemeClr w14:val="tx1"/>
                  </w14:solidFill>
                </w14:textFill>
              </w:rPr>
              <w:t>的，取消其中标资格，其投标保证金不予退还。</w:t>
            </w:r>
          </w:p>
          <w:p>
            <w:pPr>
              <w:snapToGrid w:val="0"/>
              <w:spacing w:line="400" w:lineRule="exact"/>
              <w:ind w:firstLine="428" w:firstLineChars="204"/>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3.投标人（供应商）存在下列情形之一的，列入存在不良行为供应商名单，根据情节轻重，</w:t>
            </w:r>
            <w:bookmarkStart w:id="33" w:name="_Hlk160029943"/>
            <w:r>
              <w:rPr>
                <w:rFonts w:hint="eastAsia" w:ascii="宋体" w:hAnsi="宋体" w:cs="宋体"/>
                <w:color w:val="000000" w:themeColor="text1"/>
                <w:szCs w:val="21"/>
                <w14:textFill>
                  <w14:solidFill>
                    <w14:schemeClr w14:val="tx1"/>
                  </w14:solidFill>
                </w14:textFill>
              </w:rPr>
              <w:t>在招标人确认的期限内禁止参加招标人全司系统新的采购项目</w:t>
            </w:r>
            <w:bookmarkEnd w:id="33"/>
            <w:r>
              <w:rPr>
                <w:rFonts w:hint="eastAsia" w:ascii="宋体" w:hAnsi="宋体" w:cs="宋体"/>
                <w:color w:val="000000" w:themeColor="text1"/>
                <w:szCs w:val="21"/>
                <w14:textFill>
                  <w14:solidFill>
                    <w14:schemeClr w14:val="tx1"/>
                  </w14:solidFill>
                </w14:textFill>
              </w:rPr>
              <w:t>。</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bookmarkStart w:id="34" w:name="_Hlk199964877"/>
            <w:r>
              <w:rPr>
                <w:rFonts w:hint="eastAsia" w:ascii="宋体" w:hAnsi="宋体" w:cs="宋体"/>
                <w:color w:val="000000" w:themeColor="text1"/>
                <w:szCs w:val="21"/>
                <w14:textFill>
                  <w14:solidFill>
                    <w14:schemeClr w14:val="tx1"/>
                  </w14:solidFill>
                </w14:textFill>
              </w:rPr>
              <w:t>（1）提供虚假材料（包括但不限于以变造、改造、伪造等手段提供不真实的企业信息、资格资质、荣誉证书、业绩证明、财务状况等）或者以其他方式弄虚作假，隐瞒真实情况谋取采购成交资格的；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（2）与其他供应商串标围标、与采购工作人员或者采购代理机构串通，谋取采购成交资格的；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 xml:space="preserve">（3） </w:t>
            </w:r>
            <w:r>
              <w:rPr>
                <w:rFonts w:ascii="宋体" w:hAnsi="宋体" w:cs="宋体"/>
                <w:color w:val="000000" w:themeColor="text1"/>
                <w:szCs w:val="21"/>
                <w14:textFill>
                  <w14:solidFill>
                    <w14:schemeClr w14:val="tx1"/>
                  </w14:solidFill>
                </w14:textFill>
              </w:rPr>
              <w:t>允许他人以本单位名义或者以他人名义</w:t>
            </w:r>
            <w:r>
              <w:rPr>
                <w:rFonts w:hint="eastAsia" w:ascii="宋体" w:hAnsi="宋体" w:cs="宋体"/>
                <w:color w:val="000000" w:themeColor="text1"/>
                <w:szCs w:val="21"/>
                <w14:textFill>
                  <w14:solidFill>
                    <w14:schemeClr w14:val="tx1"/>
                  </w14:solidFill>
                </w14:textFill>
              </w:rPr>
              <w:t>参与</w:t>
            </w:r>
            <w:r>
              <w:rPr>
                <w:rFonts w:ascii="宋体" w:hAnsi="宋体" w:cs="宋体"/>
                <w:color w:val="000000" w:themeColor="text1"/>
                <w:szCs w:val="21"/>
                <w14:textFill>
                  <w14:solidFill>
                    <w14:schemeClr w14:val="tx1"/>
                  </w14:solidFill>
                </w14:textFill>
              </w:rPr>
              <w:t>采购活动</w:t>
            </w:r>
            <w:r>
              <w:rPr>
                <w:rFonts w:hint="eastAsia" w:ascii="宋体" w:hAnsi="宋体" w:cs="宋体"/>
                <w:color w:val="000000" w:themeColor="text1"/>
                <w:szCs w:val="21"/>
                <w14:textFill>
                  <w14:solidFill>
                    <w14:schemeClr w14:val="tx1"/>
                  </w14:solidFill>
                </w14:textFill>
              </w:rPr>
              <w:t>的</w:t>
            </w:r>
            <w:r>
              <w:rPr>
                <w:rFonts w:ascii="宋体" w:hAnsi="宋体" w:cs="宋体"/>
                <w:color w:val="000000" w:themeColor="text1"/>
                <w:szCs w:val="21"/>
                <w14:textFill>
                  <w14:solidFill>
                    <w14:schemeClr w14:val="tx1"/>
                  </w14:solidFill>
                </w14:textFill>
              </w:rPr>
              <w:t>；</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（4） 采购成交供应商在规定期限内无正当理由拒不签订合同的</w:t>
            </w:r>
            <w:r>
              <w:rPr>
                <w:rFonts w:ascii="宋体" w:hAnsi="宋体" w:cs="宋体"/>
                <w:color w:val="000000" w:themeColor="text1"/>
                <w:szCs w:val="21"/>
                <w14:textFill>
                  <w14:solidFill>
                    <w14:schemeClr w14:val="tx1"/>
                  </w14:solidFill>
                </w14:textFill>
              </w:rPr>
              <w:t>；</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（5） 转包或违约分包成交项目的</w:t>
            </w:r>
            <w:r>
              <w:rPr>
                <w:rFonts w:ascii="宋体" w:hAnsi="宋体" w:cs="宋体"/>
                <w:color w:val="000000" w:themeColor="text1"/>
                <w:szCs w:val="21"/>
                <w14:textFill>
                  <w14:solidFill>
                    <w14:schemeClr w14:val="tx1"/>
                  </w14:solidFill>
                </w14:textFill>
              </w:rPr>
              <w:t>；</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（6）一年内针对采购活动书面提出3次及以上（包含对同一项目反复多次）不符合采购文件要求要件的恶意质疑、投诉，且查无实据的；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（7）在质疑（异议）、投诉办理中，存在捏造事实、提供虚假材料、以非法手段获取证明材料，或拒不配合调查的；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（8） 在相关案件查办时，存在拒绝提供证据、拒绝作证等拒不配合监委调查工作的；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w:t>
            </w:r>
            <w:r>
              <w:rPr>
                <w:rFonts w:hint="eastAsia" w:ascii="宋体" w:hAnsi="宋体" w:cs="宋体"/>
                <w:color w:val="000000" w:themeColor="text1"/>
                <w:szCs w:val="21"/>
                <w:lang w:val="en-US" w:eastAsia="zh-CN"/>
                <w14:textFill>
                  <w14:solidFill>
                    <w14:schemeClr w14:val="tx1"/>
                  </w14:solidFill>
                </w14:textFill>
              </w:rPr>
              <w:t>9</w:t>
            </w:r>
            <w:r>
              <w:rPr>
                <w:rFonts w:hint="eastAsia" w:ascii="宋体" w:hAnsi="宋体" w:cs="宋体"/>
                <w:color w:val="000000" w:themeColor="text1"/>
                <w:szCs w:val="21"/>
                <w14:textFill>
                  <w14:solidFill>
                    <w14:schemeClr w14:val="tx1"/>
                  </w14:solidFill>
                </w14:textFill>
              </w:rPr>
              <w:t>） 不按合同条款履行相应合同义务，采购人责令改正后，仍拒不改正或拒不承担违约责任的；</w:t>
            </w:r>
          </w:p>
          <w:p>
            <w:pPr>
              <w:widowControl/>
              <w:adjustRightInd w:val="0"/>
              <w:snapToGrid w:val="0"/>
              <w:spacing w:line="420" w:lineRule="exact"/>
              <w:ind w:firstLine="420" w:firstLineChars="200"/>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（1</w:t>
            </w:r>
            <w:r>
              <w:rPr>
                <w:rFonts w:hint="eastAsia" w:ascii="宋体" w:hAnsi="宋体" w:cs="宋体"/>
                <w:color w:val="000000" w:themeColor="text1"/>
                <w:szCs w:val="21"/>
                <w:lang w:val="en-US" w:eastAsia="zh-CN"/>
                <w14:textFill>
                  <w14:solidFill>
                    <w14:schemeClr w14:val="tx1"/>
                  </w14:solidFill>
                </w14:textFill>
              </w:rPr>
              <w:t>0</w:t>
            </w:r>
            <w:r>
              <w:rPr>
                <w:rFonts w:hint="eastAsia" w:ascii="宋体" w:hAnsi="宋体" w:cs="宋体"/>
                <w:color w:val="000000" w:themeColor="text1"/>
                <w:szCs w:val="21"/>
                <w14:textFill>
                  <w14:solidFill>
                    <w14:schemeClr w14:val="tx1"/>
                  </w14:solidFill>
                </w14:textFill>
              </w:rPr>
              <w:t xml:space="preserve">） </w:t>
            </w:r>
            <w:r>
              <w:rPr>
                <w:rFonts w:ascii="宋体" w:hAnsi="宋体" w:cs="宋体"/>
                <w:color w:val="000000" w:themeColor="text1"/>
                <w:szCs w:val="21"/>
                <w14:textFill>
                  <w14:solidFill>
                    <w14:schemeClr w14:val="tx1"/>
                  </w14:solidFill>
                </w14:textFill>
              </w:rPr>
              <w:t>认定的其他不良行为情形</w:t>
            </w:r>
            <w:r>
              <w:rPr>
                <w:rFonts w:hint="eastAsia" w:ascii="宋体" w:hAnsi="宋体" w:cs="宋体"/>
                <w:color w:val="000000" w:themeColor="text1"/>
                <w:szCs w:val="21"/>
                <w14:textFill>
                  <w14:solidFill>
                    <w14:schemeClr w14:val="tx1"/>
                  </w14:solidFill>
                </w14:textFill>
              </w:rPr>
              <w:t xml:space="preserve">。 </w:t>
            </w:r>
          </w:p>
          <w:bookmarkEnd w:id="34"/>
          <w:p>
            <w:pPr>
              <w:snapToGrid w:val="0"/>
              <w:spacing w:line="400" w:lineRule="exact"/>
              <w:ind w:firstLine="428" w:firstLineChars="204"/>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4.中标人必须与招标人签订</w:t>
            </w:r>
            <w:r>
              <w:rPr>
                <w:rFonts w:hint="eastAsia" w:ascii="宋体" w:hAnsi="宋体" w:cs="宋体"/>
                <w:color w:val="000000" w:themeColor="text1"/>
                <w:szCs w:val="21"/>
                <w:lang w:eastAsia="zh-CN"/>
                <w14:textFill>
                  <w14:solidFill>
                    <w14:schemeClr w14:val="tx1"/>
                  </w14:solidFill>
                </w14:textFill>
              </w:rPr>
              <w:t>食品安全、欺诈承诺书。</w:t>
            </w:r>
            <w:r>
              <w:rPr>
                <w:rFonts w:hint="eastAsia" w:ascii="宋体" w:hAnsi="宋体" w:cs="宋体"/>
                <w:color w:val="000000" w:themeColor="text1"/>
                <w:szCs w:val="21"/>
                <w14:textFill>
                  <w14:solidFill>
                    <w14:schemeClr w14:val="tx1"/>
                  </w14:solidFill>
                </w14:textFill>
              </w:rPr>
              <w:t>。</w:t>
            </w:r>
          </w:p>
          <w:p>
            <w:pPr>
              <w:snapToGrid w:val="0"/>
              <w:spacing w:line="400" w:lineRule="exact"/>
              <w:ind w:firstLine="428" w:firstLineChars="204"/>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5.自2016年5月1日起，在全国范围内全面推开营业税改征增值税；投标人要按财政部、国家税务总局《关于全面推开营业税改征增值税试点的通知》（财税〔2016〕36号）及其他相关规定向招标人提供增值税专用发票。</w:t>
            </w:r>
          </w:p>
          <w:p>
            <w:pPr>
              <w:pStyle w:val="43"/>
              <w:spacing w:line="400" w:lineRule="exact"/>
              <w:rPr>
                <w:color w:val="000000" w:themeColor="text1"/>
                <w14:textFill>
                  <w14:solidFill>
                    <w14:schemeClr w14:val="tx1"/>
                  </w14:solidFill>
                </w14:textFill>
              </w:rPr>
            </w:pPr>
          </w:p>
        </w:tc>
      </w:tr>
    </w:tbl>
    <w:p>
      <w:pPr>
        <w:snapToGrid w:val="0"/>
        <w:spacing w:line="440" w:lineRule="atLeast"/>
        <w:rPr>
          <w:rFonts w:hAnsi="宋体" w:cs="宋体"/>
          <w:b/>
          <w:color w:val="000000" w:themeColor="text1"/>
          <w:sz w:val="28"/>
          <w:szCs w:val="28"/>
          <w14:textFill>
            <w14:solidFill>
              <w14:schemeClr w14:val="tx1"/>
            </w14:solidFill>
          </w14:textFill>
        </w:rPr>
      </w:pPr>
      <w:bookmarkStart w:id="35" w:name="_Hlt41895406"/>
      <w:bookmarkEnd w:id="35"/>
    </w:p>
    <w:p>
      <w:pPr>
        <w:snapToGrid w:val="0"/>
        <w:spacing w:line="400" w:lineRule="exact"/>
        <w:jc w:val="center"/>
        <w:rPr>
          <w:rFonts w:hAnsi="宋体" w:cs="宋体"/>
          <w:b/>
          <w:color w:val="000000" w:themeColor="text1"/>
          <w:sz w:val="28"/>
          <w:szCs w:val="28"/>
          <w14:textFill>
            <w14:solidFill>
              <w14:schemeClr w14:val="tx1"/>
            </w14:solidFill>
          </w14:textFill>
        </w:rPr>
        <w:sectPr>
          <w:footerReference r:id="rId4" w:type="default"/>
          <w:pgSz w:w="11906" w:h="16838"/>
          <w:pgMar w:top="1418" w:right="1418" w:bottom="1418" w:left="1418" w:header="851" w:footer="992" w:gutter="0"/>
          <w:pgNumType w:fmt="numberInDash" w:start="1"/>
          <w:cols w:space="425" w:num="1"/>
          <w:docGrid w:type="lines" w:linePitch="312" w:charSpace="0"/>
        </w:sectPr>
      </w:pPr>
    </w:p>
    <w:p>
      <w:pPr>
        <w:rPr>
          <w:color w:val="000000" w:themeColor="text1"/>
          <w14:textFill>
            <w14:solidFill>
              <w14:schemeClr w14:val="tx1"/>
            </w14:solidFill>
          </w14:textFill>
        </w:rPr>
      </w:pPr>
      <w:bookmarkStart w:id="36" w:name="_Toc17034"/>
      <w:bookmarkStart w:id="37" w:name="_Toc312325920"/>
      <w:bookmarkStart w:id="38" w:name="_Toc312326133"/>
      <w:bookmarkStart w:id="39" w:name="_Toc478841575"/>
      <w:bookmarkStart w:id="40" w:name="_Toc312326007"/>
      <w:bookmarkStart w:id="41" w:name="_Toc310932701"/>
      <w:bookmarkStart w:id="42" w:name="_Toc148061396"/>
      <w:bookmarkStart w:id="43" w:name="_Toc224103384"/>
      <w:bookmarkStart w:id="44" w:name="_Toc200513198"/>
      <w:bookmarkStart w:id="45" w:name="_Toc101780689"/>
      <w:bookmarkStart w:id="46" w:name="_Toc127516429"/>
    </w:p>
    <w:p>
      <w:pPr>
        <w:keepNext/>
        <w:spacing w:line="360" w:lineRule="auto"/>
        <w:jc w:val="center"/>
        <w:outlineLvl w:val="0"/>
        <w:rPr>
          <w:rFonts w:ascii="宋体" w:hAnsi="宋体" w:cs="宋体"/>
          <w:b/>
          <w:color w:val="000000" w:themeColor="text1"/>
          <w:sz w:val="44"/>
          <w:szCs w:val="44"/>
          <w14:textFill>
            <w14:solidFill>
              <w14:schemeClr w14:val="tx1"/>
            </w14:solidFill>
          </w14:textFill>
        </w:rPr>
      </w:pPr>
      <w:bookmarkStart w:id="47" w:name="_Toc14485"/>
      <w:r>
        <w:rPr>
          <w:rFonts w:hint="eastAsia" w:ascii="宋体" w:hAnsi="宋体" w:cs="宋体"/>
          <w:b/>
          <w:color w:val="000000" w:themeColor="text1"/>
          <w:sz w:val="44"/>
          <w:szCs w:val="44"/>
          <w14:textFill>
            <w14:solidFill>
              <w14:schemeClr w14:val="tx1"/>
            </w14:solidFill>
          </w14:textFill>
        </w:rPr>
        <w:t>第三章</w:t>
      </w:r>
      <w:bookmarkStart w:id="48" w:name="_Toc312326005"/>
      <w:bookmarkStart w:id="49" w:name="_Toc310932699"/>
      <w:bookmarkStart w:id="50" w:name="_Toc312326131"/>
      <w:bookmarkStart w:id="51" w:name="_Toc224103382"/>
      <w:bookmarkStart w:id="52" w:name="_Toc312325918"/>
      <w:bookmarkStart w:id="53" w:name="_Toc478841573"/>
      <w:bookmarkStart w:id="54" w:name="_Toc101780687"/>
      <w:r>
        <w:rPr>
          <w:rFonts w:hint="eastAsia" w:ascii="宋体" w:hAnsi="宋体" w:cs="宋体"/>
          <w:b/>
          <w:color w:val="000000" w:themeColor="text1"/>
          <w:sz w:val="44"/>
          <w:szCs w:val="44"/>
          <w14:textFill>
            <w14:solidFill>
              <w14:schemeClr w14:val="tx1"/>
            </w14:solidFill>
          </w14:textFill>
        </w:rPr>
        <w:t xml:space="preserve"> 评标办法</w:t>
      </w:r>
      <w:bookmarkEnd w:id="36"/>
      <w:bookmarkEnd w:id="47"/>
      <w:bookmarkEnd w:id="48"/>
      <w:bookmarkEnd w:id="49"/>
      <w:bookmarkEnd w:id="50"/>
      <w:bookmarkEnd w:id="51"/>
      <w:bookmarkEnd w:id="52"/>
      <w:bookmarkEnd w:id="53"/>
      <w:bookmarkEnd w:id="54"/>
    </w:p>
    <w:p>
      <w:pPr>
        <w:autoSpaceDE w:val="0"/>
        <w:autoSpaceDN w:val="0"/>
        <w:adjustRightInd w:val="0"/>
        <w:snapToGrid w:val="0"/>
        <w:spacing w:line="360" w:lineRule="auto"/>
        <w:jc w:val="both"/>
        <w:outlineLvl w:val="1"/>
        <w:rPr>
          <w:rFonts w:ascii="宋体" w:hAnsi="宋体"/>
          <w:b/>
          <w:color w:val="000000" w:themeColor="text1"/>
          <w:spacing w:val="1"/>
          <w:w w:val="99"/>
          <w:kern w:val="0"/>
          <w:sz w:val="28"/>
          <w:szCs w:val="32"/>
          <w14:textFill>
            <w14:solidFill>
              <w14:schemeClr w14:val="tx1"/>
            </w14:solidFill>
          </w14:textFill>
        </w:rPr>
      </w:pPr>
      <w:bookmarkStart w:id="55" w:name="_Toc224103383"/>
      <w:bookmarkStart w:id="56" w:name="_Toc9969"/>
      <w:bookmarkStart w:id="57" w:name="_Toc312326006"/>
      <w:bookmarkStart w:id="58" w:name="_Toc148061395"/>
      <w:bookmarkStart w:id="59" w:name="_Toc478841574"/>
      <w:bookmarkStart w:id="60" w:name="_Toc12868"/>
      <w:bookmarkStart w:id="61" w:name="_Toc310932700"/>
      <w:bookmarkStart w:id="62" w:name="_Toc7113"/>
      <w:bookmarkStart w:id="63" w:name="_Toc312325919"/>
      <w:bookmarkStart w:id="64" w:name="_Toc101780688"/>
      <w:bookmarkStart w:id="65" w:name="_Toc22636"/>
      <w:bookmarkStart w:id="66" w:name="_Toc312326132"/>
      <w:r>
        <w:rPr>
          <w:rFonts w:hint="eastAsia" w:ascii="宋体" w:hAnsi="宋体"/>
          <w:b/>
          <w:color w:val="000000" w:themeColor="text1"/>
          <w:spacing w:val="1"/>
          <w:w w:val="99"/>
          <w:kern w:val="0"/>
          <w:sz w:val="28"/>
          <w:szCs w:val="32"/>
          <w14:textFill>
            <w14:solidFill>
              <w14:schemeClr w14:val="tx1"/>
            </w14:solidFill>
          </w14:textFill>
        </w:rPr>
        <w:t>评标办法前附表</w:t>
      </w:r>
      <w:bookmarkEnd w:id="55"/>
      <w:bookmarkEnd w:id="56"/>
      <w:bookmarkEnd w:id="57"/>
      <w:bookmarkEnd w:id="58"/>
      <w:bookmarkEnd w:id="59"/>
      <w:bookmarkEnd w:id="60"/>
      <w:bookmarkEnd w:id="61"/>
      <w:bookmarkEnd w:id="62"/>
      <w:bookmarkEnd w:id="63"/>
      <w:bookmarkEnd w:id="64"/>
      <w:bookmarkEnd w:id="65"/>
      <w:bookmarkEnd w:id="66"/>
    </w:p>
    <w:tbl>
      <w:tblPr>
        <w:tblStyle w:val="75"/>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990"/>
        <w:gridCol w:w="990"/>
        <w:gridCol w:w="3329"/>
        <w:gridCol w:w="3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8" w:type="dxa"/>
            <w:shd w:val="clear" w:color="auto" w:fill="auto"/>
            <w:vAlign w:val="center"/>
          </w:tcPr>
          <w:p>
            <w:pPr>
              <w:spacing w:line="400" w:lineRule="exact"/>
              <w:jc w:val="center"/>
              <w:rPr>
                <w:rFonts w:hint="eastAsia" w:ascii="宋体" w:hAnsi="宋体" w:eastAsia="宋体" w:cs="宋体"/>
                <w:b/>
                <w:bCs/>
                <w:color w:val="000000" w:themeColor="text1"/>
                <w:kern w:val="0"/>
                <w:sz w:val="21"/>
                <w:szCs w:val="24"/>
                <w:lang w:val="en-US" w:eastAsia="zh-CN" w:bidi="ar-SA"/>
                <w14:textFill>
                  <w14:solidFill>
                    <w14:schemeClr w14:val="tx1"/>
                  </w14:solidFill>
                </w14:textFill>
              </w:rPr>
            </w:pPr>
            <w:bookmarkStart w:id="67" w:name="_Hlk151905344"/>
            <w:r>
              <w:rPr>
                <w:rFonts w:hint="eastAsia" w:ascii="宋体" w:hAnsi="宋体" w:cs="宋体"/>
                <w:b/>
                <w:bCs/>
                <w:color w:val="000000" w:themeColor="text1"/>
                <w:kern w:val="0"/>
                <w14:textFill>
                  <w14:solidFill>
                    <w14:schemeClr w14:val="tx1"/>
                  </w14:solidFill>
                </w14:textFill>
              </w:rPr>
              <w:t>条款号</w:t>
            </w:r>
          </w:p>
        </w:tc>
        <w:tc>
          <w:tcPr>
            <w:tcW w:w="1980" w:type="dxa"/>
            <w:gridSpan w:val="2"/>
            <w:shd w:val="clear" w:color="auto" w:fill="auto"/>
            <w:vAlign w:val="center"/>
          </w:tcPr>
          <w:p>
            <w:pPr>
              <w:spacing w:line="400" w:lineRule="exact"/>
              <w:jc w:val="center"/>
              <w:rPr>
                <w:rFonts w:hint="eastAsia" w:ascii="宋体" w:hAnsi="宋体" w:eastAsia="宋体" w:cs="宋体"/>
                <w:b/>
                <w:bCs/>
                <w:color w:val="000000" w:themeColor="text1"/>
                <w:kern w:val="0"/>
                <w:sz w:val="21"/>
                <w:szCs w:val="24"/>
                <w:lang w:val="en-US" w:eastAsia="zh-CN" w:bidi="ar-SA"/>
                <w14:textFill>
                  <w14:solidFill>
                    <w14:schemeClr w14:val="tx1"/>
                  </w14:solidFill>
                </w14:textFill>
              </w:rPr>
            </w:pPr>
            <w:r>
              <w:rPr>
                <w:rFonts w:hint="eastAsia" w:ascii="宋体" w:hAnsi="宋体" w:cs="宋体"/>
                <w:b/>
                <w:bCs/>
                <w:color w:val="000000" w:themeColor="text1"/>
                <w:kern w:val="0"/>
                <w14:textFill>
                  <w14:solidFill>
                    <w14:schemeClr w14:val="tx1"/>
                  </w14:solidFill>
                </w14:textFill>
              </w:rPr>
              <w:t>评审因素</w:t>
            </w:r>
          </w:p>
        </w:tc>
        <w:tc>
          <w:tcPr>
            <w:tcW w:w="6658" w:type="dxa"/>
            <w:gridSpan w:val="2"/>
            <w:shd w:val="clear" w:color="auto" w:fill="auto"/>
            <w:vAlign w:val="center"/>
          </w:tcPr>
          <w:p>
            <w:pPr>
              <w:spacing w:line="400" w:lineRule="exact"/>
              <w:ind w:firstLine="422" w:firstLineChars="200"/>
              <w:jc w:val="center"/>
              <w:rPr>
                <w:rFonts w:hint="eastAsia" w:ascii="宋体" w:hAnsi="宋体" w:eastAsia="宋体" w:cs="宋体"/>
                <w:b/>
                <w:bCs/>
                <w:color w:val="000000" w:themeColor="text1"/>
                <w:kern w:val="2"/>
                <w:sz w:val="21"/>
                <w:szCs w:val="21"/>
                <w:lang w:val="en-US" w:eastAsia="zh-CN" w:bidi="ar-SA"/>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38" w:type="dxa"/>
            <w:shd w:val="clear" w:color="auto" w:fill="auto"/>
            <w:vAlign w:val="center"/>
          </w:tcPr>
          <w:p>
            <w:pPr>
              <w:pStyle w:val="638"/>
              <w:spacing w:line="400" w:lineRule="exact"/>
              <w:ind w:firstLine="420" w:firstLineChars="200"/>
              <w:rPr>
                <w:rFonts w:ascii="宋体" w:hAnsi="Calibri" w:eastAsia="宋体" w:cs="Times New Roman"/>
                <w:kern w:val="2"/>
                <w:sz w:val="21"/>
                <w:szCs w:val="21"/>
                <w:lang w:val="en-US" w:eastAsia="zh-CN" w:bidi="ar-SA"/>
              </w:rPr>
            </w:pPr>
            <w:r>
              <w:rPr>
                <w:sz w:val="21"/>
                <w:szCs w:val="21"/>
              </w:rPr>
              <w:t>1</w:t>
            </w:r>
          </w:p>
        </w:tc>
        <w:tc>
          <w:tcPr>
            <w:tcW w:w="1980" w:type="dxa"/>
            <w:gridSpan w:val="2"/>
            <w:shd w:val="clear" w:color="auto" w:fill="auto"/>
            <w:vAlign w:val="center"/>
          </w:tcPr>
          <w:p>
            <w:pPr>
              <w:pStyle w:val="638"/>
              <w:spacing w:line="400" w:lineRule="exact"/>
              <w:ind w:firstLine="0" w:firstLineChars="0"/>
              <w:jc w:val="center"/>
              <w:rPr>
                <w:rFonts w:ascii="宋体" w:hAnsi="Calibri" w:eastAsia="宋体" w:cs="Times New Roman"/>
                <w:kern w:val="2"/>
                <w:sz w:val="21"/>
                <w:szCs w:val="21"/>
                <w:lang w:val="en-US" w:eastAsia="zh-CN" w:bidi="ar-SA"/>
              </w:rPr>
            </w:pPr>
            <w:r>
              <w:rPr>
                <w:rFonts w:hint="eastAsia"/>
                <w:sz w:val="21"/>
                <w:szCs w:val="21"/>
              </w:rPr>
              <w:t>评标办法</w:t>
            </w:r>
          </w:p>
        </w:tc>
        <w:tc>
          <w:tcPr>
            <w:tcW w:w="6658" w:type="dxa"/>
            <w:gridSpan w:val="2"/>
            <w:shd w:val="clear" w:color="auto" w:fill="auto"/>
            <w:vAlign w:val="center"/>
          </w:tcPr>
          <w:p>
            <w:pPr>
              <w:spacing w:line="400" w:lineRule="exact"/>
              <w:rPr>
                <w:rFonts w:hint="eastAsia" w:ascii="宋体" w:hAnsi="宋体" w:cs="宋体"/>
                <w:color w:val="000000" w:themeColor="text1"/>
                <w:szCs w:val="21"/>
                <w:highlight w:val="none"/>
                <w:lang w:val="en-US" w:eastAsia="zh-CN"/>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评标委员会按照本章第2.1款进行排序，按照本章第2.2款进行符合性审查，符合性审查合格的投标人中按照本表排序规则进行排名，结合招标清单对应物资选取家数推荐中标候选人。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pPr>
              <w:spacing w:line="400" w:lineRule="exact"/>
              <w:jc w:val="center"/>
              <w:rPr>
                <w:rFonts w:hint="default" w:ascii="宋体" w:hAnsi="宋体" w:eastAsia="宋体"/>
                <w:kern w:val="0"/>
                <w:lang w:val="en-US" w:eastAsia="zh-CN"/>
              </w:rPr>
            </w:pPr>
            <w:r>
              <w:rPr>
                <w:rFonts w:hint="eastAsia" w:ascii="宋体" w:hAnsi="宋体"/>
                <w:kern w:val="0"/>
                <w:lang w:val="en-US" w:eastAsia="zh-CN"/>
              </w:rPr>
              <w:t>2.1</w:t>
            </w:r>
          </w:p>
        </w:tc>
        <w:tc>
          <w:tcPr>
            <w:tcW w:w="990" w:type="dxa"/>
            <w:vMerge w:val="restart"/>
            <w:shd w:val="clear" w:color="auto" w:fill="auto"/>
            <w:vAlign w:val="center"/>
          </w:tcPr>
          <w:p>
            <w:pPr>
              <w:spacing w:line="400" w:lineRule="exact"/>
              <w:jc w:val="center"/>
              <w:rPr>
                <w:rFonts w:hint="eastAsia" w:ascii="宋体" w:hAnsi="宋体" w:eastAsia="宋体"/>
                <w:kern w:val="0"/>
                <w:lang w:val="en-US" w:eastAsia="zh-CN"/>
              </w:rPr>
            </w:pPr>
            <w:r>
              <w:rPr>
                <w:rFonts w:hint="eastAsia" w:ascii="宋体" w:hAnsi="宋体"/>
                <w:spacing w:val="4"/>
                <w:kern w:val="0"/>
                <w:szCs w:val="21"/>
                <w:lang w:val="en-US" w:eastAsia="zh-CN"/>
              </w:rPr>
              <w:t>排序</w:t>
            </w:r>
          </w:p>
        </w:tc>
        <w:tc>
          <w:tcPr>
            <w:tcW w:w="990" w:type="dxa"/>
            <w:shd w:val="clear" w:color="auto" w:fill="auto"/>
            <w:vAlign w:val="center"/>
          </w:tcPr>
          <w:p>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lang w:val="en-US" w:eastAsia="zh-CN"/>
              </w:rPr>
              <w:t>综合评价</w:t>
            </w:r>
            <w:r>
              <w:rPr>
                <w:rFonts w:hint="eastAsia" w:ascii="宋体" w:hAnsi="宋体"/>
                <w:spacing w:val="4"/>
                <w:kern w:val="0"/>
                <w:szCs w:val="21"/>
              </w:rPr>
              <w:t>排名</w:t>
            </w:r>
            <w:r>
              <w:rPr>
                <w:rFonts w:hint="eastAsia" w:ascii="宋体" w:hAnsi="宋体"/>
                <w:spacing w:val="4"/>
                <w:kern w:val="0"/>
                <w:szCs w:val="21"/>
                <w:lang w:val="en-US" w:eastAsia="zh-CN"/>
              </w:rPr>
              <w:t>排序</w:t>
            </w:r>
          </w:p>
        </w:tc>
        <w:tc>
          <w:tcPr>
            <w:tcW w:w="6658" w:type="dxa"/>
            <w:gridSpan w:val="2"/>
            <w:shd w:val="clear" w:color="auto" w:fill="auto"/>
            <w:vAlign w:val="center"/>
          </w:tcPr>
          <w:p>
            <w:pPr>
              <w:spacing w:line="400" w:lineRule="exact"/>
              <w:ind w:firstLine="427" w:firstLineChars="196"/>
              <w:rPr>
                <w:rFonts w:hint="eastAsia" w:ascii="宋体" w:hAnsi="宋体"/>
                <w:spacing w:val="4"/>
                <w:kern w:val="0"/>
                <w:szCs w:val="21"/>
                <w:highlight w:val="none"/>
              </w:rPr>
            </w:pPr>
            <w:r>
              <w:rPr>
                <w:rFonts w:hint="eastAsia" w:ascii="宋体" w:hAnsi="宋体"/>
                <w:spacing w:val="4"/>
                <w:kern w:val="0"/>
                <w:szCs w:val="21"/>
                <w:highlight w:val="none"/>
              </w:rPr>
              <w:t>现有合格供方优先排名，排名顺序由集团供应部、品质部、研究院根据供方技术能力、供货能力、产品质量合格率、售后服务能力等进行综合评定。新投标单位根据评审情况在现有合格供方之后依次排名。</w:t>
            </w:r>
          </w:p>
          <w:p>
            <w:pPr>
              <w:spacing w:line="400" w:lineRule="exact"/>
              <w:ind w:firstLine="413" w:firstLineChars="196"/>
              <w:rPr>
                <w:rFonts w:hint="eastAsia" w:ascii="宋体" w:hAnsi="宋体" w:cs="宋体"/>
                <w:color w:val="000000" w:themeColor="text1"/>
                <w:szCs w:val="21"/>
                <w:highlight w:val="none"/>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1.包装类</w:t>
            </w:r>
            <w:r>
              <w:rPr>
                <w:rFonts w:hint="eastAsia" w:ascii="宋体" w:hAnsi="宋体" w:cs="宋体"/>
                <w:color w:val="000000" w:themeColor="text1"/>
                <w:szCs w:val="21"/>
                <w:highlight w:val="none"/>
                <w:lang w:val="en-US" w:eastAsia="zh-CN"/>
                <w14:textFill>
                  <w14:solidFill>
                    <w14:schemeClr w14:val="tx1"/>
                  </w14:solidFill>
                </w14:textFill>
              </w:rPr>
              <w:t>：入围的有效标中，按</w:t>
            </w:r>
            <w:r>
              <w:rPr>
                <w:rFonts w:hint="eastAsia" w:ascii="宋体" w:hAnsi="宋体" w:cs="宋体"/>
                <w:b/>
                <w:bCs/>
                <w:color w:val="000000" w:themeColor="text1"/>
                <w:szCs w:val="21"/>
                <w:highlight w:val="none"/>
                <w:lang w:val="en-US" w:eastAsia="zh-CN"/>
                <w14:textFill>
                  <w14:solidFill>
                    <w14:schemeClr w14:val="tx1"/>
                  </w14:solidFill>
                </w14:textFill>
              </w:rPr>
              <w:t>综合评价排名排序</w:t>
            </w:r>
            <w:r>
              <w:rPr>
                <w:rFonts w:hint="eastAsia" w:ascii="宋体" w:hAnsi="宋体" w:cs="宋体"/>
                <w:color w:val="000000" w:themeColor="text1"/>
                <w:szCs w:val="21"/>
                <w:highlight w:val="none"/>
                <w14:textFill>
                  <w14:solidFill>
                    <w14:schemeClr w14:val="tx1"/>
                  </w14:solidFill>
                </w14:textFill>
              </w:rPr>
              <w:t>。</w:t>
            </w:r>
          </w:p>
          <w:p>
            <w:pPr>
              <w:spacing w:line="400" w:lineRule="exact"/>
              <w:ind w:firstLine="413" w:firstLineChars="196"/>
              <w:rPr>
                <w:rFonts w:hint="eastAsia" w:ascii="宋体" w:hAnsi="宋体"/>
                <w:spacing w:val="4"/>
                <w:kern w:val="0"/>
                <w:szCs w:val="21"/>
                <w:highlight w:val="none"/>
              </w:rPr>
            </w:pPr>
            <w:r>
              <w:rPr>
                <w:rFonts w:hint="eastAsia" w:ascii="宋体" w:hAnsi="宋体" w:cs="宋体"/>
                <w:b/>
                <w:bCs/>
                <w:color w:val="000000" w:themeColor="text1"/>
                <w:szCs w:val="21"/>
                <w:highlight w:val="none"/>
                <w:lang w:val="en-US" w:eastAsia="zh-CN"/>
                <w14:textFill>
                  <w14:solidFill>
                    <w14:schemeClr w14:val="tx1"/>
                  </w14:solidFill>
                </w14:textFill>
              </w:rPr>
              <w:t>2.辅料类（涪陵榨菜2026年度供应物资采购招标清单中带“特殊说明”物资</w:t>
            </w:r>
            <w:r>
              <w:rPr>
                <w:rFonts w:hint="eastAsia" w:ascii="宋体" w:hAnsi="宋体" w:cs="宋体"/>
                <w:b/>
                <w:bCs/>
                <w:color w:val="auto"/>
                <w:szCs w:val="21"/>
                <w:highlight w:val="none"/>
                <w:lang w:val="en-US" w:eastAsia="zh-CN"/>
              </w:rPr>
              <w:t>除外</w:t>
            </w:r>
            <w:r>
              <w:rPr>
                <w:rFonts w:hint="eastAsia" w:ascii="宋体" w:hAnsi="宋体" w:cs="宋体"/>
                <w:b/>
                <w:bCs/>
                <w:color w:val="000000" w:themeColor="text1"/>
                <w:szCs w:val="21"/>
                <w:highlight w:val="none"/>
                <w:lang w:val="en-US" w:eastAsia="zh-CN"/>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：入围的有效标中，按</w:t>
            </w:r>
            <w:r>
              <w:rPr>
                <w:rFonts w:hint="eastAsia" w:ascii="宋体" w:hAnsi="宋体" w:cs="宋体"/>
                <w:b/>
                <w:bCs/>
                <w:color w:val="000000" w:themeColor="text1"/>
                <w:szCs w:val="21"/>
                <w:highlight w:val="none"/>
                <w:lang w:val="en-US" w:eastAsia="zh-CN"/>
                <w14:textFill>
                  <w14:solidFill>
                    <w14:schemeClr w14:val="tx1"/>
                  </w14:solidFill>
                </w14:textFill>
              </w:rPr>
              <w:t>综合评价排名排序</w:t>
            </w:r>
            <w:r>
              <w:rPr>
                <w:rFonts w:hint="eastAsia" w:ascii="宋体" w:hAnsi="宋体" w:cs="宋体"/>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pPr>
              <w:spacing w:line="400" w:lineRule="exact"/>
              <w:jc w:val="center"/>
              <w:rPr>
                <w:rFonts w:hint="default" w:ascii="宋体" w:hAnsi="宋体" w:eastAsia="宋体"/>
                <w:kern w:val="0"/>
                <w:lang w:val="en-US" w:eastAsia="zh-CN"/>
              </w:rPr>
            </w:pPr>
          </w:p>
        </w:tc>
        <w:tc>
          <w:tcPr>
            <w:tcW w:w="990" w:type="dxa"/>
            <w:vMerge w:val="continue"/>
            <w:shd w:val="clear" w:color="auto" w:fill="auto"/>
            <w:vAlign w:val="center"/>
          </w:tcPr>
          <w:p>
            <w:pPr>
              <w:spacing w:line="400" w:lineRule="exact"/>
              <w:jc w:val="center"/>
              <w:rPr>
                <w:rFonts w:hint="default" w:ascii="宋体" w:hAnsi="宋体" w:eastAsia="宋体"/>
                <w:kern w:val="0"/>
                <w:lang w:val="en-US" w:eastAsia="zh-CN"/>
              </w:rPr>
            </w:pPr>
          </w:p>
        </w:tc>
        <w:tc>
          <w:tcPr>
            <w:tcW w:w="990" w:type="dxa"/>
            <w:shd w:val="clear" w:color="auto" w:fill="auto"/>
            <w:vAlign w:val="center"/>
          </w:tcPr>
          <w:p>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lang w:val="en-US" w:eastAsia="zh-CN"/>
              </w:rPr>
              <w:t>有效报价排序</w:t>
            </w:r>
          </w:p>
        </w:tc>
        <w:tc>
          <w:tcPr>
            <w:tcW w:w="6658" w:type="dxa"/>
            <w:gridSpan w:val="2"/>
            <w:shd w:val="clear" w:color="auto" w:fill="auto"/>
            <w:vAlign w:val="center"/>
          </w:tcPr>
          <w:p>
            <w:pPr>
              <w:spacing w:line="400" w:lineRule="exact"/>
              <w:ind w:firstLine="413" w:firstLineChars="196"/>
              <w:rPr>
                <w:rFonts w:hint="eastAsia" w:ascii="宋体" w:hAnsi="宋体" w:cs="宋体"/>
                <w:b w:val="0"/>
                <w:bCs w:val="0"/>
                <w:color w:val="000000" w:themeColor="text1"/>
                <w:szCs w:val="21"/>
                <w:highlight w:val="none"/>
                <w:lang w:val="en-US" w:eastAsia="zh-CN"/>
                <w14:textFill>
                  <w14:solidFill>
                    <w14:schemeClr w14:val="tx1"/>
                  </w14:solidFill>
                </w14:textFill>
              </w:rPr>
            </w:pPr>
            <w:r>
              <w:rPr>
                <w:rFonts w:hint="eastAsia" w:ascii="宋体" w:hAnsi="宋体" w:cs="宋体"/>
                <w:b/>
                <w:bCs/>
                <w:color w:val="auto"/>
                <w:szCs w:val="21"/>
                <w:highlight w:val="none"/>
                <w:lang w:val="en-US" w:eastAsia="zh-CN"/>
              </w:rPr>
              <w:t>3.</w:t>
            </w:r>
            <w:r>
              <w:rPr>
                <w:rFonts w:hint="eastAsia" w:ascii="宋体" w:hAnsi="宋体" w:cs="宋体"/>
                <w:b/>
                <w:bCs/>
                <w:color w:val="000000" w:themeColor="text1"/>
                <w:szCs w:val="21"/>
                <w:highlight w:val="none"/>
                <w:lang w:val="en-US" w:eastAsia="zh-CN"/>
                <w14:textFill>
                  <w14:solidFill>
                    <w14:schemeClr w14:val="tx1"/>
                  </w14:solidFill>
                </w14:textFill>
              </w:rPr>
              <w:t>涪陵榨菜2026年度供应物资采购招标清单中带“特殊说明”物资：</w:t>
            </w:r>
            <w:r>
              <w:rPr>
                <w:rFonts w:hint="eastAsia" w:ascii="宋体" w:hAnsi="宋体" w:cs="宋体"/>
                <w:b w:val="0"/>
                <w:bCs w:val="0"/>
                <w:color w:val="000000" w:themeColor="text1"/>
                <w:szCs w:val="21"/>
                <w:highlight w:val="none"/>
                <w:lang w:val="en-US" w:eastAsia="zh-CN"/>
                <w14:textFill>
                  <w14:solidFill>
                    <w14:schemeClr w14:val="tx1"/>
                  </w14:solidFill>
                </w14:textFill>
              </w:rPr>
              <w:t>作为一个标段，按该标段的子项投标单位</w:t>
            </w:r>
            <w:r>
              <w:rPr>
                <w:rFonts w:hint="eastAsia" w:ascii="宋体" w:hAnsi="宋体" w:cs="宋体"/>
                <w:b/>
                <w:bCs/>
                <w:color w:val="000000" w:themeColor="text1"/>
                <w:szCs w:val="21"/>
                <w:highlight w:val="none"/>
                <w:lang w:val="en-US" w:eastAsia="zh-CN"/>
                <w14:textFill>
                  <w14:solidFill>
                    <w14:schemeClr w14:val="tx1"/>
                  </w14:solidFill>
                </w14:textFill>
              </w:rPr>
              <w:t>最低报价个数由多到少进行排序</w:t>
            </w:r>
            <w:r>
              <w:rPr>
                <w:rFonts w:hint="eastAsia" w:ascii="宋体" w:hAnsi="宋体" w:cs="宋体"/>
                <w:b w:val="0"/>
                <w:bCs w:val="0"/>
                <w:color w:val="000000" w:themeColor="text1"/>
                <w:szCs w:val="21"/>
                <w:highlight w:val="none"/>
                <w:lang w:val="en-US" w:eastAsia="zh-CN"/>
                <w14:textFill>
                  <w14:solidFill>
                    <w14:schemeClr w14:val="tx1"/>
                  </w14:solidFill>
                </w14:textFill>
              </w:rPr>
              <w:t>。</w:t>
            </w:r>
          </w:p>
          <w:p>
            <w:pPr>
              <w:spacing w:line="400" w:lineRule="exact"/>
              <w:ind w:firstLine="413" w:firstLineChars="196"/>
              <w:rPr>
                <w:rFonts w:hint="eastAsia" w:ascii="宋体" w:hAnsi="宋体" w:cs="宋体"/>
                <w:color w:val="000000" w:themeColor="text1"/>
                <w:szCs w:val="21"/>
                <w:highlight w:val="none"/>
                <w:lang w:val="en-US" w:eastAsia="zh-CN"/>
                <w14:textFill>
                  <w14:solidFill>
                    <w14:schemeClr w14:val="tx1"/>
                  </w14:solidFill>
                </w14:textFill>
              </w:rPr>
            </w:pPr>
            <w:r>
              <w:rPr>
                <w:rFonts w:hint="eastAsia" w:ascii="宋体" w:hAnsi="宋体" w:cs="宋体"/>
                <w:b/>
                <w:bCs/>
                <w:color w:val="000000" w:themeColor="text1"/>
                <w:szCs w:val="21"/>
                <w:highlight w:val="none"/>
                <w:lang w:val="en-US" w:eastAsia="zh-CN"/>
                <w14:textFill>
                  <w14:solidFill>
                    <w14:schemeClr w14:val="tx1"/>
                  </w14:solidFill>
                </w14:textFill>
              </w:rPr>
              <w:t>4.其他类（涪陵榨菜2026年度供应物资采购招标清单中带“特殊说明”物资</w:t>
            </w:r>
            <w:r>
              <w:rPr>
                <w:rFonts w:hint="eastAsia" w:ascii="宋体" w:hAnsi="宋体" w:cs="宋体"/>
                <w:b/>
                <w:bCs/>
                <w:color w:val="auto"/>
                <w:szCs w:val="21"/>
                <w:highlight w:val="none"/>
                <w:lang w:val="en-US" w:eastAsia="zh-CN"/>
              </w:rPr>
              <w:t>除外</w:t>
            </w:r>
            <w:r>
              <w:rPr>
                <w:rFonts w:hint="eastAsia" w:ascii="宋体" w:hAnsi="宋体" w:cs="宋体"/>
                <w:b/>
                <w:bCs/>
                <w:color w:val="000000" w:themeColor="text1"/>
                <w:szCs w:val="21"/>
                <w:highlight w:val="none"/>
                <w:lang w:val="en-US" w:eastAsia="zh-CN"/>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：入围的有效标中，按有效标中的报价由</w:t>
            </w:r>
            <w:r>
              <w:rPr>
                <w:rFonts w:hint="eastAsia" w:ascii="宋体" w:hAnsi="宋体" w:cs="宋体"/>
                <w:b/>
                <w:bCs/>
                <w:color w:val="auto"/>
                <w:szCs w:val="21"/>
                <w:highlight w:val="none"/>
                <w:lang w:val="en-US" w:eastAsia="zh-CN"/>
              </w:rPr>
              <w:t>低到高顺序</w:t>
            </w:r>
            <w:r>
              <w:rPr>
                <w:rFonts w:hint="eastAsia" w:ascii="宋体" w:hAnsi="宋体" w:cs="宋体"/>
                <w:b/>
                <w:bCs/>
                <w:color w:val="000000" w:themeColor="text1"/>
                <w:szCs w:val="21"/>
                <w:highlight w:val="none"/>
                <w:lang w:val="en-US" w:eastAsia="zh-CN"/>
                <w14:textFill>
                  <w14:solidFill>
                    <w14:schemeClr w14:val="tx1"/>
                  </w14:solidFill>
                </w14:textFill>
              </w:rPr>
              <w:t>进行排序</w:t>
            </w:r>
            <w:r>
              <w:rPr>
                <w:rFonts w:hint="eastAsia" w:ascii="宋体" w:hAnsi="宋体" w:cs="宋体"/>
                <w:color w:val="000000" w:themeColor="text1"/>
                <w:szCs w:val="21"/>
                <w:highlight w:val="none"/>
                <w:lang w:val="en-US" w:eastAsia="zh-CN"/>
                <w14:textFill>
                  <w14:solidFill>
                    <w14:schemeClr w14:val="tx1"/>
                  </w14:solidFill>
                </w14:textFill>
              </w:rPr>
              <w:t>。</w:t>
            </w:r>
          </w:p>
          <w:p>
            <w:pPr>
              <w:spacing w:line="400" w:lineRule="exact"/>
              <w:ind w:firstLine="420" w:firstLineChars="200"/>
              <w:rPr>
                <w:rFonts w:hint="eastAsia" w:ascii="宋体" w:hAnsi="宋体" w:cs="宋体"/>
                <w:color w:val="000000" w:themeColor="text1"/>
                <w:kern w:val="0"/>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rPr>
              <w:t>2.</w:t>
            </w:r>
            <w:r>
              <w:rPr>
                <w:rFonts w:hint="eastAsia" w:ascii="宋体" w:hAnsi="宋体"/>
                <w:kern w:val="0"/>
                <w:lang w:val="en-US" w:eastAsia="zh-CN"/>
              </w:rPr>
              <w:t>2</w:t>
            </w:r>
          </w:p>
        </w:tc>
        <w:tc>
          <w:tcPr>
            <w:tcW w:w="1980" w:type="dxa"/>
            <w:gridSpan w:val="2"/>
            <w:shd w:val="clear" w:color="auto" w:fill="auto"/>
            <w:vAlign w:val="center"/>
          </w:tcPr>
          <w:p>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rPr>
              <w:t>符合性审查</w:t>
            </w:r>
          </w:p>
        </w:tc>
        <w:tc>
          <w:tcPr>
            <w:tcW w:w="6658" w:type="dxa"/>
            <w:gridSpan w:val="2"/>
            <w:shd w:val="clear" w:color="auto" w:fill="auto"/>
            <w:vAlign w:val="center"/>
          </w:tcPr>
          <w:p>
            <w:pPr>
              <w:spacing w:line="400" w:lineRule="exact"/>
              <w:ind w:firstLine="420" w:firstLineChars="200"/>
              <w:rPr>
                <w:rFonts w:hint="default" w:ascii="宋体" w:hAnsi="宋体" w:cs="宋体"/>
                <w:color w:val="000000" w:themeColor="text1"/>
                <w:kern w:val="0"/>
                <w:lang w:val="en-US" w:eastAsia="zh-CN"/>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对所有报名登记的投标人提交的资格审查文件进行符合性审查。符合性审查内容：资格预审、实地考察资格审查。招标人向符合性审查合格的报名投标人发送投标邀请函。</w:t>
            </w:r>
          </w:p>
          <w:p>
            <w:pPr>
              <w:spacing w:line="400" w:lineRule="exact"/>
              <w:ind w:firstLine="420" w:firstLineChars="200"/>
              <w:rPr>
                <w:rFonts w:hint="eastAsia" w:ascii="宋体" w:hAnsi="宋体" w:cs="宋体"/>
                <w:color w:val="000000" w:themeColor="text1"/>
                <w:kern w:val="0"/>
                <w:lang w:val="en-US" w:eastAsia="zh-CN"/>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符合性审查中有任何一项不符合要求，符合性审查不合格，由评标委员会作否决资格处理。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pPr>
              <w:pStyle w:val="638"/>
              <w:spacing w:line="400" w:lineRule="exact"/>
              <w:ind w:left="0" w:leftChars="0" w:firstLine="0" w:firstLineChars="0"/>
              <w:jc w:val="center"/>
              <w:rPr>
                <w:rFonts w:hint="default" w:eastAsia="宋体"/>
                <w:sz w:val="21"/>
                <w:szCs w:val="21"/>
                <w:lang w:val="en-US" w:eastAsia="zh-CN"/>
              </w:rPr>
            </w:pPr>
            <w:r>
              <w:rPr>
                <w:rFonts w:hint="eastAsia"/>
                <w:sz w:val="21"/>
                <w:szCs w:val="21"/>
                <w:lang w:val="en-US" w:eastAsia="zh-CN"/>
              </w:rPr>
              <w:t>2.2.1</w:t>
            </w:r>
          </w:p>
        </w:tc>
        <w:tc>
          <w:tcPr>
            <w:tcW w:w="1980" w:type="dxa"/>
            <w:gridSpan w:val="2"/>
            <w:vMerge w:val="restart"/>
            <w:shd w:val="clear" w:color="auto" w:fill="auto"/>
            <w:vAlign w:val="center"/>
          </w:tcPr>
          <w:p>
            <w:pPr>
              <w:spacing w:line="400" w:lineRule="exact"/>
              <w:jc w:val="center"/>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eastAsia="宋体" w:cs="宋体"/>
                <w:color w:val="000000" w:themeColor="text1"/>
                <w:kern w:val="0"/>
                <w:sz w:val="21"/>
                <w:szCs w:val="24"/>
                <w:lang w:val="en-US" w:eastAsia="zh-CN" w:bidi="ar-SA"/>
                <w14:textFill>
                  <w14:solidFill>
                    <w14:schemeClr w14:val="tx1"/>
                  </w14:solidFill>
                </w14:textFill>
              </w:rPr>
              <w:t>资格</w:t>
            </w:r>
            <w:r>
              <w:rPr>
                <w:rFonts w:hint="eastAsia" w:ascii="宋体" w:hAnsi="宋体" w:cs="宋体"/>
                <w:color w:val="000000" w:themeColor="text1"/>
                <w:kern w:val="0"/>
                <w:sz w:val="21"/>
                <w:szCs w:val="24"/>
                <w:lang w:val="en-US" w:eastAsia="zh-CN" w:bidi="ar-SA"/>
                <w14:textFill>
                  <w14:solidFill>
                    <w14:schemeClr w14:val="tx1"/>
                  </w14:solidFill>
                </w14:textFill>
              </w:rPr>
              <w:t>预审</w:t>
            </w:r>
            <w:r>
              <w:rPr>
                <w:rFonts w:hint="eastAsia" w:ascii="宋体" w:hAnsi="宋体" w:eastAsia="宋体" w:cs="宋体"/>
                <w:color w:val="000000" w:themeColor="text1"/>
                <w:kern w:val="0"/>
                <w:sz w:val="21"/>
                <w:szCs w:val="24"/>
                <w:lang w:val="en-US" w:eastAsia="zh-CN" w:bidi="ar-SA"/>
                <w14:textFill>
                  <w14:solidFill>
                    <w14:schemeClr w14:val="tx1"/>
                  </w14:solidFill>
                </w14:textFill>
              </w:rPr>
              <w:t>评审标准</w:t>
            </w:r>
          </w:p>
        </w:tc>
        <w:tc>
          <w:tcPr>
            <w:tcW w:w="3329" w:type="dxa"/>
            <w:shd w:val="clear" w:color="auto" w:fill="auto"/>
            <w:vAlign w:val="center"/>
          </w:tcPr>
          <w:p>
            <w:pPr>
              <w:spacing w:line="400" w:lineRule="exact"/>
              <w:ind w:firstLine="420" w:firstLineChars="200"/>
              <w:rPr>
                <w:rFonts w:hint="default"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eastAsia="宋体" w:cs="宋体"/>
                <w:color w:val="000000" w:themeColor="text1"/>
                <w:kern w:val="0"/>
                <w:sz w:val="21"/>
                <w:szCs w:val="24"/>
                <w:lang w:val="en-US" w:eastAsia="zh-CN" w:bidi="ar-SA"/>
                <w14:textFill>
                  <w14:solidFill>
                    <w14:schemeClr w14:val="tx1"/>
                  </w14:solidFill>
                </w14:textFill>
              </w:rPr>
              <w:t>资格与条件要求</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符合投标人须知前附表2.1“资格要求”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pPr>
              <w:pStyle w:val="638"/>
              <w:spacing w:line="400" w:lineRule="exact"/>
              <w:ind w:firstLine="420" w:firstLineChars="200"/>
              <w:rPr>
                <w:sz w:val="21"/>
                <w:szCs w:val="21"/>
              </w:rPr>
            </w:pPr>
          </w:p>
        </w:tc>
        <w:tc>
          <w:tcPr>
            <w:tcW w:w="1980" w:type="dxa"/>
            <w:gridSpan w:val="2"/>
            <w:vMerge w:val="continue"/>
            <w:shd w:val="clear" w:color="auto" w:fill="auto"/>
            <w:vAlign w:val="center"/>
          </w:tcPr>
          <w:p>
            <w:pPr>
              <w:spacing w:line="400" w:lineRule="exact"/>
              <w:jc w:val="center"/>
              <w:rPr>
                <w:rFonts w:hint="eastAsia" w:ascii="宋体" w:hAnsi="宋体" w:eastAsia="宋体" w:cs="宋体"/>
                <w:color w:val="000000" w:themeColor="text1"/>
                <w:kern w:val="0"/>
                <w:sz w:val="21"/>
                <w:szCs w:val="24"/>
                <w:lang w:val="en-US" w:eastAsia="zh-CN" w:bidi="ar-SA"/>
                <w14:textFill>
                  <w14:solidFill>
                    <w14:schemeClr w14:val="tx1"/>
                  </w14:solidFill>
                </w14:textFill>
              </w:rPr>
            </w:pP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eastAsia="宋体" w:cs="宋体"/>
                <w:color w:val="000000" w:themeColor="text1"/>
                <w:kern w:val="0"/>
                <w:sz w:val="21"/>
                <w:szCs w:val="24"/>
                <w:lang w:val="en-US" w:eastAsia="zh-CN" w:bidi="ar-SA"/>
                <w14:textFill>
                  <w14:solidFill>
                    <w14:schemeClr w14:val="tx1"/>
                  </w14:solidFill>
                </w14:textFill>
              </w:rPr>
              <w:t>资信要求</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符合投标人须知前附表2.1“资格要求”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pPr>
              <w:pStyle w:val="638"/>
              <w:spacing w:line="400" w:lineRule="exact"/>
              <w:ind w:firstLine="420" w:firstLineChars="200"/>
              <w:rPr>
                <w:sz w:val="21"/>
                <w:szCs w:val="21"/>
              </w:rPr>
            </w:pPr>
          </w:p>
        </w:tc>
        <w:tc>
          <w:tcPr>
            <w:tcW w:w="1980" w:type="dxa"/>
            <w:gridSpan w:val="2"/>
            <w:vMerge w:val="continue"/>
            <w:shd w:val="clear" w:color="auto" w:fill="auto"/>
            <w:vAlign w:val="center"/>
          </w:tcPr>
          <w:p>
            <w:pPr>
              <w:spacing w:line="400" w:lineRule="exact"/>
              <w:jc w:val="center"/>
              <w:rPr>
                <w:rFonts w:hint="eastAsia" w:ascii="宋体" w:hAnsi="宋体" w:eastAsia="宋体" w:cs="宋体"/>
                <w:color w:val="000000" w:themeColor="text1"/>
                <w:kern w:val="0"/>
                <w:sz w:val="21"/>
                <w:szCs w:val="24"/>
                <w:lang w:val="en-US" w:eastAsia="zh-CN" w:bidi="ar-SA"/>
                <w14:textFill>
                  <w14:solidFill>
                    <w14:schemeClr w14:val="tx1"/>
                  </w14:solidFill>
                </w14:textFill>
              </w:rPr>
            </w:pP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eastAsia="宋体" w:cs="宋体"/>
                <w:color w:val="000000" w:themeColor="text1"/>
                <w:kern w:val="0"/>
                <w:sz w:val="21"/>
                <w:szCs w:val="24"/>
                <w:lang w:val="en-US" w:eastAsia="zh-CN" w:bidi="ar-SA"/>
                <w14:textFill>
                  <w14:solidFill>
                    <w14:schemeClr w14:val="tx1"/>
                  </w14:solidFill>
                </w14:textFill>
              </w:rPr>
              <w:t>服务承诺</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符合投标人须知前附表2.1“资格要求”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pPr>
              <w:pStyle w:val="638"/>
              <w:spacing w:line="400" w:lineRule="exact"/>
              <w:ind w:firstLine="420" w:firstLineChars="200"/>
              <w:rPr>
                <w:sz w:val="21"/>
                <w:szCs w:val="21"/>
              </w:rPr>
            </w:pPr>
          </w:p>
        </w:tc>
        <w:tc>
          <w:tcPr>
            <w:tcW w:w="1980" w:type="dxa"/>
            <w:gridSpan w:val="2"/>
            <w:vMerge w:val="continue"/>
            <w:shd w:val="clear" w:color="auto" w:fill="auto"/>
            <w:vAlign w:val="center"/>
          </w:tcPr>
          <w:p>
            <w:pPr>
              <w:spacing w:line="400" w:lineRule="exact"/>
              <w:jc w:val="center"/>
              <w:rPr>
                <w:rFonts w:hint="eastAsia" w:ascii="宋体" w:hAnsi="宋体" w:eastAsia="宋体" w:cs="宋体"/>
                <w:color w:val="000000" w:themeColor="text1"/>
                <w:kern w:val="0"/>
                <w:sz w:val="21"/>
                <w:szCs w:val="24"/>
                <w:lang w:val="en-US" w:eastAsia="zh-CN" w:bidi="ar-SA"/>
                <w14:textFill>
                  <w14:solidFill>
                    <w14:schemeClr w14:val="tx1"/>
                  </w14:solidFill>
                </w14:textFill>
              </w:rPr>
            </w:pP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eastAsia="宋体" w:cs="宋体"/>
                <w:color w:val="000000" w:themeColor="text1"/>
                <w:kern w:val="0"/>
                <w:sz w:val="21"/>
                <w:szCs w:val="24"/>
                <w:lang w:val="en-US" w:eastAsia="zh-CN" w:bidi="ar-SA"/>
                <w14:textFill>
                  <w14:solidFill>
                    <w14:schemeClr w14:val="tx1"/>
                  </w14:solidFill>
                </w14:textFill>
              </w:rPr>
              <w:t>产品符合性</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符合投标人须知前附表2.1“资格要求”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pPr>
              <w:pStyle w:val="638"/>
              <w:spacing w:line="400" w:lineRule="exact"/>
              <w:ind w:firstLine="420" w:firstLineChars="200"/>
              <w:rPr>
                <w:sz w:val="21"/>
                <w:szCs w:val="21"/>
              </w:rPr>
            </w:pPr>
          </w:p>
        </w:tc>
        <w:tc>
          <w:tcPr>
            <w:tcW w:w="1980" w:type="dxa"/>
            <w:gridSpan w:val="2"/>
            <w:vMerge w:val="continue"/>
            <w:shd w:val="clear" w:color="auto" w:fill="auto"/>
            <w:vAlign w:val="center"/>
          </w:tcPr>
          <w:p>
            <w:pPr>
              <w:spacing w:line="400" w:lineRule="exact"/>
              <w:jc w:val="center"/>
              <w:rPr>
                <w:rFonts w:hint="eastAsia" w:ascii="宋体" w:hAnsi="宋体" w:eastAsia="宋体" w:cs="宋体"/>
                <w:color w:val="000000" w:themeColor="text1"/>
                <w:kern w:val="0"/>
                <w:sz w:val="21"/>
                <w:szCs w:val="24"/>
                <w:lang w:val="en-US" w:eastAsia="zh-CN" w:bidi="ar-SA"/>
                <w14:textFill>
                  <w14:solidFill>
                    <w14:schemeClr w14:val="tx1"/>
                  </w14:solidFill>
                </w14:textFill>
              </w:rPr>
            </w:pP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其他要求</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lang w:val="en-US" w:eastAsia="zh-CN" w:bidi="ar-SA"/>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符合投标人须知前附表2.1“资格要求”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pPr>
              <w:pStyle w:val="638"/>
              <w:spacing w:line="400" w:lineRule="exact"/>
              <w:ind w:left="0" w:leftChars="0" w:firstLine="0" w:firstLineChars="0"/>
              <w:jc w:val="center"/>
              <w:rPr>
                <w:rFonts w:hint="default" w:eastAsia="宋体"/>
                <w:sz w:val="21"/>
                <w:szCs w:val="21"/>
                <w:highlight w:val="yellow"/>
                <w:lang w:val="en-US" w:eastAsia="zh-CN"/>
              </w:rPr>
            </w:pPr>
            <w:r>
              <w:rPr>
                <w:rFonts w:hint="eastAsia"/>
                <w:sz w:val="21"/>
                <w:szCs w:val="21"/>
                <w:highlight w:val="yellow"/>
                <w:lang w:val="en-US" w:eastAsia="zh-CN"/>
              </w:rPr>
              <w:t>2.2.2</w:t>
            </w:r>
          </w:p>
        </w:tc>
        <w:tc>
          <w:tcPr>
            <w:tcW w:w="1980" w:type="dxa"/>
            <w:gridSpan w:val="2"/>
            <w:shd w:val="clear" w:color="auto" w:fill="auto"/>
            <w:vAlign w:val="center"/>
          </w:tcPr>
          <w:p>
            <w:pPr>
              <w:spacing w:line="400" w:lineRule="exact"/>
              <w:jc w:val="center"/>
              <w:rPr>
                <w:rFonts w:hint="default"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cs="宋体"/>
                <w:color w:val="000000" w:themeColor="text1"/>
                <w:kern w:val="0"/>
                <w:sz w:val="21"/>
                <w:szCs w:val="24"/>
                <w:highlight w:val="yellow"/>
                <w:lang w:val="en-US" w:eastAsia="zh-CN" w:bidi="ar-SA"/>
                <w14:textFill>
                  <w14:solidFill>
                    <w14:schemeClr w14:val="tx1"/>
                  </w14:solidFill>
                </w14:textFill>
              </w:rPr>
              <w:t>实地考察评审标准</w:t>
            </w:r>
          </w:p>
        </w:tc>
        <w:tc>
          <w:tcPr>
            <w:tcW w:w="3329" w:type="dxa"/>
            <w:shd w:val="clear" w:color="auto" w:fill="auto"/>
            <w:vAlign w:val="center"/>
          </w:tcPr>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（1）企业基本情况</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（2）中标产品及供货能力</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（3）自主创新能力</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（4）生产基础设施情况</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（5）生产管理情况</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（6）质量管理情况</w:t>
            </w:r>
          </w:p>
          <w:p>
            <w:pPr>
              <w:spacing w:line="400" w:lineRule="exact"/>
              <w:ind w:firstLine="420" w:firstLineChars="200"/>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eastAsia="宋体" w:cs="宋体"/>
                <w:color w:val="000000" w:themeColor="text1"/>
                <w:kern w:val="0"/>
                <w:sz w:val="21"/>
                <w:szCs w:val="24"/>
                <w:highlight w:val="yellow"/>
                <w:lang w:val="en-US" w:eastAsia="zh-CN" w:bidi="ar-SA"/>
                <w14:textFill>
                  <w14:solidFill>
                    <w14:schemeClr w14:val="tx1"/>
                  </w14:solidFill>
                </w14:textFill>
              </w:rPr>
              <w:t>（7）销售及售后服务情况</w:t>
            </w:r>
          </w:p>
          <w:p>
            <w:pPr>
              <w:spacing w:line="400" w:lineRule="exact"/>
              <w:ind w:firstLine="420" w:firstLineChars="200"/>
              <w:rPr>
                <w:rFonts w:hint="default"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cs="宋体"/>
                <w:color w:val="000000" w:themeColor="text1"/>
                <w:kern w:val="0"/>
                <w:sz w:val="21"/>
                <w:szCs w:val="24"/>
                <w:highlight w:val="yellow"/>
                <w:lang w:val="en-US" w:eastAsia="zh-CN" w:bidi="ar-SA"/>
                <w14:textFill>
                  <w14:solidFill>
                    <w14:schemeClr w14:val="tx1"/>
                  </w14:solidFill>
                </w14:textFill>
              </w:rPr>
              <w:t>（8）其他情况</w:t>
            </w:r>
          </w:p>
        </w:tc>
        <w:tc>
          <w:tcPr>
            <w:tcW w:w="3329" w:type="dxa"/>
            <w:shd w:val="clear" w:color="auto" w:fill="auto"/>
            <w:vAlign w:val="center"/>
          </w:tcPr>
          <w:p>
            <w:pPr>
              <w:spacing w:line="400" w:lineRule="exact"/>
              <w:ind w:firstLine="420" w:firstLineChars="200"/>
              <w:rPr>
                <w:rFonts w:hint="default" w:ascii="宋体" w:hAnsi="宋体" w:eastAsia="宋体" w:cs="宋体"/>
                <w:color w:val="000000" w:themeColor="text1"/>
                <w:kern w:val="0"/>
                <w:sz w:val="21"/>
                <w:szCs w:val="24"/>
                <w:highlight w:val="yellow"/>
                <w:lang w:val="en-US" w:eastAsia="zh-CN" w:bidi="ar-SA"/>
                <w14:textFill>
                  <w14:solidFill>
                    <w14:schemeClr w14:val="tx1"/>
                  </w14:solidFill>
                </w14:textFill>
              </w:rPr>
            </w:pPr>
            <w:r>
              <w:rPr>
                <w:rFonts w:hint="eastAsia" w:ascii="宋体" w:hAnsi="宋体" w:cs="宋体"/>
                <w:color w:val="000000" w:themeColor="text1"/>
                <w:kern w:val="0"/>
                <w:highlight w:val="none"/>
                <w:shd w:val="clear"/>
                <w:lang w:val="en-US" w:eastAsia="zh-CN"/>
                <w14:textFill>
                  <w14:solidFill>
                    <w14:schemeClr w14:val="tx1"/>
                  </w14:solidFill>
                </w14:textFill>
              </w:rPr>
              <w:t>符合</w:t>
            </w:r>
            <w:r>
              <w:rPr>
                <w:rFonts w:hint="eastAsia" w:ascii="宋体" w:hAnsi="宋体" w:eastAsia="宋体" w:cs="宋体"/>
                <w:color w:val="000000" w:themeColor="text1"/>
                <w:kern w:val="0"/>
                <w:sz w:val="21"/>
                <w:szCs w:val="24"/>
                <w:highlight w:val="none"/>
                <w:shd w:val="clear"/>
                <w:lang w:val="en-US" w:eastAsia="zh-CN" w:bidi="ar-SA"/>
                <w14:textFill>
                  <w14:solidFill>
                    <w14:schemeClr w14:val="tx1"/>
                  </w14:solidFill>
                </w14:textFill>
              </w:rPr>
              <w:t>新供应商考察评价表</w:t>
            </w:r>
            <w:r>
              <w:rPr>
                <w:rFonts w:hint="eastAsia" w:ascii="宋体" w:hAnsi="宋体" w:cs="宋体"/>
                <w:color w:val="000000" w:themeColor="text1"/>
                <w:kern w:val="0"/>
                <w:sz w:val="21"/>
                <w:szCs w:val="24"/>
                <w:highlight w:val="none"/>
                <w:shd w:val="clear"/>
                <w:lang w:val="en-US" w:eastAsia="zh-CN" w:bidi="ar-SA"/>
                <w14:textFill>
                  <w14:solidFill>
                    <w14:schemeClr w14:val="tx1"/>
                  </w14:solidFill>
                </w14:textFill>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tcPr>
          <w:p>
            <w:pPr>
              <w:spacing w:line="400" w:lineRule="exact"/>
              <w:jc w:val="center"/>
              <w:rPr>
                <w:rFonts w:ascii="宋体" w:hAnsi="宋体" w:cs="宋体"/>
                <w:b/>
                <w:bCs/>
                <w:color w:val="000000" w:themeColor="text1"/>
                <w14:textFill>
                  <w14:solidFill>
                    <w14:schemeClr w14:val="tx1"/>
                  </w14:solidFill>
                </w14:textFill>
              </w:rPr>
            </w:pPr>
            <w:r>
              <w:rPr>
                <w:rFonts w:hint="eastAsia" w:ascii="宋体" w:hAnsi="宋体" w:cs="宋体"/>
                <w:b/>
                <w:bCs/>
                <w:color w:val="000000" w:themeColor="text1"/>
                <w14:textFill>
                  <w14:solidFill>
                    <w14:schemeClr w14:val="tx1"/>
                  </w14:solidFill>
                </w14:textFill>
              </w:rPr>
              <w:t>条款号</w:t>
            </w:r>
          </w:p>
        </w:tc>
        <w:tc>
          <w:tcPr>
            <w:tcW w:w="1980" w:type="dxa"/>
            <w:gridSpan w:val="2"/>
            <w:vAlign w:val="center"/>
          </w:tcPr>
          <w:p>
            <w:pPr>
              <w:spacing w:line="400" w:lineRule="exact"/>
              <w:jc w:val="center"/>
              <w:rPr>
                <w:rFonts w:ascii="宋体" w:hAnsi="宋体" w:cs="宋体"/>
                <w:b/>
                <w:bCs/>
                <w:color w:val="000000" w:themeColor="text1"/>
                <w:kern w:val="0"/>
                <w14:textFill>
                  <w14:solidFill>
                    <w14:schemeClr w14:val="tx1"/>
                  </w14:solidFill>
                </w14:textFill>
              </w:rPr>
            </w:pPr>
            <w:r>
              <w:rPr>
                <w:rFonts w:hint="eastAsia" w:ascii="宋体" w:hAnsi="宋体" w:cs="宋体"/>
                <w:b/>
                <w:bCs/>
                <w:color w:val="000000" w:themeColor="text1"/>
                <w:kern w:val="0"/>
                <w14:textFill>
                  <w14:solidFill>
                    <w14:schemeClr w14:val="tx1"/>
                  </w14:solidFill>
                </w14:textFill>
              </w:rPr>
              <w:t>条款名称</w:t>
            </w:r>
          </w:p>
        </w:tc>
        <w:tc>
          <w:tcPr>
            <w:tcW w:w="6658" w:type="dxa"/>
            <w:gridSpan w:val="2"/>
            <w:vAlign w:val="center"/>
          </w:tcPr>
          <w:p>
            <w:pPr>
              <w:snapToGrid w:val="0"/>
              <w:spacing w:line="400" w:lineRule="exact"/>
              <w:ind w:firstLine="2741" w:firstLineChars="1300"/>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vAlign w:val="center"/>
          </w:tcPr>
          <w:p>
            <w:pPr>
              <w:spacing w:line="400" w:lineRule="exact"/>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1980" w:type="dxa"/>
            <w:gridSpan w:val="2"/>
            <w:vAlign w:val="center"/>
          </w:tcPr>
          <w:p>
            <w:pPr>
              <w:spacing w:line="400" w:lineRule="exact"/>
              <w:jc w:val="center"/>
              <w:rPr>
                <w:rFonts w:ascii="宋体" w:hAnsi="宋体" w:cs="宋体"/>
                <w:b/>
                <w:bCs/>
                <w:color w:val="000000" w:themeColor="text1"/>
                <w:kern w:val="0"/>
                <w14:textFill>
                  <w14:solidFill>
                    <w14:schemeClr w14:val="tx1"/>
                  </w14:solidFill>
                </w14:textFill>
              </w:rPr>
            </w:pPr>
            <w:r>
              <w:rPr>
                <w:rFonts w:hint="eastAsia" w:ascii="宋体" w:hAnsi="宋体"/>
                <w:color w:val="000000" w:themeColor="text1"/>
                <w14:textFill>
                  <w14:solidFill>
                    <w14:schemeClr w14:val="tx1"/>
                  </w14:solidFill>
                </w14:textFill>
              </w:rPr>
              <w:t>评标程序</w:t>
            </w:r>
          </w:p>
        </w:tc>
        <w:tc>
          <w:tcPr>
            <w:tcW w:w="6658" w:type="dxa"/>
            <w:gridSpan w:val="2"/>
            <w:vAlign w:val="center"/>
          </w:tcPr>
          <w:p>
            <w:pPr>
              <w:snapToGrid w:val="0"/>
              <w:spacing w:line="400" w:lineRule="exact"/>
              <w:ind w:firstLine="422" w:firstLineChars="200"/>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1.评标委员会对所有报名登记的投标人提交的资格审查文件进行符合性审查。</w:t>
            </w:r>
          </w:p>
          <w:p>
            <w:pPr>
              <w:snapToGrid w:val="0"/>
              <w:spacing w:line="400" w:lineRule="exact"/>
              <w:ind w:firstLine="422" w:firstLineChars="200"/>
              <w:rPr>
                <w:rFonts w:hint="eastAsia" w:ascii="宋体" w:hAnsi="宋体" w:cs="宋体"/>
                <w:b/>
                <w:bCs/>
                <w:color w:val="000000" w:themeColor="text1"/>
                <w:kern w:val="0"/>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2.符合性审查包括资格预审及实地考察</w:t>
            </w:r>
            <w:r>
              <w:rPr>
                <w:rFonts w:hint="eastAsia" w:ascii="宋体" w:hAnsi="宋体" w:cs="宋体"/>
                <w:b/>
                <w:bCs/>
                <w:color w:val="000000" w:themeColor="text1"/>
                <w:kern w:val="0"/>
                <w:lang w:val="en-US" w:eastAsia="zh-CN"/>
                <w14:textFill>
                  <w14:solidFill>
                    <w14:schemeClr w14:val="tx1"/>
                  </w14:solidFill>
                </w14:textFill>
              </w:rPr>
              <w:t>资格审查。资格预审合格的报名投标人，评标委员会才进行实地考察资格审查。资格预审不合格的报名投标人不再进行后续实地考察审查。</w:t>
            </w:r>
          </w:p>
          <w:p>
            <w:pPr>
              <w:snapToGrid w:val="0"/>
              <w:spacing w:line="400" w:lineRule="exact"/>
              <w:ind w:firstLine="422" w:firstLineChars="200"/>
              <w:rPr>
                <w:rFonts w:hint="eastAsia" w:ascii="宋体" w:hAnsi="宋体" w:cs="宋体"/>
                <w:b/>
                <w:bCs/>
                <w:color w:val="000000" w:themeColor="text1"/>
                <w:kern w:val="0"/>
                <w:lang w:val="en-US" w:eastAsia="zh-CN"/>
                <w14:textFill>
                  <w14:solidFill>
                    <w14:schemeClr w14:val="tx1"/>
                  </w14:solidFill>
                </w14:textFill>
              </w:rPr>
            </w:pPr>
            <w:r>
              <w:rPr>
                <w:rFonts w:hint="eastAsia" w:ascii="宋体" w:hAnsi="宋体" w:cs="宋体"/>
                <w:b/>
                <w:bCs/>
                <w:color w:val="000000" w:themeColor="text1"/>
                <w:kern w:val="0"/>
                <w:lang w:val="en-US" w:eastAsia="zh-CN"/>
                <w14:textFill>
                  <w14:solidFill>
                    <w14:schemeClr w14:val="tx1"/>
                  </w14:solidFill>
                </w14:textFill>
              </w:rPr>
              <w:t>3.实地考察审查合格的报名投标人，由招标人发送投标邀请函。</w:t>
            </w:r>
          </w:p>
          <w:p>
            <w:pPr>
              <w:snapToGrid w:val="0"/>
              <w:spacing w:line="400" w:lineRule="exact"/>
              <w:ind w:firstLine="422" w:firstLineChars="200"/>
              <w:rPr>
                <w:rFonts w:hint="default" w:ascii="宋体" w:hAnsi="宋体" w:cs="宋体"/>
                <w:b/>
                <w:bCs/>
                <w:color w:val="000000" w:themeColor="text1"/>
                <w:kern w:val="0"/>
                <w:lang w:val="en-US" w:eastAsia="zh-CN"/>
                <w14:textFill>
                  <w14:solidFill>
                    <w14:schemeClr w14:val="tx1"/>
                  </w14:solidFill>
                </w14:textFill>
              </w:rPr>
            </w:pPr>
            <w:r>
              <w:rPr>
                <w:rFonts w:hint="eastAsia" w:ascii="宋体" w:hAnsi="宋体" w:cs="宋体"/>
                <w:b/>
                <w:bCs/>
                <w:color w:val="000000" w:themeColor="text1"/>
                <w:kern w:val="0"/>
                <w:lang w:val="en-US" w:eastAsia="zh-CN"/>
                <w14:textFill>
                  <w14:solidFill>
                    <w14:schemeClr w14:val="tx1"/>
                  </w14:solidFill>
                </w14:textFill>
              </w:rPr>
              <w:t>4.评标委员会根据资格预审合格及实地考察合格的投标人的投标文件，按照本章评标方法及排序要求进行排名，推荐中标候选人。</w:t>
            </w:r>
          </w:p>
        </w:tc>
      </w:tr>
      <w:bookmarkEnd w:id="67"/>
    </w:tbl>
    <w:p>
      <w:pPr>
        <w:rPr>
          <w:color w:val="000000" w:themeColor="text1"/>
          <w14:textFill>
            <w14:solidFill>
              <w14:schemeClr w14:val="tx1"/>
            </w14:solidFill>
          </w14:textFill>
        </w:rPr>
      </w:pPr>
    </w:p>
    <w:p>
      <w:pPr>
        <w:autoSpaceDE w:val="0"/>
        <w:autoSpaceDN w:val="0"/>
        <w:adjustRightInd w:val="0"/>
        <w:snapToGrid w:val="0"/>
        <w:spacing w:line="400" w:lineRule="exact"/>
        <w:jc w:val="left"/>
        <w:outlineLvl w:val="1"/>
        <w:rPr>
          <w:rFonts w:ascii="宋体" w:hAnsi="宋体"/>
          <w:b/>
          <w:color w:val="000000" w:themeColor="text1"/>
          <w:spacing w:val="1"/>
          <w:w w:val="99"/>
          <w:kern w:val="0"/>
          <w:sz w:val="28"/>
          <w:szCs w:val="32"/>
          <w14:textFill>
            <w14:solidFill>
              <w14:schemeClr w14:val="tx1"/>
            </w14:solidFill>
          </w14:textFill>
        </w:rPr>
        <w:sectPr>
          <w:footerReference r:id="rId5" w:type="default"/>
          <w:pgSz w:w="11906" w:h="16838"/>
          <w:pgMar w:top="1418" w:right="1418" w:bottom="1418" w:left="1418" w:header="851" w:footer="992" w:gutter="0"/>
          <w:pgNumType w:fmt="numberInDash" w:start="22"/>
          <w:cols w:space="425" w:num="1"/>
          <w:docGrid w:type="lines" w:linePitch="312" w:charSpace="0"/>
        </w:sectPr>
      </w:pPr>
      <w:bookmarkStart w:id="68" w:name="_Toc18777"/>
      <w:bookmarkStart w:id="69" w:name="_Toc20783"/>
      <w:bookmarkStart w:id="70" w:name="_Toc22355"/>
    </w:p>
    <w:bookmarkEnd w:id="37"/>
    <w:bookmarkEnd w:id="38"/>
    <w:bookmarkEnd w:id="39"/>
    <w:bookmarkEnd w:id="40"/>
    <w:bookmarkEnd w:id="41"/>
    <w:bookmarkEnd w:id="42"/>
    <w:bookmarkEnd w:id="43"/>
    <w:bookmarkEnd w:id="44"/>
    <w:bookmarkEnd w:id="45"/>
    <w:bookmarkEnd w:id="68"/>
    <w:bookmarkEnd w:id="69"/>
    <w:bookmarkEnd w:id="70"/>
    <w:p>
      <w:pPr>
        <w:pStyle w:val="43"/>
        <w:rPr>
          <w:color w:val="000000" w:themeColor="text1"/>
          <w14:textFill>
            <w14:solidFill>
              <w14:schemeClr w14:val="tx1"/>
            </w14:solidFill>
          </w14:textFill>
        </w:rPr>
      </w:pPr>
    </w:p>
    <w:p>
      <w:pPr>
        <w:keepNext/>
        <w:numPr>
          <w:ilvl w:val="0"/>
          <w:numId w:val="14"/>
        </w:numPr>
        <w:spacing w:line="360" w:lineRule="auto"/>
        <w:jc w:val="center"/>
        <w:outlineLvl w:val="0"/>
        <w:rPr>
          <w:rFonts w:ascii="宋体" w:hAnsi="宋体" w:cs="宋体"/>
          <w:b/>
          <w:color w:val="000000" w:themeColor="text1"/>
          <w:sz w:val="44"/>
          <w:szCs w:val="44"/>
          <w14:textFill>
            <w14:solidFill>
              <w14:schemeClr w14:val="tx1"/>
            </w14:solidFill>
          </w14:textFill>
        </w:rPr>
      </w:pPr>
      <w:bookmarkStart w:id="71" w:name="_Toc4819"/>
      <w:bookmarkStart w:id="72" w:name="_Toc101239923"/>
      <w:r>
        <w:rPr>
          <w:rFonts w:hint="eastAsia" w:ascii="宋体" w:hAnsi="宋体" w:cs="宋体"/>
          <w:b/>
          <w:color w:val="000000" w:themeColor="text1"/>
          <w:sz w:val="44"/>
          <w:szCs w:val="44"/>
          <w14:textFill>
            <w14:solidFill>
              <w14:schemeClr w14:val="tx1"/>
            </w14:solidFill>
          </w14:textFill>
        </w:rPr>
        <w:t xml:space="preserve"> </w:t>
      </w:r>
      <w:bookmarkStart w:id="73" w:name="_Hlk5095524"/>
      <w:bookmarkStart w:id="74" w:name="_Toc3425"/>
      <w:r>
        <w:rPr>
          <w:rFonts w:hint="eastAsia" w:ascii="宋体" w:hAnsi="宋体" w:cs="宋体"/>
          <w:b/>
          <w:color w:val="000000" w:themeColor="text1"/>
          <w:sz w:val="44"/>
          <w:szCs w:val="44"/>
          <w14:textFill>
            <w14:solidFill>
              <w14:schemeClr w14:val="tx1"/>
            </w14:solidFill>
          </w14:textFill>
        </w:rPr>
        <w:t>项目概况及要求</w:t>
      </w:r>
      <w:bookmarkEnd w:id="46"/>
      <w:bookmarkEnd w:id="71"/>
      <w:bookmarkEnd w:id="73"/>
      <w:bookmarkEnd w:id="74"/>
    </w:p>
    <w:p>
      <w:pPr>
        <w:keepNext/>
        <w:spacing w:line="360" w:lineRule="auto"/>
        <w:rPr>
          <w:rFonts w:ascii="宋体" w:hAnsi="宋体" w:cs="宋体"/>
          <w:b/>
          <w:color w:val="000000" w:themeColor="text1"/>
          <w:sz w:val="44"/>
          <w:szCs w:val="44"/>
          <w14:textFill>
            <w14:solidFill>
              <w14:schemeClr w14:val="tx1"/>
            </w14:solidFill>
          </w14:textFill>
        </w:rPr>
      </w:pPr>
    </w:p>
    <w:bookmarkEnd w:id="72"/>
    <w:p>
      <w:pPr>
        <w:pStyle w:val="74"/>
        <w:tabs>
          <w:tab w:val="left" w:pos="720"/>
          <w:tab w:val="left" w:pos="9240"/>
        </w:tabs>
        <w:spacing w:after="0" w:line="360" w:lineRule="auto"/>
        <w:ind w:left="0" w:leftChars="0"/>
        <w:contextualSpacing/>
        <w:jc w:val="both"/>
        <w:rPr>
          <w:rFonts w:hint="eastAsia" w:ascii="宋体" w:hAnsi="宋体" w:cs="宋体"/>
          <w:b/>
          <w:bCs/>
          <w:color w:val="000000" w:themeColor="text1"/>
          <w:kern w:val="0"/>
          <w:sz w:val="28"/>
          <w:szCs w:val="28"/>
          <w:lang w:val="en-US" w:eastAsia="zh-CN"/>
          <w14:textFill>
            <w14:solidFill>
              <w14:schemeClr w14:val="tx1"/>
            </w14:solidFill>
          </w14:textFill>
        </w:rPr>
      </w:pPr>
      <w:bookmarkStart w:id="75" w:name="_Toc127516430"/>
      <w:r>
        <w:rPr>
          <w:rFonts w:hint="eastAsia" w:ascii="宋体" w:hAnsi="宋体" w:cs="宋体"/>
          <w:b/>
          <w:bCs/>
          <w:color w:val="000000" w:themeColor="text1"/>
          <w:kern w:val="0"/>
          <w:sz w:val="30"/>
          <w:szCs w:val="30"/>
          <w:lang w:val="en-US" w:eastAsia="zh-CN"/>
          <w14:textFill>
            <w14:solidFill>
              <w14:schemeClr w14:val="tx1"/>
            </w14:solidFill>
          </w14:textFill>
        </w:rPr>
        <w:t>一、采购清单</w:t>
      </w:r>
      <w:r>
        <w:rPr>
          <w:rFonts w:hint="eastAsia" w:ascii="宋体" w:hAnsi="宋体" w:cs="宋体"/>
          <w:b/>
          <w:bCs/>
          <w:color w:val="000000" w:themeColor="text1"/>
          <w:kern w:val="0"/>
          <w:sz w:val="30"/>
          <w:szCs w:val="30"/>
          <w:lang w:eastAsia="zh-CN"/>
          <w14:textFill>
            <w14:solidFill>
              <w14:schemeClr w14:val="tx1"/>
            </w14:solidFill>
          </w14:textFill>
        </w:rPr>
        <w:t>：</w:t>
      </w:r>
      <w:r>
        <w:rPr>
          <w:rFonts w:hint="eastAsia" w:ascii="宋体" w:hAnsi="宋体" w:cs="宋体"/>
          <w:b/>
          <w:bCs/>
          <w:color w:val="000000" w:themeColor="text1"/>
          <w:kern w:val="0"/>
          <w:sz w:val="28"/>
          <w:szCs w:val="28"/>
          <w:lang w:val="en-US" w:eastAsia="zh-CN"/>
          <w14:textFill>
            <w14:solidFill>
              <w14:schemeClr w14:val="tx1"/>
            </w14:solidFill>
          </w14:textFill>
        </w:rPr>
        <w:t>详见附件涪陵榨菜2026年度供应物资采购招标清单。</w:t>
      </w:r>
    </w:p>
    <w:p>
      <w:pPr>
        <w:pStyle w:val="74"/>
        <w:tabs>
          <w:tab w:val="left" w:pos="720"/>
          <w:tab w:val="left" w:pos="9240"/>
        </w:tabs>
        <w:spacing w:after="0" w:line="360" w:lineRule="auto"/>
        <w:ind w:left="0" w:leftChars="0"/>
        <w:contextualSpacing/>
        <w:jc w:val="left"/>
        <w:rPr>
          <w:rFonts w:hint="default" w:ascii="宋体" w:hAnsi="宋体" w:cs="宋体"/>
          <w:b/>
          <w:bCs/>
          <w:color w:val="000000" w:themeColor="text1"/>
          <w:kern w:val="0"/>
          <w:sz w:val="28"/>
          <w:szCs w:val="28"/>
          <w:lang w:val="en-US" w:eastAsia="zh-CN"/>
          <w14:textFill>
            <w14:solidFill>
              <w14:schemeClr w14:val="tx1"/>
            </w14:solidFill>
          </w14:textFill>
        </w:rPr>
      </w:pPr>
      <w:r>
        <w:rPr>
          <w:rFonts w:hint="eastAsia" w:ascii="宋体" w:hAnsi="宋体" w:cs="宋体"/>
          <w:b/>
          <w:bCs/>
          <w:color w:val="000000" w:themeColor="text1"/>
          <w:kern w:val="0"/>
          <w:sz w:val="30"/>
          <w:szCs w:val="30"/>
          <w:lang w:val="en-US" w:eastAsia="zh-CN"/>
          <w14:textFill>
            <w14:solidFill>
              <w14:schemeClr w14:val="tx1"/>
            </w14:solidFill>
          </w14:textFill>
        </w:rPr>
        <w:t>二、其他内容：</w:t>
      </w:r>
      <w:r>
        <w:rPr>
          <w:rFonts w:hint="eastAsia" w:ascii="宋体" w:hAnsi="宋体" w:cs="宋体"/>
          <w:b/>
          <w:bCs/>
          <w:color w:val="000000" w:themeColor="text1"/>
          <w:kern w:val="0"/>
          <w:sz w:val="28"/>
          <w:szCs w:val="28"/>
          <w:lang w:val="en-US" w:eastAsia="zh-CN"/>
          <w14:textFill>
            <w14:solidFill>
              <w14:schemeClr w14:val="tx1"/>
            </w14:solidFill>
          </w14:textFill>
        </w:rPr>
        <w:t>《新供应商考察评价表》样表如下。</w:t>
      </w:r>
    </w:p>
    <w:p>
      <w:pPr>
        <w:jc w:val="center"/>
        <w:rPr>
          <w:rFonts w:ascii="黑体" w:eastAsia="黑体"/>
          <w:color w:val="000000"/>
          <w:spacing w:val="-18"/>
          <w:sz w:val="32"/>
          <w:szCs w:val="32"/>
        </w:rPr>
      </w:pPr>
      <w:r>
        <w:rPr>
          <w:rFonts w:hint="eastAsia" w:ascii="宋体" w:hAnsi="宋体" w:cs="宋体"/>
          <w:color w:val="000000" w:themeColor="text1"/>
          <w14:textFill>
            <w14:solidFill>
              <w14:schemeClr w14:val="tx1"/>
            </w14:solidFill>
          </w14:textFill>
        </w:rPr>
        <w:br w:type="page"/>
      </w:r>
      <w:r>
        <w:rPr>
          <w:rFonts w:hint="eastAsia" w:ascii="黑体" w:eastAsia="黑体"/>
          <w:color w:val="000000"/>
          <w:spacing w:val="-18"/>
          <w:sz w:val="32"/>
          <w:szCs w:val="32"/>
        </w:rPr>
        <w:t>重庆涪陵榨菜集团股份有限公司</w:t>
      </w:r>
    </w:p>
    <w:p>
      <w:pPr>
        <w:jc w:val="center"/>
        <w:rPr>
          <w:rFonts w:hint="eastAsia" w:ascii="黑体" w:eastAsia="黑体"/>
          <w:color w:val="000000"/>
          <w:spacing w:val="-18"/>
          <w:sz w:val="32"/>
          <w:szCs w:val="32"/>
          <w:lang w:eastAsia="zh-CN"/>
        </w:rPr>
      </w:pPr>
      <w:bookmarkStart w:id="76" w:name="OLE_LINK24"/>
      <w:r>
        <w:rPr>
          <w:rFonts w:hint="eastAsia" w:ascii="黑体" w:eastAsia="黑体"/>
          <w:color w:val="000000"/>
          <w:spacing w:val="-18"/>
          <w:sz w:val="32"/>
          <w:szCs w:val="32"/>
          <w:u w:val="single"/>
        </w:rPr>
        <w:t>xxxx</w:t>
      </w:r>
      <w:r>
        <w:rPr>
          <w:rFonts w:hint="eastAsia" w:ascii="黑体" w:eastAsia="黑体"/>
          <w:color w:val="000000"/>
          <w:spacing w:val="-18"/>
          <w:sz w:val="32"/>
          <w:szCs w:val="32"/>
        </w:rPr>
        <w:t>年度新供应商考察评价表</w:t>
      </w:r>
      <w:r>
        <w:rPr>
          <w:rFonts w:hint="eastAsia" w:ascii="黑体" w:eastAsia="黑体"/>
          <w:color w:val="000000"/>
          <w:spacing w:val="-18"/>
          <w:sz w:val="32"/>
          <w:szCs w:val="32"/>
          <w:lang w:eastAsia="zh-CN"/>
        </w:rPr>
        <w:t>（</w:t>
      </w:r>
      <w:r>
        <w:rPr>
          <w:rFonts w:hint="eastAsia" w:ascii="黑体" w:eastAsia="黑体"/>
          <w:color w:val="000000"/>
          <w:spacing w:val="-18"/>
          <w:sz w:val="32"/>
          <w:szCs w:val="32"/>
          <w:lang w:val="en-US" w:eastAsia="zh-CN"/>
        </w:rPr>
        <w:t>样表</w:t>
      </w:r>
      <w:r>
        <w:rPr>
          <w:rFonts w:hint="eastAsia" w:ascii="黑体" w:eastAsia="黑体"/>
          <w:color w:val="000000"/>
          <w:spacing w:val="-18"/>
          <w:sz w:val="32"/>
          <w:szCs w:val="32"/>
          <w:lang w:eastAsia="zh-CN"/>
        </w:rPr>
        <w:t>）</w:t>
      </w:r>
    </w:p>
    <w:bookmarkEnd w:id="76"/>
    <w:p>
      <w:pPr>
        <w:ind w:right="420"/>
        <w:rPr>
          <w:rFonts w:ascii="宋体" w:hAnsi="宋体" w:cs="宋体"/>
          <w:color w:val="000000"/>
          <w:szCs w:val="21"/>
        </w:rPr>
      </w:pPr>
      <w:r>
        <w:rPr>
          <w:rFonts w:hint="eastAsia" w:ascii="宋体" w:hAnsi="宋体" w:cs="宋体"/>
          <w:color w:val="000000"/>
          <w:szCs w:val="21"/>
        </w:rPr>
        <w:t>编号：FZS/QR.CP.03.B-06-01</w:t>
      </w:r>
    </w:p>
    <w:p>
      <w:pPr>
        <w:spacing w:before="156" w:beforeLines="50"/>
        <w:ind w:firstLine="348" w:firstLineChars="200"/>
        <w:rPr>
          <w:rFonts w:ascii="宋体" w:hAnsi="宋体" w:cs="宋体"/>
          <w:color w:val="000000"/>
          <w:spacing w:val="-18"/>
          <w:szCs w:val="21"/>
        </w:rPr>
      </w:pPr>
      <w:r>
        <w:rPr>
          <w:rFonts w:hint="eastAsia" w:ascii="宋体" w:hAnsi="宋体" w:cs="宋体"/>
          <w:color w:val="000000"/>
          <w:spacing w:val="-18"/>
          <w:szCs w:val="21"/>
        </w:rPr>
        <w:t>新供应商名称：_____________________                        联系人：__________________</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新供应商地址：_____________________                        联系电话：________________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一、</w:t>
      </w:r>
      <w:bookmarkStart w:id="77" w:name="OLE_LINK11"/>
      <w:r>
        <w:rPr>
          <w:rFonts w:hint="eastAsia" w:ascii="宋体" w:hAnsi="宋体"/>
          <w:color w:val="000000"/>
          <w:spacing w:val="-18"/>
          <w:szCs w:val="21"/>
        </w:rPr>
        <w:t>企业基本情况</w:t>
      </w:r>
      <w:bookmarkEnd w:id="77"/>
      <w:r>
        <w:rPr>
          <w:rFonts w:hint="eastAsia" w:ascii="宋体" w:hAnsi="宋体"/>
          <w:color w:val="000000"/>
          <w:spacing w:val="-18"/>
          <w:szCs w:val="21"/>
        </w:rPr>
        <w:t>：</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1、企业性质：国有（     ）、民营（     ）、个体（     ）、其它（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2、证照资质情况：</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（1）营业执照（    ）、 编号（                 ）、是否年检（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（2）生产许可证（    ）、号码（                 ）、有效期：（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（3）ISO9001质量管理体系认证证书（      ）、证书编号（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（4）其它应具备的证照：_____________________________________________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________________________________________________________________________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________________________________________________________________________。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3、产品执行标准：</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（1）标准名称及代号________________________________________________。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（2）标准的先进性：一般（      ）、地方先进（      ）、行业先进（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4、企业的资信及经营状况：一般（       ）、较好（       ）、很好（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注：主要查看企业的资产负债表、损益表和现金流量表。</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二、</w:t>
      </w:r>
      <w:bookmarkStart w:id="78" w:name="OLE_LINK13"/>
      <w:r>
        <w:rPr>
          <w:rFonts w:hint="eastAsia" w:ascii="宋体" w:hAnsi="宋体"/>
          <w:color w:val="000000"/>
          <w:spacing w:val="-18"/>
          <w:szCs w:val="21"/>
        </w:rPr>
        <w:t>中标产品及供货能力</w:t>
      </w:r>
      <w:bookmarkEnd w:id="78"/>
      <w:r>
        <w:rPr>
          <w:rFonts w:hint="eastAsia" w:ascii="宋体" w:hAnsi="宋体"/>
          <w:color w:val="000000"/>
          <w:spacing w:val="-18"/>
          <w:szCs w:val="21"/>
        </w:rPr>
        <w:t>：</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1、中标产品具体名称及规格：_________________________________________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 xml:space="preserve">________________________________________________________________________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_______________________________________________________________________。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2、中标产品年生产能力或年销售额（经销商则考察供货能力）：___________。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三、</w:t>
      </w:r>
      <w:bookmarkStart w:id="79" w:name="OLE_LINK14"/>
      <w:r>
        <w:rPr>
          <w:rFonts w:hint="eastAsia" w:ascii="宋体" w:hAnsi="宋体"/>
          <w:color w:val="000000"/>
          <w:spacing w:val="-18"/>
          <w:szCs w:val="21"/>
        </w:rPr>
        <w:t>自主创新能力</w:t>
      </w:r>
      <w:bookmarkEnd w:id="79"/>
      <w:r>
        <w:rPr>
          <w:rFonts w:hint="eastAsia" w:ascii="宋体" w:hAnsi="宋体"/>
          <w:color w:val="000000"/>
          <w:spacing w:val="-18"/>
          <w:szCs w:val="21"/>
        </w:rPr>
        <w:t>：</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1、企业是否具有创新机构：否（    ）；是（    ），专职技术人员数量（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2、创新成果情况：___________________________________________________。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3、专利技术情况：___________________________________________________。</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四、</w:t>
      </w:r>
      <w:bookmarkStart w:id="80" w:name="OLE_LINK16"/>
      <w:bookmarkStart w:id="81" w:name="OLE_LINK15"/>
      <w:r>
        <w:rPr>
          <w:rFonts w:hint="eastAsia" w:ascii="宋体" w:hAnsi="宋体"/>
          <w:color w:val="000000"/>
          <w:spacing w:val="-18"/>
          <w:szCs w:val="21"/>
        </w:rPr>
        <w:t>生产基础设施情况</w:t>
      </w:r>
      <w:bookmarkEnd w:id="80"/>
      <w:bookmarkEnd w:id="81"/>
      <w:r>
        <w:rPr>
          <w:rFonts w:hint="eastAsia" w:ascii="宋体" w:hAnsi="宋体"/>
          <w:color w:val="000000"/>
          <w:spacing w:val="-18"/>
          <w:szCs w:val="21"/>
        </w:rPr>
        <w:t>：</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（一）生产区环境：</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1、生产区占地面积（        ）、厂房面积（        ）、绿化面积（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2、生产区及周边是否存在污染源：是（        ）、否（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（二）生产设施布局：</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1、生产设施是否配套齐全：是（   ）、否（   ），布局是否合理：是（   ）、否（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2、防鼠、防蝇设施是否符合要求：是（     ）、否（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3、是否存在设施瓶颈：是（    ）、否（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4、生产过程是否有污染物产生：是（     ）、否（      ）；是否有配套的处理设施设备：是（      ）、否（       ）。</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（三）</w:t>
      </w:r>
      <w:bookmarkStart w:id="82" w:name="OLE_LINK17"/>
      <w:bookmarkStart w:id="83" w:name="OLE_LINK18"/>
      <w:r>
        <w:rPr>
          <w:rFonts w:hint="eastAsia" w:ascii="宋体" w:hAnsi="宋体"/>
          <w:color w:val="000000"/>
          <w:spacing w:val="-18"/>
          <w:szCs w:val="21"/>
        </w:rPr>
        <w:t>生产设备情况</w:t>
      </w:r>
      <w:bookmarkEnd w:id="82"/>
      <w:bookmarkEnd w:id="83"/>
      <w:r>
        <w:rPr>
          <w:rFonts w:hint="eastAsia" w:ascii="宋体" w:hAnsi="宋体"/>
          <w:color w:val="000000"/>
          <w:spacing w:val="-18"/>
          <w:szCs w:val="21"/>
        </w:rPr>
        <w:t>：</w:t>
      </w:r>
    </w:p>
    <w:p>
      <w:pPr>
        <w:spacing w:before="156" w:beforeLines="50"/>
        <w:ind w:firstLine="348" w:firstLineChars="200"/>
        <w:rPr>
          <w:rFonts w:ascii="宋体" w:hAnsi="宋体"/>
          <w:color w:val="000000"/>
          <w:spacing w:val="-18"/>
          <w:szCs w:val="21"/>
        </w:rPr>
      </w:pPr>
      <w:r>
        <w:rPr>
          <w:rFonts w:hint="eastAsia" w:ascii="宋体" w:hAnsi="宋体"/>
          <w:color w:val="000000"/>
          <w:spacing w:val="-18"/>
          <w:szCs w:val="21"/>
        </w:rPr>
        <w:t>1、生产设备及产地、台数（生产关键设备请在备注栏标注▲）：</w:t>
      </w:r>
    </w:p>
    <w:tbl>
      <w:tblPr>
        <w:tblStyle w:val="75"/>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5"/>
        <w:gridCol w:w="2922"/>
        <w:gridCol w:w="1909"/>
        <w:gridCol w:w="1582"/>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895"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序号</w:t>
            </w:r>
          </w:p>
        </w:tc>
        <w:tc>
          <w:tcPr>
            <w:tcW w:w="2922"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设备名称</w:t>
            </w:r>
          </w:p>
        </w:tc>
        <w:tc>
          <w:tcPr>
            <w:tcW w:w="1909"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型号规格</w:t>
            </w:r>
          </w:p>
        </w:tc>
        <w:tc>
          <w:tcPr>
            <w:tcW w:w="1582"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制造商</w:t>
            </w:r>
          </w:p>
        </w:tc>
        <w:tc>
          <w:tcPr>
            <w:tcW w:w="1260"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895" w:type="dxa"/>
            <w:noWrap w:val="0"/>
            <w:vAlign w:val="top"/>
          </w:tcPr>
          <w:p>
            <w:pPr>
              <w:rPr>
                <w:rFonts w:ascii="宋体" w:hAnsi="宋体" w:cs="宋体"/>
                <w:color w:val="000000"/>
                <w:spacing w:val="-18"/>
                <w:szCs w:val="21"/>
              </w:rPr>
            </w:pPr>
          </w:p>
        </w:tc>
        <w:tc>
          <w:tcPr>
            <w:tcW w:w="2922" w:type="dxa"/>
            <w:noWrap w:val="0"/>
            <w:vAlign w:val="top"/>
          </w:tcPr>
          <w:p>
            <w:pPr>
              <w:rPr>
                <w:rFonts w:ascii="宋体" w:hAnsi="宋体" w:cs="宋体"/>
                <w:color w:val="000000"/>
                <w:spacing w:val="-18"/>
                <w:szCs w:val="21"/>
              </w:rPr>
            </w:pPr>
          </w:p>
        </w:tc>
        <w:tc>
          <w:tcPr>
            <w:tcW w:w="1909" w:type="dxa"/>
            <w:noWrap w:val="0"/>
            <w:vAlign w:val="top"/>
          </w:tcPr>
          <w:p>
            <w:pPr>
              <w:rPr>
                <w:rFonts w:ascii="宋体" w:hAnsi="宋体" w:cs="宋体"/>
                <w:color w:val="000000"/>
                <w:spacing w:val="-18"/>
                <w:szCs w:val="21"/>
              </w:rPr>
            </w:pPr>
          </w:p>
        </w:tc>
        <w:tc>
          <w:tcPr>
            <w:tcW w:w="1582" w:type="dxa"/>
            <w:noWrap w:val="0"/>
            <w:vAlign w:val="top"/>
          </w:tcPr>
          <w:p>
            <w:pPr>
              <w:rPr>
                <w:rFonts w:ascii="宋体" w:hAnsi="宋体" w:cs="宋体"/>
                <w:color w:val="000000"/>
                <w:spacing w:val="-18"/>
                <w:szCs w:val="21"/>
              </w:rPr>
            </w:pPr>
          </w:p>
        </w:tc>
        <w:tc>
          <w:tcPr>
            <w:tcW w:w="1260" w:type="dxa"/>
            <w:noWrap w:val="0"/>
            <w:vAlign w:val="top"/>
          </w:tcPr>
          <w:p>
            <w:pPr>
              <w:rPr>
                <w:rFonts w:ascii="宋体" w:hAnsi="宋体" w:cs="宋体"/>
                <w:color w:val="000000"/>
                <w:spacing w:val="-18"/>
                <w:szCs w:val="21"/>
              </w:rPr>
            </w:pPr>
          </w:p>
        </w:tc>
      </w:tr>
    </w:tbl>
    <w:p>
      <w:pPr>
        <w:ind w:firstLine="348" w:firstLineChars="200"/>
        <w:rPr>
          <w:rFonts w:ascii="宋体" w:hAnsi="宋体" w:cs="宋体"/>
          <w:color w:val="000000"/>
          <w:spacing w:val="-18"/>
          <w:szCs w:val="21"/>
        </w:rPr>
      </w:pPr>
      <w:r>
        <w:rPr>
          <w:rFonts w:hint="eastAsia" w:ascii="宋体" w:hAnsi="宋体" w:cs="宋体"/>
          <w:color w:val="000000"/>
          <w:spacing w:val="-18"/>
          <w:szCs w:val="21"/>
        </w:rPr>
        <w:t>2、生产设备的整体先进性：一般（       ）、先进（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3、生产线设备是否匹配：是（    ），瓶颈设备是（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4、生产线自动化程度：一般（     ）、较高（      ）、高（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五、</w:t>
      </w:r>
      <w:bookmarkStart w:id="84" w:name="OLE_LINK20"/>
      <w:bookmarkStart w:id="85" w:name="OLE_LINK19"/>
      <w:r>
        <w:rPr>
          <w:rFonts w:hint="eastAsia" w:ascii="宋体" w:hAnsi="宋体" w:cs="宋体"/>
          <w:color w:val="000000"/>
          <w:spacing w:val="-18"/>
          <w:szCs w:val="21"/>
        </w:rPr>
        <w:t>生产管理</w:t>
      </w:r>
      <w:bookmarkEnd w:id="84"/>
      <w:bookmarkEnd w:id="85"/>
      <w:r>
        <w:rPr>
          <w:rFonts w:hint="eastAsia" w:ascii="宋体" w:hAnsi="宋体" w:cs="宋体"/>
          <w:color w:val="000000"/>
          <w:spacing w:val="-18"/>
          <w:szCs w:val="21"/>
        </w:rPr>
        <w:t>：</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1、是否有专职的生产管理机构：是（   ），生产管理人员数量（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2、若为订单型生产，则简述将订单转化为生产任务单的流程，如何保证客户的交货期要求？：_____________________________________________________________</w:t>
      </w:r>
    </w:p>
    <w:p>
      <w:pPr>
        <w:rPr>
          <w:rFonts w:ascii="宋体" w:hAnsi="宋体" w:cs="宋体"/>
          <w:color w:val="000000"/>
          <w:spacing w:val="-18"/>
          <w:szCs w:val="21"/>
        </w:rPr>
      </w:pPr>
      <w:r>
        <w:rPr>
          <w:rFonts w:hint="eastAsia" w:ascii="宋体" w:hAnsi="宋体" w:cs="宋体"/>
          <w:color w:val="000000"/>
          <w:spacing w:val="-18"/>
          <w:szCs w:val="21"/>
        </w:rPr>
        <w:t xml:space="preserve">_________________________________________________________________________ </w:t>
      </w:r>
    </w:p>
    <w:p>
      <w:pPr>
        <w:rPr>
          <w:rFonts w:ascii="宋体" w:hAnsi="宋体" w:cs="宋体"/>
          <w:color w:val="000000"/>
          <w:spacing w:val="-18"/>
          <w:szCs w:val="21"/>
        </w:rPr>
      </w:pPr>
      <w:r>
        <w:rPr>
          <w:rFonts w:hint="eastAsia" w:ascii="宋体" w:hAnsi="宋体" w:cs="宋体"/>
          <w:color w:val="000000"/>
          <w:spacing w:val="-18"/>
          <w:szCs w:val="21"/>
        </w:rPr>
        <w:t>_________________________________________________________________________。</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3、是否对生产过程进行监视和测量：是（       ）、否（       ），记录是否真实齐全：是（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4、生产现场管理：</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（1）人流和物流是否存在交叉：是（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（2）人流有序（     ）  人流无序（    ）；物流有序（    ）  物流无序（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（3）操作人员防护是否符合要求：是（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（4）生产现场标识是否规范：是（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六、</w:t>
      </w:r>
      <w:bookmarkStart w:id="86" w:name="OLE_LINK21"/>
      <w:r>
        <w:rPr>
          <w:rFonts w:hint="eastAsia" w:ascii="宋体" w:hAnsi="宋体" w:cs="宋体"/>
          <w:color w:val="000000"/>
          <w:spacing w:val="-18"/>
          <w:szCs w:val="21"/>
        </w:rPr>
        <w:t>质量管理</w:t>
      </w:r>
      <w:bookmarkEnd w:id="86"/>
      <w:r>
        <w:rPr>
          <w:rFonts w:hint="eastAsia" w:ascii="宋体" w:hAnsi="宋体" w:cs="宋体"/>
          <w:color w:val="000000"/>
          <w:spacing w:val="-18"/>
          <w:szCs w:val="21"/>
        </w:rPr>
        <w:t>：</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1、是否有专职的质量管理机构：是（     ），质量管理人员数（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2、检测设备及产地、精度、用于检测的项目：</w:t>
      </w:r>
    </w:p>
    <w:tbl>
      <w:tblPr>
        <w:tblStyle w:val="75"/>
        <w:tblW w:w="8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116"/>
        <w:gridCol w:w="1844"/>
        <w:gridCol w:w="956"/>
        <w:gridCol w:w="1744"/>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序号</w:t>
            </w:r>
          </w:p>
        </w:tc>
        <w:tc>
          <w:tcPr>
            <w:tcW w:w="2116"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检测设备</w:t>
            </w:r>
          </w:p>
        </w:tc>
        <w:tc>
          <w:tcPr>
            <w:tcW w:w="1844"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制造商</w:t>
            </w:r>
          </w:p>
        </w:tc>
        <w:tc>
          <w:tcPr>
            <w:tcW w:w="956"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精度</w:t>
            </w:r>
          </w:p>
        </w:tc>
        <w:tc>
          <w:tcPr>
            <w:tcW w:w="1744"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用于检测的项目</w:t>
            </w:r>
          </w:p>
        </w:tc>
        <w:tc>
          <w:tcPr>
            <w:tcW w:w="1260"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956" w:type="dxa"/>
            <w:noWrap w:val="0"/>
            <w:vAlign w:val="center"/>
          </w:tcPr>
          <w:p>
            <w:pPr>
              <w:jc w:val="center"/>
              <w:rPr>
                <w:rFonts w:ascii="宋体" w:hAnsi="宋体" w:cs="宋体"/>
                <w:color w:val="000000"/>
                <w:spacing w:val="-18"/>
                <w:szCs w:val="21"/>
              </w:rPr>
            </w:pPr>
          </w:p>
        </w:tc>
        <w:tc>
          <w:tcPr>
            <w:tcW w:w="1744" w:type="dxa"/>
            <w:noWrap w:val="0"/>
            <w:vAlign w:val="center"/>
          </w:tcPr>
          <w:p>
            <w:pPr>
              <w:jc w:val="center"/>
              <w:rPr>
                <w:rFonts w:ascii="宋体" w:hAnsi="宋体" w:cs="宋体"/>
                <w:color w:val="000000"/>
                <w:spacing w:val="-18"/>
                <w:szCs w:val="21"/>
              </w:rPr>
            </w:pPr>
          </w:p>
        </w:tc>
        <w:tc>
          <w:tcPr>
            <w:tcW w:w="12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956" w:type="dxa"/>
            <w:noWrap w:val="0"/>
            <w:vAlign w:val="center"/>
          </w:tcPr>
          <w:p>
            <w:pPr>
              <w:jc w:val="center"/>
              <w:rPr>
                <w:rFonts w:ascii="宋体" w:hAnsi="宋体" w:cs="宋体"/>
                <w:color w:val="000000"/>
                <w:spacing w:val="-18"/>
                <w:szCs w:val="21"/>
              </w:rPr>
            </w:pPr>
          </w:p>
        </w:tc>
        <w:tc>
          <w:tcPr>
            <w:tcW w:w="1744" w:type="dxa"/>
            <w:noWrap w:val="0"/>
            <w:vAlign w:val="center"/>
          </w:tcPr>
          <w:p>
            <w:pPr>
              <w:jc w:val="center"/>
              <w:rPr>
                <w:rFonts w:ascii="宋体" w:hAnsi="宋体" w:cs="宋体"/>
                <w:color w:val="000000"/>
                <w:spacing w:val="-18"/>
                <w:szCs w:val="21"/>
              </w:rPr>
            </w:pPr>
          </w:p>
        </w:tc>
        <w:tc>
          <w:tcPr>
            <w:tcW w:w="12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956" w:type="dxa"/>
            <w:noWrap w:val="0"/>
            <w:vAlign w:val="center"/>
          </w:tcPr>
          <w:p>
            <w:pPr>
              <w:jc w:val="center"/>
              <w:rPr>
                <w:rFonts w:ascii="宋体" w:hAnsi="宋体" w:cs="宋体"/>
                <w:color w:val="000000"/>
                <w:spacing w:val="-18"/>
                <w:szCs w:val="21"/>
              </w:rPr>
            </w:pPr>
          </w:p>
        </w:tc>
        <w:tc>
          <w:tcPr>
            <w:tcW w:w="1744" w:type="dxa"/>
            <w:noWrap w:val="0"/>
            <w:vAlign w:val="center"/>
          </w:tcPr>
          <w:p>
            <w:pPr>
              <w:jc w:val="center"/>
              <w:rPr>
                <w:rFonts w:ascii="宋体" w:hAnsi="宋体" w:cs="宋体"/>
                <w:color w:val="000000"/>
                <w:spacing w:val="-18"/>
                <w:szCs w:val="21"/>
              </w:rPr>
            </w:pPr>
          </w:p>
        </w:tc>
        <w:tc>
          <w:tcPr>
            <w:tcW w:w="12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956" w:type="dxa"/>
            <w:noWrap w:val="0"/>
            <w:vAlign w:val="center"/>
          </w:tcPr>
          <w:p>
            <w:pPr>
              <w:jc w:val="center"/>
              <w:rPr>
                <w:rFonts w:ascii="宋体" w:hAnsi="宋体" w:cs="宋体"/>
                <w:color w:val="000000"/>
                <w:spacing w:val="-18"/>
                <w:szCs w:val="21"/>
              </w:rPr>
            </w:pPr>
          </w:p>
        </w:tc>
        <w:tc>
          <w:tcPr>
            <w:tcW w:w="1744" w:type="dxa"/>
            <w:noWrap w:val="0"/>
            <w:vAlign w:val="center"/>
          </w:tcPr>
          <w:p>
            <w:pPr>
              <w:jc w:val="center"/>
              <w:rPr>
                <w:rFonts w:ascii="宋体" w:hAnsi="宋体" w:cs="宋体"/>
                <w:color w:val="000000"/>
                <w:spacing w:val="-18"/>
                <w:szCs w:val="21"/>
              </w:rPr>
            </w:pPr>
          </w:p>
        </w:tc>
        <w:tc>
          <w:tcPr>
            <w:tcW w:w="12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956" w:type="dxa"/>
            <w:noWrap w:val="0"/>
            <w:vAlign w:val="center"/>
          </w:tcPr>
          <w:p>
            <w:pPr>
              <w:jc w:val="center"/>
              <w:rPr>
                <w:rFonts w:ascii="宋体" w:hAnsi="宋体" w:cs="宋体"/>
                <w:color w:val="000000"/>
                <w:spacing w:val="-18"/>
                <w:szCs w:val="21"/>
              </w:rPr>
            </w:pPr>
          </w:p>
        </w:tc>
        <w:tc>
          <w:tcPr>
            <w:tcW w:w="1744" w:type="dxa"/>
            <w:noWrap w:val="0"/>
            <w:vAlign w:val="center"/>
          </w:tcPr>
          <w:p>
            <w:pPr>
              <w:jc w:val="center"/>
              <w:rPr>
                <w:rFonts w:ascii="宋体" w:hAnsi="宋体" w:cs="宋体"/>
                <w:color w:val="000000"/>
                <w:spacing w:val="-18"/>
                <w:szCs w:val="21"/>
              </w:rPr>
            </w:pPr>
          </w:p>
        </w:tc>
        <w:tc>
          <w:tcPr>
            <w:tcW w:w="1260" w:type="dxa"/>
            <w:noWrap w:val="0"/>
            <w:vAlign w:val="center"/>
          </w:tcPr>
          <w:p>
            <w:pPr>
              <w:jc w:val="center"/>
              <w:rPr>
                <w:rFonts w:ascii="宋体" w:hAnsi="宋体" w:cs="宋体"/>
                <w:color w:val="000000"/>
                <w:spacing w:val="-18"/>
                <w:szCs w:val="21"/>
              </w:rPr>
            </w:pPr>
          </w:p>
        </w:tc>
      </w:tr>
    </w:tbl>
    <w:p>
      <w:pPr>
        <w:rPr>
          <w:rFonts w:ascii="宋体" w:hAnsi="宋体" w:cs="宋体"/>
          <w:color w:val="000000"/>
          <w:spacing w:val="-18"/>
          <w:szCs w:val="21"/>
        </w:rPr>
      </w:pPr>
      <w:r>
        <w:rPr>
          <w:rFonts w:hint="eastAsia" w:ascii="宋体" w:hAnsi="宋体" w:cs="宋体"/>
          <w:color w:val="000000"/>
          <w:spacing w:val="-18"/>
          <w:szCs w:val="21"/>
        </w:rPr>
        <w:t>3、出厂检验项目及试验方法（请标注试验方法的标准代号）：</w:t>
      </w:r>
    </w:p>
    <w:tbl>
      <w:tblPr>
        <w:tblStyle w:val="75"/>
        <w:tblW w:w="8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2116"/>
        <w:gridCol w:w="1844"/>
        <w:gridCol w:w="1800"/>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序号</w:t>
            </w:r>
          </w:p>
        </w:tc>
        <w:tc>
          <w:tcPr>
            <w:tcW w:w="2116"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检测项目</w:t>
            </w:r>
          </w:p>
        </w:tc>
        <w:tc>
          <w:tcPr>
            <w:tcW w:w="1844"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自检</w:t>
            </w:r>
          </w:p>
        </w:tc>
        <w:tc>
          <w:tcPr>
            <w:tcW w:w="1800"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送外检</w:t>
            </w:r>
          </w:p>
        </w:tc>
        <w:tc>
          <w:tcPr>
            <w:tcW w:w="2160" w:type="dxa"/>
            <w:noWrap w:val="0"/>
            <w:vAlign w:val="center"/>
          </w:tcPr>
          <w:p>
            <w:pPr>
              <w:jc w:val="center"/>
              <w:rPr>
                <w:rFonts w:ascii="宋体" w:hAnsi="宋体" w:cs="宋体"/>
                <w:color w:val="000000"/>
                <w:spacing w:val="-18"/>
                <w:szCs w:val="21"/>
              </w:rPr>
            </w:pPr>
            <w:r>
              <w:rPr>
                <w:rFonts w:hint="eastAsia" w:ascii="宋体" w:hAnsi="宋体" w:cs="宋体"/>
                <w:color w:val="000000"/>
                <w:spacing w:val="-18"/>
                <w:szCs w:val="21"/>
              </w:rPr>
              <w:t>试验方法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pPr>
              <w:jc w:val="center"/>
              <w:rPr>
                <w:rFonts w:ascii="宋体" w:hAnsi="宋体" w:cs="宋体"/>
                <w:color w:val="000000"/>
                <w:spacing w:val="-18"/>
                <w:szCs w:val="21"/>
              </w:rPr>
            </w:pPr>
          </w:p>
        </w:tc>
        <w:tc>
          <w:tcPr>
            <w:tcW w:w="2116" w:type="dxa"/>
            <w:noWrap w:val="0"/>
            <w:vAlign w:val="center"/>
          </w:tcPr>
          <w:p>
            <w:pPr>
              <w:jc w:val="center"/>
              <w:rPr>
                <w:rFonts w:ascii="宋体" w:hAnsi="宋体" w:cs="宋体"/>
                <w:color w:val="000000"/>
                <w:spacing w:val="-18"/>
                <w:szCs w:val="21"/>
              </w:rPr>
            </w:pPr>
          </w:p>
        </w:tc>
        <w:tc>
          <w:tcPr>
            <w:tcW w:w="1844" w:type="dxa"/>
            <w:noWrap w:val="0"/>
            <w:vAlign w:val="center"/>
          </w:tcPr>
          <w:p>
            <w:pPr>
              <w:jc w:val="center"/>
              <w:rPr>
                <w:rFonts w:ascii="宋体" w:hAnsi="宋体" w:cs="宋体"/>
                <w:color w:val="000000"/>
                <w:spacing w:val="-18"/>
                <w:szCs w:val="21"/>
              </w:rPr>
            </w:pPr>
          </w:p>
        </w:tc>
        <w:tc>
          <w:tcPr>
            <w:tcW w:w="1800" w:type="dxa"/>
            <w:noWrap w:val="0"/>
            <w:vAlign w:val="center"/>
          </w:tcPr>
          <w:p>
            <w:pPr>
              <w:jc w:val="center"/>
              <w:rPr>
                <w:rFonts w:ascii="宋体" w:hAnsi="宋体" w:cs="宋体"/>
                <w:color w:val="000000"/>
                <w:spacing w:val="-18"/>
                <w:szCs w:val="21"/>
              </w:rPr>
            </w:pPr>
          </w:p>
        </w:tc>
        <w:tc>
          <w:tcPr>
            <w:tcW w:w="2160" w:type="dxa"/>
            <w:noWrap w:val="0"/>
            <w:vAlign w:val="center"/>
          </w:tcPr>
          <w:p>
            <w:pPr>
              <w:jc w:val="center"/>
              <w:rPr>
                <w:rFonts w:ascii="宋体" w:hAnsi="宋体" w:cs="宋体"/>
                <w:color w:val="000000"/>
                <w:spacing w:val="-18"/>
                <w:szCs w:val="21"/>
              </w:rPr>
            </w:pPr>
          </w:p>
        </w:tc>
      </w:tr>
    </w:tbl>
    <w:p>
      <w:pPr>
        <w:ind w:firstLine="348" w:firstLineChars="200"/>
        <w:rPr>
          <w:rFonts w:ascii="宋体" w:hAnsi="宋体" w:cs="宋体"/>
          <w:color w:val="000000"/>
          <w:spacing w:val="-18"/>
          <w:szCs w:val="21"/>
        </w:rPr>
      </w:pPr>
      <w:r>
        <w:rPr>
          <w:rFonts w:hint="eastAsia" w:ascii="宋体" w:hAnsi="宋体" w:cs="宋体"/>
          <w:color w:val="000000"/>
          <w:spacing w:val="-18"/>
          <w:szCs w:val="21"/>
        </w:rPr>
        <w:t>4、ISO9001质量管理体系在生产过程中是否得到全面贯彻：是（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5、样品检测：现场抽取所供产品的样品一式两份，其中一份由供方检测人员检测，并将检测结果传本公司供应部；另一份样品带回交本公司品质部（按出厂检验项目检测）。</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七、</w:t>
      </w:r>
      <w:bookmarkStart w:id="87" w:name="OLE_LINK22"/>
      <w:bookmarkStart w:id="88" w:name="OLE_LINK23"/>
      <w:r>
        <w:rPr>
          <w:rFonts w:hint="eastAsia" w:ascii="宋体" w:hAnsi="宋体" w:cs="宋体"/>
          <w:color w:val="000000"/>
          <w:spacing w:val="-18"/>
          <w:szCs w:val="21"/>
        </w:rPr>
        <w:t>销售及售后服务情况</w:t>
      </w:r>
      <w:bookmarkEnd w:id="87"/>
      <w:bookmarkEnd w:id="88"/>
      <w:r>
        <w:rPr>
          <w:rFonts w:hint="eastAsia" w:ascii="宋体" w:hAnsi="宋体" w:cs="宋体"/>
          <w:color w:val="000000"/>
          <w:spacing w:val="-18"/>
          <w:szCs w:val="21"/>
        </w:rPr>
        <w:t>：</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1、是否有专职的销售机构：是（    ），销售人员数量（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2、是否愿意安排专门的销售人员负责本公司业务：是（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3、是否定期对顾客满意度进行调查：是（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4、顾客抱怨和市场反馈的质量信息是否得到及时处理：是（    ）、否（    ）。</w:t>
      </w:r>
    </w:p>
    <w:p>
      <w:pPr>
        <w:ind w:firstLine="348" w:firstLineChars="200"/>
        <w:rPr>
          <w:rFonts w:ascii="宋体" w:hAnsi="宋体" w:cs="宋体"/>
          <w:color w:val="000000"/>
          <w:spacing w:val="-18"/>
          <w:szCs w:val="21"/>
        </w:rPr>
      </w:pPr>
      <w:r>
        <w:rPr>
          <w:rFonts w:hint="eastAsia" w:ascii="宋体" w:hAnsi="宋体" w:cs="宋体"/>
          <w:color w:val="000000"/>
          <w:spacing w:val="-18"/>
          <w:szCs w:val="21"/>
        </w:rPr>
        <w:t>八、考察组评价意见：</w:t>
      </w:r>
    </w:p>
    <w:p>
      <w:pPr>
        <w:rPr>
          <w:rFonts w:ascii="宋体" w:hAnsi="宋体" w:cs="宋体"/>
          <w:color w:val="000000"/>
          <w:spacing w:val="-18"/>
          <w:szCs w:val="21"/>
        </w:rPr>
      </w:pPr>
    </w:p>
    <w:p>
      <w:pPr>
        <w:jc w:val="right"/>
        <w:rPr>
          <w:rFonts w:ascii="宋体" w:hAnsi="宋体" w:cs="宋体"/>
          <w:color w:val="000000"/>
          <w:spacing w:val="-18"/>
          <w:szCs w:val="21"/>
        </w:rPr>
      </w:pPr>
      <w:r>
        <w:rPr>
          <w:rFonts w:hint="eastAsia" w:ascii="宋体" w:hAnsi="宋体" w:cs="宋体"/>
          <w:color w:val="000000"/>
          <w:spacing w:val="-18"/>
          <w:szCs w:val="21"/>
        </w:rPr>
        <w:t>考察人员：</w:t>
      </w:r>
    </w:p>
    <w:p>
      <w:pPr>
        <w:jc w:val="right"/>
        <w:rPr>
          <w:rFonts w:ascii="宋体" w:hAnsi="宋体" w:cs="宋体"/>
          <w:color w:val="000000"/>
          <w:spacing w:val="-18"/>
          <w:szCs w:val="21"/>
        </w:rPr>
      </w:pPr>
      <w:r>
        <w:rPr>
          <w:rFonts w:hint="eastAsia" w:ascii="宋体" w:hAnsi="宋体" w:cs="宋体"/>
          <w:color w:val="000000"/>
          <w:spacing w:val="-18"/>
          <w:szCs w:val="21"/>
        </w:rPr>
        <w:t>xxxx年   月   日</w:t>
      </w:r>
    </w:p>
    <w:p>
      <w:pP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br w:type="page"/>
      </w:r>
    </w:p>
    <w:p>
      <w:pPr>
        <w:spacing w:line="360" w:lineRule="auto"/>
        <w:rPr>
          <w:rFonts w:ascii="宋体" w:hAnsi="宋体" w:cs="宋体"/>
          <w:color w:val="000000" w:themeColor="text1"/>
          <w14:textFill>
            <w14:solidFill>
              <w14:schemeClr w14:val="tx1"/>
            </w14:solidFill>
          </w14:textFill>
        </w:rPr>
      </w:pPr>
    </w:p>
    <w:p>
      <w:pPr>
        <w:rPr>
          <w:color w:val="000000" w:themeColor="text1"/>
          <w14:textFill>
            <w14:solidFill>
              <w14:schemeClr w14:val="tx1"/>
            </w14:solidFill>
          </w14:textFill>
        </w:rPr>
      </w:pPr>
    </w:p>
    <w:p>
      <w:pPr>
        <w:keepNext/>
        <w:numPr>
          <w:ilvl w:val="0"/>
          <w:numId w:val="14"/>
        </w:numPr>
        <w:spacing w:line="360" w:lineRule="auto"/>
        <w:ind w:left="0" w:leftChars="0" w:firstLine="0" w:firstLineChars="0"/>
        <w:jc w:val="center"/>
        <w:outlineLvl w:val="0"/>
        <w:rPr>
          <w:rFonts w:hint="eastAsia" w:ascii="宋体" w:hAnsi="宋体" w:cs="宋体"/>
          <w:b/>
          <w:color w:val="000000" w:themeColor="text1"/>
          <w:sz w:val="44"/>
          <w:szCs w:val="44"/>
          <w14:textFill>
            <w14:solidFill>
              <w14:schemeClr w14:val="tx1"/>
            </w14:solidFill>
          </w14:textFill>
        </w:rPr>
      </w:pPr>
      <w:bookmarkStart w:id="89" w:name="_Toc9076"/>
      <w:bookmarkStart w:id="90" w:name="_Toc29203"/>
      <w:r>
        <w:rPr>
          <w:rFonts w:hint="eastAsia" w:ascii="宋体" w:hAnsi="宋体" w:cs="宋体"/>
          <w:b/>
          <w:color w:val="000000" w:themeColor="text1"/>
          <w:sz w:val="44"/>
          <w:szCs w:val="44"/>
          <w14:textFill>
            <w14:solidFill>
              <w14:schemeClr w14:val="tx1"/>
            </w14:solidFill>
          </w14:textFill>
        </w:rPr>
        <w:t>合同条款</w:t>
      </w:r>
      <w:bookmarkEnd w:id="75"/>
      <w:bookmarkEnd w:id="89"/>
      <w:bookmarkEnd w:id="90"/>
    </w:p>
    <w:p>
      <w:pPr>
        <w:keepNext/>
        <w:numPr>
          <w:ilvl w:val="0"/>
          <w:numId w:val="0"/>
        </w:numPr>
        <w:spacing w:line="360" w:lineRule="auto"/>
        <w:ind w:leftChars="0"/>
        <w:jc w:val="center"/>
        <w:outlineLvl w:val="0"/>
        <w:rPr>
          <w:rFonts w:hint="eastAsia" w:ascii="宋体" w:hAnsi="宋体" w:eastAsia="宋体" w:cs="宋体"/>
          <w:b/>
          <w:color w:val="000000" w:themeColor="text1"/>
          <w:sz w:val="44"/>
          <w:szCs w:val="44"/>
          <w:lang w:eastAsia="zh-CN"/>
          <w14:textFill>
            <w14:solidFill>
              <w14:schemeClr w14:val="tx1"/>
            </w14:solidFill>
          </w14:textFill>
        </w:rPr>
      </w:pPr>
      <w:r>
        <w:rPr>
          <w:rFonts w:hint="eastAsia" w:ascii="宋体" w:hAnsi="宋体" w:cs="宋体"/>
          <w:b/>
          <w:color w:val="000000" w:themeColor="text1"/>
          <w:sz w:val="44"/>
          <w:szCs w:val="44"/>
          <w:lang w:eastAsia="zh-CN"/>
          <w14:textFill>
            <w14:solidFill>
              <w14:schemeClr w14:val="tx1"/>
            </w14:solidFill>
          </w14:textFill>
        </w:rPr>
        <w:t>（</w:t>
      </w:r>
      <w:r>
        <w:rPr>
          <w:rFonts w:hint="eastAsia" w:ascii="宋体" w:hAnsi="宋体" w:cs="宋体"/>
          <w:b/>
          <w:color w:val="000000" w:themeColor="text1"/>
          <w:sz w:val="44"/>
          <w:szCs w:val="44"/>
          <w:lang w:val="en-US" w:eastAsia="zh-CN"/>
          <w14:textFill>
            <w14:solidFill>
              <w14:schemeClr w14:val="tx1"/>
            </w14:solidFill>
          </w14:textFill>
        </w:rPr>
        <w:t>以实际签订为准</w:t>
      </w:r>
      <w:r>
        <w:rPr>
          <w:rFonts w:hint="eastAsia" w:ascii="宋体" w:hAnsi="宋体" w:cs="宋体"/>
          <w:b/>
          <w:color w:val="000000" w:themeColor="text1"/>
          <w:sz w:val="44"/>
          <w:szCs w:val="44"/>
          <w:lang w:eastAsia="zh-CN"/>
          <w14:textFill>
            <w14:solidFill>
              <w14:schemeClr w14:val="tx1"/>
            </w14:solidFill>
          </w14:textFill>
        </w:rPr>
        <w:t>）</w:t>
      </w:r>
    </w:p>
    <w:p>
      <w:pPr>
        <w:rPr>
          <w:rFonts w:ascii="宋体" w:hAnsi="宋体" w:cs="宋体"/>
          <w:color w:val="000000" w:themeColor="text1"/>
          <w:szCs w:val="21"/>
          <w14:textFill>
            <w14:solidFill>
              <w14:schemeClr w14:val="tx1"/>
            </w14:solidFill>
          </w14:textFill>
        </w:rPr>
      </w:pPr>
      <w:bookmarkStart w:id="91" w:name="_Toc127516431"/>
      <w:bookmarkStart w:id="92" w:name="_Toc146236259"/>
    </w:p>
    <w:p>
      <w:pPr>
        <w:pStyle w:val="634"/>
        <w:rPr>
          <w:rFonts w:ascii="宋体" w:hAnsi="宋体" w:cs="宋体"/>
          <w:b/>
          <w:color w:val="000000" w:themeColor="text1"/>
          <w:szCs w:val="21"/>
          <w14:textFill>
            <w14:solidFill>
              <w14:schemeClr w14:val="tx1"/>
            </w14:solidFill>
          </w14:textFill>
        </w:rPr>
      </w:pPr>
    </w:p>
    <w:p>
      <w:pPr>
        <w:pStyle w:val="74"/>
        <w:tabs>
          <w:tab w:val="left" w:pos="720"/>
          <w:tab w:val="left" w:pos="9240"/>
        </w:tabs>
        <w:ind w:left="0" w:leftChars="0" w:firstLine="0" w:firstLineChars="0"/>
        <w:rPr>
          <w:rFonts w:ascii="宋体" w:hAnsi="宋体" w:cs="宋体"/>
          <w:b/>
          <w:color w:val="000000" w:themeColor="text1"/>
          <w:sz w:val="28"/>
          <w:szCs w:val="28"/>
          <w14:textFill>
            <w14:solidFill>
              <w14:schemeClr w14:val="tx1"/>
            </w14:solidFill>
          </w14:textFill>
        </w:rPr>
      </w:pPr>
      <w:r>
        <w:rPr>
          <w:rFonts w:hint="eastAsia" w:ascii="宋体" w:hAnsi="宋体" w:cs="宋体"/>
          <w:b/>
          <w:color w:val="000000" w:themeColor="text1"/>
          <w:szCs w:val="21"/>
          <w14:textFill>
            <w14:solidFill>
              <w14:schemeClr w14:val="tx1"/>
            </w14:solidFill>
          </w14:textFill>
        </w:rPr>
        <w:br w:type="page"/>
      </w:r>
    </w:p>
    <w:p>
      <w:pPr>
        <w:pageBreakBefore/>
        <w:spacing w:line="360" w:lineRule="auto"/>
        <w:jc w:val="center"/>
        <w:outlineLvl w:val="0"/>
        <w:rPr>
          <w:rFonts w:ascii="宋体" w:hAnsi="宋体" w:cs="宋体"/>
          <w:b/>
          <w:color w:val="000000" w:themeColor="text1"/>
          <w:sz w:val="44"/>
          <w:szCs w:val="44"/>
          <w14:textFill>
            <w14:solidFill>
              <w14:schemeClr w14:val="tx1"/>
            </w14:solidFill>
          </w14:textFill>
        </w:rPr>
      </w:pPr>
      <w:bookmarkStart w:id="93" w:name="_Toc24343"/>
      <w:bookmarkStart w:id="94" w:name="_Toc5289"/>
      <w:r>
        <w:rPr>
          <w:rFonts w:hint="eastAsia" w:ascii="宋体" w:hAnsi="宋体" w:cs="宋体"/>
          <w:b/>
          <w:color w:val="000000" w:themeColor="text1"/>
          <w:sz w:val="44"/>
          <w:szCs w:val="44"/>
          <w14:textFill>
            <w14:solidFill>
              <w14:schemeClr w14:val="tx1"/>
            </w14:solidFill>
          </w14:textFill>
        </w:rPr>
        <w:t>第六章 投标文件格式</w:t>
      </w:r>
      <w:bookmarkEnd w:id="91"/>
      <w:bookmarkEnd w:id="92"/>
      <w:bookmarkEnd w:id="93"/>
      <w:bookmarkEnd w:id="94"/>
    </w:p>
    <w:p>
      <w:pPr>
        <w:rPr>
          <w:rFonts w:ascii="宋体" w:hAnsi="宋体" w:cs="宋体"/>
          <w:b/>
          <w:bCs/>
          <w:color w:val="000000" w:themeColor="text1"/>
          <w:sz w:val="44"/>
          <w:szCs w:val="44"/>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br w:type="page"/>
      </w:r>
    </w:p>
    <w:p>
      <w:pPr>
        <w:widowControl/>
        <w:spacing w:line="400" w:lineRule="exact"/>
        <w:jc w:val="right"/>
        <w:rPr>
          <w:rFonts w:ascii="宋体" w:hAnsi="宋体" w:cs="宋体"/>
          <w:b/>
          <w:color w:val="000000" w:themeColor="text1"/>
          <w:sz w:val="36"/>
          <w:szCs w:val="36"/>
          <w14:textFill>
            <w14:solidFill>
              <w14:schemeClr w14:val="tx1"/>
            </w14:solidFill>
          </w14:textFill>
        </w:rPr>
      </w:pPr>
    </w:p>
    <w:p>
      <w:pPr>
        <w:widowControl/>
        <w:spacing w:line="400" w:lineRule="exact"/>
        <w:jc w:val="right"/>
        <w:rPr>
          <w:rFonts w:ascii="宋体" w:hAnsi="宋体" w:cs="宋体"/>
          <w:b/>
          <w:color w:val="000000" w:themeColor="text1"/>
          <w:sz w:val="36"/>
          <w:szCs w:val="36"/>
          <w14:textFill>
            <w14:solidFill>
              <w14:schemeClr w14:val="tx1"/>
            </w14:solidFill>
          </w14:textFill>
        </w:rPr>
      </w:pPr>
      <w:r>
        <w:rPr>
          <w:rFonts w:hint="eastAsia" w:ascii="宋体" w:hAnsi="宋体" w:cs="宋体"/>
          <w:b/>
          <w:color w:val="000000" w:themeColor="text1"/>
          <w:sz w:val="36"/>
          <w:szCs w:val="36"/>
          <w14:textFill>
            <w14:solidFill>
              <w14:schemeClr w14:val="tx1"/>
            </w14:solidFill>
          </w14:textFill>
        </w:rPr>
        <w:t>正本</w:t>
      </w:r>
    </w:p>
    <w:p>
      <w:pPr>
        <w:pStyle w:val="43"/>
        <w:ind w:firstLine="0"/>
        <w:rPr>
          <w:color w:val="000000" w:themeColor="text1"/>
          <w14:textFill>
            <w14:solidFill>
              <w14:schemeClr w14:val="tx1"/>
            </w14:solidFill>
          </w14:textFill>
        </w:rPr>
      </w:pPr>
    </w:p>
    <w:p>
      <w:pPr>
        <w:tabs>
          <w:tab w:val="left" w:pos="3600"/>
          <w:tab w:val="left" w:pos="4480"/>
          <w:tab w:val="left" w:pos="5360"/>
        </w:tabs>
        <w:autoSpaceDE w:val="0"/>
        <w:autoSpaceDN w:val="0"/>
        <w:adjustRightInd w:val="0"/>
        <w:snapToGrid w:val="0"/>
        <w:spacing w:line="360" w:lineRule="auto"/>
        <w:jc w:val="center"/>
        <w:rPr>
          <w:rFonts w:ascii="宋体" w:hAnsi="宋体" w:cs="MingLiU"/>
          <w:b/>
          <w:color w:val="000000" w:themeColor="text1"/>
          <w:kern w:val="0"/>
          <w:sz w:val="84"/>
          <w:szCs w:val="84"/>
          <w14:textFill>
            <w14:solidFill>
              <w14:schemeClr w14:val="tx1"/>
            </w14:solidFill>
          </w14:textFill>
        </w:rPr>
      </w:pPr>
    </w:p>
    <w:p>
      <w:pPr>
        <w:tabs>
          <w:tab w:val="left" w:pos="3600"/>
          <w:tab w:val="left" w:pos="4480"/>
          <w:tab w:val="left" w:pos="5360"/>
        </w:tabs>
        <w:autoSpaceDE w:val="0"/>
        <w:autoSpaceDN w:val="0"/>
        <w:adjustRightInd w:val="0"/>
        <w:snapToGrid w:val="0"/>
        <w:spacing w:line="360" w:lineRule="auto"/>
        <w:jc w:val="center"/>
        <w:rPr>
          <w:rFonts w:ascii="宋体" w:hAnsi="宋体" w:cs="MingLiU"/>
          <w:b/>
          <w:color w:val="000000" w:themeColor="text1"/>
          <w:kern w:val="0"/>
          <w:sz w:val="84"/>
          <w:szCs w:val="84"/>
          <w14:textFill>
            <w14:solidFill>
              <w14:schemeClr w14:val="tx1"/>
            </w14:solidFill>
          </w14:textFill>
        </w:rPr>
      </w:pPr>
      <w:r>
        <w:rPr>
          <w:rFonts w:hint="eastAsia" w:ascii="宋体" w:hAnsi="宋体" w:cs="MingLiU"/>
          <w:b/>
          <w:color w:val="000000" w:themeColor="text1"/>
          <w:kern w:val="0"/>
          <w:sz w:val="84"/>
          <w:szCs w:val="84"/>
          <w14:textFill>
            <w14:solidFill>
              <w14:schemeClr w14:val="tx1"/>
            </w14:solidFill>
          </w14:textFill>
        </w:rPr>
        <w:t>投  标  文  件</w:t>
      </w:r>
    </w:p>
    <w:p>
      <w:pPr>
        <w:tabs>
          <w:tab w:val="left" w:pos="6080"/>
          <w:tab w:val="left" w:pos="6640"/>
        </w:tabs>
        <w:autoSpaceDE w:val="0"/>
        <w:autoSpaceDN w:val="0"/>
        <w:adjustRightInd w:val="0"/>
        <w:snapToGrid w:val="0"/>
        <w:spacing w:line="360" w:lineRule="auto"/>
        <w:ind w:firstLine="954" w:firstLineChars="343"/>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autoSpaceDE w:val="0"/>
        <w:autoSpaceDN w:val="0"/>
        <w:adjustRightInd w:val="0"/>
        <w:snapToGrid w:val="0"/>
        <w:spacing w:line="360" w:lineRule="auto"/>
        <w:ind w:firstLine="954" w:firstLineChars="343"/>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ind w:firstLine="954" w:firstLineChars="343"/>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rPr>
          <w:rFonts w:ascii="宋体" w:hAnsi="宋体" w:cs="MingLiU"/>
          <w:b/>
          <w:color w:val="000000" w:themeColor="text1"/>
          <w:w w:val="99"/>
          <w:kern w:val="0"/>
          <w:sz w:val="28"/>
          <w:szCs w:val="28"/>
          <w14:textFill>
            <w14:solidFill>
              <w14:schemeClr w14:val="tx1"/>
            </w14:solidFill>
          </w14:textFill>
        </w:rPr>
      </w:pPr>
    </w:p>
    <w:p>
      <w:pPr>
        <w:tabs>
          <w:tab w:val="left" w:pos="6904"/>
        </w:tabs>
        <w:wordWrap w:val="0"/>
        <w:topLinePunct/>
        <w:adjustRightInd w:val="0"/>
        <w:snapToGrid w:val="0"/>
        <w:spacing w:line="360" w:lineRule="auto"/>
        <w:ind w:firstLine="954" w:firstLineChars="343"/>
        <w:jc w:val="left"/>
        <w:rPr>
          <w:rFonts w:ascii="宋体" w:hAnsi="宋体"/>
          <w:b/>
          <w:color w:val="000000" w:themeColor="text1"/>
          <w:kern w:val="0"/>
          <w:sz w:val="28"/>
          <w:szCs w:val="28"/>
          <w14:textFill>
            <w14:solidFill>
              <w14:schemeClr w14:val="tx1"/>
            </w14:solidFill>
          </w14:textFill>
        </w:rPr>
      </w:pPr>
      <w:r>
        <w:rPr>
          <w:rFonts w:hint="eastAsia" w:ascii="宋体" w:hAnsi="宋体" w:cs="MingLiU"/>
          <w:b/>
          <w:color w:val="000000" w:themeColor="text1"/>
          <w:w w:val="99"/>
          <w:kern w:val="0"/>
          <w:sz w:val="28"/>
          <w:szCs w:val="28"/>
          <w14:textFill>
            <w14:solidFill>
              <w14:schemeClr w14:val="tx1"/>
            </w14:solidFill>
          </w14:textFill>
        </w:rPr>
        <w:t>项目名称：</w:t>
      </w:r>
      <w:r>
        <w:rPr>
          <w:rFonts w:hint="eastAsia" w:ascii="宋体" w:hAnsi="宋体" w:cs="MingLiU"/>
          <w:b/>
          <w:color w:val="000000" w:themeColor="text1"/>
          <w:w w:val="99"/>
          <w:kern w:val="0"/>
          <w:sz w:val="28"/>
          <w:szCs w:val="28"/>
          <w:u w:val="single"/>
          <w14:textFill>
            <w14:solidFill>
              <w14:schemeClr w14:val="tx1"/>
            </w14:solidFill>
          </w14:textFill>
        </w:rPr>
        <w:t xml:space="preserve"> 涪陵榨菜2026年度供应物资采购 </w:t>
      </w:r>
    </w:p>
    <w:p>
      <w:pPr>
        <w:tabs>
          <w:tab w:val="left" w:pos="6904"/>
        </w:tabs>
        <w:wordWrap w:val="0"/>
        <w:topLinePunct/>
        <w:adjustRightInd w:val="0"/>
        <w:snapToGrid w:val="0"/>
        <w:spacing w:line="360" w:lineRule="auto"/>
        <w:ind w:firstLine="964" w:firstLineChars="343"/>
        <w:jc w:val="left"/>
        <w:rPr>
          <w:rFonts w:ascii="宋体" w:hAnsi="宋体"/>
          <w:b/>
          <w:color w:val="000000" w:themeColor="text1"/>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ind w:firstLine="954" w:firstLineChars="343"/>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ind w:firstLine="954" w:firstLineChars="343"/>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ind w:firstLine="954" w:firstLineChars="343"/>
        <w:rPr>
          <w:rFonts w:ascii="宋体" w:hAnsi="宋体"/>
          <w:b/>
          <w:color w:val="000000" w:themeColor="text1"/>
          <w:w w:val="99"/>
          <w:kern w:val="0"/>
          <w:sz w:val="28"/>
          <w:szCs w:val="28"/>
          <w14:textFill>
            <w14:solidFill>
              <w14:schemeClr w14:val="tx1"/>
            </w14:solidFill>
          </w14:textFill>
        </w:rPr>
      </w:pPr>
      <w:r>
        <w:rPr>
          <w:rFonts w:hint="eastAsia" w:ascii="宋体" w:hAnsi="宋体" w:cs="MingLiU"/>
          <w:b/>
          <w:color w:val="000000" w:themeColor="text1"/>
          <w:w w:val="99"/>
          <w:kern w:val="0"/>
          <w:sz w:val="28"/>
          <w:szCs w:val="28"/>
          <w14:textFill>
            <w14:solidFill>
              <w14:schemeClr w14:val="tx1"/>
            </w14:solidFill>
          </w14:textFill>
        </w:rPr>
        <w:t>投 标 人</w:t>
      </w:r>
      <w:r>
        <w:rPr>
          <w:rFonts w:hint="eastAsia" w:ascii="宋体" w:hAnsi="宋体" w:cs="MingLiU"/>
          <w:b/>
          <w:color w:val="000000" w:themeColor="text1"/>
          <w:spacing w:val="1"/>
          <w:w w:val="99"/>
          <w:kern w:val="0"/>
          <w:sz w:val="28"/>
          <w:szCs w:val="28"/>
          <w14:textFill>
            <w14:solidFill>
              <w14:schemeClr w14:val="tx1"/>
            </w14:solidFill>
          </w14:textFill>
        </w:rPr>
        <w:t>：</w:t>
      </w:r>
      <w:r>
        <w:rPr>
          <w:rFonts w:hint="eastAsia" w:ascii="宋体" w:hAnsi="宋体" w:cs="MingLiU"/>
          <w:b/>
          <w:color w:val="000000" w:themeColor="text1"/>
          <w:w w:val="198"/>
          <w:kern w:val="0"/>
          <w:sz w:val="28"/>
          <w:szCs w:val="28"/>
          <w:u w:val="single"/>
          <w14:textFill>
            <w14:solidFill>
              <w14:schemeClr w14:val="tx1"/>
            </w14:solidFill>
          </w14:textFill>
        </w:rPr>
        <w:t xml:space="preserve"> 　　  </w:t>
      </w:r>
      <w:r>
        <w:rPr>
          <w:rFonts w:hint="eastAsia" w:ascii="宋体" w:hAnsi="宋体" w:cs="MingLiU"/>
          <w:b/>
          <w:color w:val="000000" w:themeColor="text1"/>
          <w:w w:val="198"/>
          <w:kern w:val="0"/>
          <w:sz w:val="28"/>
          <w:szCs w:val="28"/>
          <w:u w:val="single"/>
          <w:lang w:val="en-US" w:eastAsia="zh-CN"/>
          <w14:textFill>
            <w14:solidFill>
              <w14:schemeClr w14:val="tx1"/>
            </w14:solidFill>
          </w14:textFill>
        </w:rPr>
        <w:t xml:space="preserve">    </w:t>
      </w:r>
      <w:r>
        <w:rPr>
          <w:rFonts w:hint="eastAsia" w:ascii="宋体" w:hAnsi="宋体" w:cs="MingLiU"/>
          <w:b/>
          <w:color w:val="000000" w:themeColor="text1"/>
          <w:w w:val="198"/>
          <w:kern w:val="0"/>
          <w:sz w:val="28"/>
          <w:szCs w:val="28"/>
          <w:u w:val="single"/>
          <w14:textFill>
            <w14:solidFill>
              <w14:schemeClr w14:val="tx1"/>
            </w14:solidFill>
          </w14:textFill>
        </w:rPr>
        <w:t xml:space="preserve"> 　</w:t>
      </w:r>
      <w:r>
        <w:rPr>
          <w:rFonts w:hint="eastAsia" w:ascii="宋体" w:hAnsi="宋体" w:cs="MingLiU"/>
          <w:b/>
          <w:color w:val="000000" w:themeColor="text1"/>
          <w:w w:val="99"/>
          <w:kern w:val="0"/>
          <w:sz w:val="28"/>
          <w:szCs w:val="28"/>
          <w14:textFill>
            <w14:solidFill>
              <w14:schemeClr w14:val="tx1"/>
            </w14:solidFill>
          </w14:textFill>
        </w:rPr>
        <w:t>（盖鲜公章）</w:t>
      </w:r>
    </w:p>
    <w:p>
      <w:pPr>
        <w:tabs>
          <w:tab w:val="left" w:pos="6080"/>
          <w:tab w:val="left" w:pos="6640"/>
        </w:tabs>
        <w:wordWrap w:val="0"/>
        <w:topLinePunct/>
        <w:adjustRightInd w:val="0"/>
        <w:snapToGrid w:val="0"/>
        <w:spacing w:line="360" w:lineRule="auto"/>
        <w:ind w:firstLine="558"/>
        <w:jc w:val="center"/>
        <w:rPr>
          <w:rFonts w:ascii="宋体" w:hAnsi="宋体" w:cs="MingLiU"/>
          <w:b/>
          <w:color w:val="000000" w:themeColor="text1"/>
          <w:w w:val="99"/>
          <w:kern w:val="0"/>
          <w:sz w:val="28"/>
          <w:szCs w:val="28"/>
          <w14:textFill>
            <w14:solidFill>
              <w14:schemeClr w14:val="tx1"/>
            </w14:solidFill>
          </w14:textFill>
        </w:rPr>
      </w:pPr>
    </w:p>
    <w:p>
      <w:pPr>
        <w:tabs>
          <w:tab w:val="left" w:pos="6080"/>
          <w:tab w:val="left" w:pos="6640"/>
        </w:tabs>
        <w:wordWrap w:val="0"/>
        <w:topLinePunct/>
        <w:adjustRightInd w:val="0"/>
        <w:snapToGrid w:val="0"/>
        <w:spacing w:line="360" w:lineRule="auto"/>
        <w:ind w:firstLine="973" w:firstLineChars="350"/>
        <w:rPr>
          <w:rFonts w:ascii="宋体" w:hAnsi="宋体" w:cs="MingLiU"/>
          <w:b/>
          <w:color w:val="000000" w:themeColor="text1"/>
          <w:kern w:val="0"/>
          <w:sz w:val="28"/>
          <w:szCs w:val="28"/>
          <w14:textFill>
            <w14:solidFill>
              <w14:schemeClr w14:val="tx1"/>
            </w14:solidFill>
          </w14:textFill>
        </w:rPr>
      </w:pPr>
      <w:r>
        <w:rPr>
          <w:rFonts w:hint="eastAsia" w:ascii="宋体" w:hAnsi="宋体" w:cs="MingLiU"/>
          <w:b/>
          <w:color w:val="000000" w:themeColor="text1"/>
          <w:w w:val="99"/>
          <w:kern w:val="0"/>
          <w:sz w:val="28"/>
          <w:szCs w:val="28"/>
          <w14:textFill>
            <w14:solidFill>
              <w14:schemeClr w14:val="tx1"/>
            </w14:solidFill>
          </w14:textFill>
        </w:rPr>
        <w:t>法定代表人或其委托代理人：</w:t>
      </w:r>
      <w:r>
        <w:rPr>
          <w:rFonts w:hint="eastAsia" w:ascii="宋体" w:hAnsi="宋体" w:cs="MingLiU"/>
          <w:b/>
          <w:color w:val="000000" w:themeColor="text1"/>
          <w:w w:val="198"/>
          <w:kern w:val="0"/>
          <w:sz w:val="28"/>
          <w:szCs w:val="28"/>
          <w:u w:val="single"/>
          <w14:textFill>
            <w14:solidFill>
              <w14:schemeClr w14:val="tx1"/>
            </w14:solidFill>
          </w14:textFill>
        </w:rPr>
        <w:t xml:space="preserve"> 　　</w:t>
      </w:r>
      <w:r>
        <w:rPr>
          <w:rFonts w:hint="eastAsia" w:ascii="宋体" w:hAnsi="宋体" w:cs="MingLiU"/>
          <w:b/>
          <w:color w:val="000000" w:themeColor="text1"/>
          <w:w w:val="99"/>
          <w:kern w:val="0"/>
          <w:sz w:val="28"/>
          <w:szCs w:val="28"/>
          <w14:textFill>
            <w14:solidFill>
              <w14:schemeClr w14:val="tx1"/>
            </w14:solidFill>
          </w14:textFill>
        </w:rPr>
        <w:t>（签名或盖章）</w:t>
      </w:r>
    </w:p>
    <w:p>
      <w:pPr>
        <w:tabs>
          <w:tab w:val="left" w:pos="3280"/>
          <w:tab w:val="left" w:pos="4680"/>
          <w:tab w:val="left" w:pos="6080"/>
        </w:tabs>
        <w:wordWrap w:val="0"/>
        <w:topLinePunct/>
        <w:adjustRightInd w:val="0"/>
        <w:snapToGrid w:val="0"/>
        <w:spacing w:line="360" w:lineRule="auto"/>
        <w:ind w:firstLine="558"/>
        <w:jc w:val="center"/>
        <w:rPr>
          <w:rFonts w:ascii="宋体" w:hAnsi="宋体" w:cs="MingLiU"/>
          <w:b/>
          <w:color w:val="000000" w:themeColor="text1"/>
          <w:w w:val="99"/>
          <w:kern w:val="0"/>
          <w:sz w:val="28"/>
          <w:szCs w:val="28"/>
          <w:u w:val="single"/>
          <w14:textFill>
            <w14:solidFill>
              <w14:schemeClr w14:val="tx1"/>
            </w14:solidFill>
          </w14:textFill>
        </w:rPr>
      </w:pPr>
    </w:p>
    <w:p>
      <w:pPr>
        <w:wordWrap w:val="0"/>
        <w:topLinePunct/>
        <w:adjustRightInd w:val="0"/>
        <w:snapToGrid w:val="0"/>
        <w:spacing w:line="400" w:lineRule="exact"/>
        <w:ind w:left="357" w:leftChars="170" w:firstLine="558"/>
        <w:jc w:val="center"/>
        <w:rPr>
          <w:color w:val="000000" w:themeColor="text1"/>
          <w:szCs w:val="21"/>
          <w14:textFill>
            <w14:solidFill>
              <w14:schemeClr w14:val="tx1"/>
            </w14:solidFill>
          </w14:textFill>
        </w:rPr>
      </w:pPr>
      <w:r>
        <w:rPr>
          <w:rFonts w:hint="eastAsia" w:ascii="宋体" w:hAnsi="宋体" w:cs="MingLiU"/>
          <w:b/>
          <w:color w:val="000000" w:themeColor="text1"/>
          <w:w w:val="99"/>
          <w:kern w:val="0"/>
          <w:sz w:val="28"/>
          <w:szCs w:val="28"/>
          <w:u w:val="single"/>
          <w14:textFill>
            <w14:solidFill>
              <w14:schemeClr w14:val="tx1"/>
            </w14:solidFill>
          </w14:textFill>
        </w:rPr>
        <w:t xml:space="preserve">    </w:t>
      </w:r>
      <w:r>
        <w:rPr>
          <w:rFonts w:hint="eastAsia" w:ascii="宋体" w:hAnsi="宋体" w:cs="MingLiU"/>
          <w:b/>
          <w:color w:val="000000" w:themeColor="text1"/>
          <w:w w:val="99"/>
          <w:kern w:val="0"/>
          <w:sz w:val="28"/>
          <w:szCs w:val="28"/>
          <w14:textFill>
            <w14:solidFill>
              <w14:schemeClr w14:val="tx1"/>
            </w14:solidFill>
          </w14:textFill>
        </w:rPr>
        <w:t>年</w:t>
      </w:r>
      <w:r>
        <w:rPr>
          <w:rFonts w:hint="eastAsia" w:ascii="宋体" w:hAnsi="宋体" w:cs="MingLiU"/>
          <w:b/>
          <w:color w:val="000000" w:themeColor="text1"/>
          <w:w w:val="198"/>
          <w:kern w:val="0"/>
          <w:sz w:val="28"/>
          <w:szCs w:val="28"/>
          <w:u w:val="single"/>
          <w14:textFill>
            <w14:solidFill>
              <w14:schemeClr w14:val="tx1"/>
            </w14:solidFill>
          </w14:textFill>
        </w:rPr>
        <w:t xml:space="preserve">  </w:t>
      </w:r>
      <w:r>
        <w:rPr>
          <w:rFonts w:hint="eastAsia" w:ascii="宋体" w:hAnsi="宋体" w:cs="MingLiU"/>
          <w:b/>
          <w:color w:val="000000" w:themeColor="text1"/>
          <w:w w:val="99"/>
          <w:kern w:val="0"/>
          <w:sz w:val="28"/>
          <w:szCs w:val="28"/>
          <w14:textFill>
            <w14:solidFill>
              <w14:schemeClr w14:val="tx1"/>
            </w14:solidFill>
          </w14:textFill>
        </w:rPr>
        <w:t>月</w:t>
      </w:r>
      <w:r>
        <w:rPr>
          <w:rFonts w:hint="eastAsia" w:ascii="宋体" w:hAnsi="宋体" w:cs="MingLiU"/>
          <w:b/>
          <w:color w:val="000000" w:themeColor="text1"/>
          <w:w w:val="198"/>
          <w:kern w:val="0"/>
          <w:sz w:val="28"/>
          <w:szCs w:val="28"/>
          <w:u w:val="single"/>
          <w14:textFill>
            <w14:solidFill>
              <w14:schemeClr w14:val="tx1"/>
            </w14:solidFill>
          </w14:textFill>
        </w:rPr>
        <w:t xml:space="preserve">  </w:t>
      </w:r>
      <w:r>
        <w:rPr>
          <w:rFonts w:hint="eastAsia" w:ascii="宋体" w:hAnsi="宋体" w:cs="MingLiU"/>
          <w:b/>
          <w:color w:val="000000" w:themeColor="text1"/>
          <w:w w:val="99"/>
          <w:kern w:val="0"/>
          <w:sz w:val="28"/>
          <w:szCs w:val="28"/>
          <w14:textFill>
            <w14:solidFill>
              <w14:schemeClr w14:val="tx1"/>
            </w14:solidFill>
          </w14:textFill>
        </w:rPr>
        <w:t>日</w:t>
      </w:r>
    </w:p>
    <w:p>
      <w:pPr>
        <w:rPr>
          <w:color w:val="000000" w:themeColor="text1"/>
          <w14:textFill>
            <w14:solidFill>
              <w14:schemeClr w14:val="tx1"/>
            </w14:solidFill>
          </w14:textFill>
        </w:rPr>
      </w:pPr>
      <w:r>
        <w:rPr>
          <w:color w:val="000000" w:themeColor="text1"/>
          <w14:textFill>
            <w14:solidFill>
              <w14:schemeClr w14:val="tx1"/>
            </w14:solidFill>
          </w14:textFill>
        </w:rPr>
        <w:br w:type="page"/>
      </w:r>
    </w:p>
    <w:p>
      <w:pPr>
        <w:snapToGrid w:val="0"/>
        <w:spacing w:line="420" w:lineRule="exact"/>
        <w:ind w:firstLine="442" w:firstLineChars="100"/>
        <w:jc w:val="center"/>
        <w:rPr>
          <w:rFonts w:ascii="宋体" w:hAnsi="宋体" w:cs="宋体"/>
          <w:b/>
          <w:bCs/>
          <w:color w:val="000000" w:themeColor="text1"/>
          <w:sz w:val="44"/>
          <w:szCs w:val="44"/>
          <w14:textFill>
            <w14:solidFill>
              <w14:schemeClr w14:val="tx1"/>
            </w14:solidFill>
          </w14:textFill>
        </w:rPr>
      </w:pPr>
      <w:r>
        <w:rPr>
          <w:rFonts w:hint="eastAsia" w:ascii="宋体" w:hAnsi="宋体" w:cs="宋体"/>
          <w:b/>
          <w:bCs/>
          <w:color w:val="000000" w:themeColor="text1"/>
          <w:sz w:val="44"/>
          <w:szCs w:val="44"/>
          <w14:textFill>
            <w14:solidFill>
              <w14:schemeClr w14:val="tx1"/>
            </w14:solidFill>
          </w14:textFill>
        </w:rPr>
        <w:t>目  录</w:t>
      </w:r>
    </w:p>
    <w:p>
      <w:pPr>
        <w:autoSpaceDE w:val="0"/>
        <w:autoSpaceDN w:val="0"/>
        <w:adjustRightInd w:val="0"/>
        <w:snapToGrid w:val="0"/>
        <w:spacing w:line="400" w:lineRule="exact"/>
        <w:ind w:left="357" w:leftChars="170"/>
        <w:jc w:val="left"/>
        <w:rPr>
          <w:rFonts w:ascii="宋体" w:hAnsi="宋体" w:cs="宋体"/>
          <w:snapToGrid w:val="0"/>
          <w:color w:val="000000" w:themeColor="text1"/>
          <w:kern w:val="0"/>
          <w:szCs w:val="21"/>
          <w14:textFill>
            <w14:solidFill>
              <w14:schemeClr w14:val="tx1"/>
            </w14:solidFill>
          </w14:textFill>
        </w:rPr>
      </w:pPr>
      <w:r>
        <w:rPr>
          <w:rFonts w:hint="eastAsia" w:ascii="宋体" w:hAnsi="宋体" w:cs="宋体"/>
          <w:snapToGrid w:val="0"/>
          <w:color w:val="000000" w:themeColor="text1"/>
          <w:kern w:val="0"/>
          <w:szCs w:val="21"/>
          <w14:textFill>
            <w14:solidFill>
              <w14:schemeClr w14:val="tx1"/>
            </w14:solidFill>
          </w14:textFill>
        </w:rPr>
        <w:t>（</w:t>
      </w:r>
      <w:r>
        <w:rPr>
          <w:rFonts w:hint="eastAsia" w:ascii="宋体" w:hAnsi="宋体" w:cs="宋体"/>
          <w:snapToGrid w:val="0"/>
          <w:color w:val="000000" w:themeColor="text1"/>
          <w:kern w:val="0"/>
          <w:szCs w:val="21"/>
          <w:lang w:val="en-US" w:eastAsia="zh-CN"/>
          <w14:textFill>
            <w14:solidFill>
              <w14:schemeClr w14:val="tx1"/>
            </w14:solidFill>
          </w14:textFill>
        </w:rPr>
        <w:t>1</w:t>
      </w:r>
      <w:r>
        <w:rPr>
          <w:rFonts w:hint="eastAsia" w:ascii="宋体" w:hAnsi="宋体" w:cs="宋体"/>
          <w:snapToGrid w:val="0"/>
          <w:color w:val="000000" w:themeColor="text1"/>
          <w:kern w:val="0"/>
          <w:szCs w:val="21"/>
          <w14:textFill>
            <w14:solidFill>
              <w14:schemeClr w14:val="tx1"/>
            </w14:solidFill>
          </w14:textFill>
        </w:rPr>
        <w:t>）法定代表人身份证明</w:t>
      </w:r>
      <w:r>
        <w:rPr>
          <w:rFonts w:hint="eastAsia" w:ascii="宋体" w:hAnsi="宋体" w:cs="宋体"/>
          <w:snapToGrid w:val="0"/>
          <w:color w:val="000000" w:themeColor="text1"/>
          <w:kern w:val="0"/>
          <w:szCs w:val="21"/>
          <w:lang w:val="en-US" w:eastAsia="zh-CN"/>
          <w14:textFill>
            <w14:solidFill>
              <w14:schemeClr w14:val="tx1"/>
            </w14:solidFill>
          </w14:textFill>
        </w:rPr>
        <w:t>或</w:t>
      </w:r>
      <w:r>
        <w:rPr>
          <w:rFonts w:hint="eastAsia" w:ascii="宋体" w:hAnsi="宋体" w:cs="宋体"/>
          <w:snapToGrid w:val="0"/>
          <w:color w:val="000000" w:themeColor="text1"/>
          <w:kern w:val="0"/>
          <w:szCs w:val="21"/>
          <w14:textFill>
            <w14:solidFill>
              <w14:schemeClr w14:val="tx1"/>
            </w14:solidFill>
          </w14:textFill>
        </w:rPr>
        <w:t>授权委托书</w:t>
      </w:r>
    </w:p>
    <w:p>
      <w:pPr>
        <w:autoSpaceDE w:val="0"/>
        <w:autoSpaceDN w:val="0"/>
        <w:adjustRightInd w:val="0"/>
        <w:snapToGrid w:val="0"/>
        <w:spacing w:line="400" w:lineRule="exact"/>
        <w:ind w:left="357" w:leftChars="170"/>
        <w:jc w:val="left"/>
        <w:rPr>
          <w:rFonts w:ascii="宋体" w:hAnsi="宋体" w:cs="宋体"/>
          <w:snapToGrid w:val="0"/>
          <w:color w:val="000000" w:themeColor="text1"/>
          <w:kern w:val="0"/>
          <w:szCs w:val="21"/>
          <w14:textFill>
            <w14:solidFill>
              <w14:schemeClr w14:val="tx1"/>
            </w14:solidFill>
          </w14:textFill>
        </w:rPr>
      </w:pPr>
      <w:r>
        <w:rPr>
          <w:rFonts w:hint="eastAsia" w:ascii="宋体" w:hAnsi="宋体" w:cs="宋体"/>
          <w:snapToGrid w:val="0"/>
          <w:color w:val="000000" w:themeColor="text1"/>
          <w:kern w:val="0"/>
          <w:szCs w:val="21"/>
          <w14:textFill>
            <w14:solidFill>
              <w14:schemeClr w14:val="tx1"/>
            </w14:solidFill>
          </w14:textFill>
        </w:rPr>
        <w:t>（</w:t>
      </w:r>
      <w:r>
        <w:rPr>
          <w:rFonts w:hint="eastAsia" w:ascii="宋体" w:hAnsi="宋体" w:cs="宋体"/>
          <w:snapToGrid w:val="0"/>
          <w:color w:val="000000" w:themeColor="text1"/>
          <w:kern w:val="0"/>
          <w:szCs w:val="21"/>
          <w:lang w:val="en-US" w:eastAsia="zh-CN"/>
          <w14:textFill>
            <w14:solidFill>
              <w14:schemeClr w14:val="tx1"/>
            </w14:solidFill>
          </w14:textFill>
        </w:rPr>
        <w:t>2</w:t>
      </w:r>
      <w:r>
        <w:rPr>
          <w:rFonts w:hint="eastAsia" w:ascii="宋体" w:hAnsi="宋体" w:cs="宋体"/>
          <w:snapToGrid w:val="0"/>
          <w:color w:val="000000" w:themeColor="text1"/>
          <w:kern w:val="0"/>
          <w:szCs w:val="21"/>
          <w14:textFill>
            <w14:solidFill>
              <w14:schemeClr w14:val="tx1"/>
            </w14:solidFill>
          </w14:textFill>
        </w:rPr>
        <w:t>）投标保证金</w:t>
      </w:r>
    </w:p>
    <w:p>
      <w:pPr>
        <w:autoSpaceDE w:val="0"/>
        <w:autoSpaceDN w:val="0"/>
        <w:adjustRightInd w:val="0"/>
        <w:snapToGrid w:val="0"/>
        <w:spacing w:line="400" w:lineRule="exact"/>
        <w:ind w:left="357" w:leftChars="170"/>
        <w:jc w:val="left"/>
        <w:rPr>
          <w:rFonts w:ascii="宋体" w:hAnsi="宋体" w:cs="宋体"/>
          <w:snapToGrid w:val="0"/>
          <w:color w:val="000000" w:themeColor="text1"/>
          <w:kern w:val="0"/>
          <w:szCs w:val="21"/>
          <w14:textFill>
            <w14:solidFill>
              <w14:schemeClr w14:val="tx1"/>
            </w14:solidFill>
          </w14:textFill>
        </w:rPr>
      </w:pPr>
      <w:r>
        <w:rPr>
          <w:rFonts w:hint="eastAsia" w:ascii="宋体" w:hAnsi="宋体" w:cs="宋体"/>
          <w:snapToGrid w:val="0"/>
          <w:color w:val="000000" w:themeColor="text1"/>
          <w:kern w:val="0"/>
          <w:szCs w:val="21"/>
          <w14:textFill>
            <w14:solidFill>
              <w14:schemeClr w14:val="tx1"/>
            </w14:solidFill>
          </w14:textFill>
        </w:rPr>
        <w:t>（</w:t>
      </w:r>
      <w:r>
        <w:rPr>
          <w:rFonts w:hint="eastAsia" w:ascii="宋体" w:hAnsi="宋体" w:cs="宋体"/>
          <w:snapToGrid w:val="0"/>
          <w:color w:val="000000" w:themeColor="text1"/>
          <w:kern w:val="0"/>
          <w:szCs w:val="21"/>
          <w:lang w:val="en-US" w:eastAsia="zh-CN"/>
          <w14:textFill>
            <w14:solidFill>
              <w14:schemeClr w14:val="tx1"/>
            </w14:solidFill>
          </w14:textFill>
        </w:rPr>
        <w:t>3</w:t>
      </w:r>
      <w:r>
        <w:rPr>
          <w:rFonts w:hint="eastAsia" w:ascii="宋体" w:hAnsi="宋体" w:cs="宋体"/>
          <w:snapToGrid w:val="0"/>
          <w:color w:val="000000" w:themeColor="text1"/>
          <w:kern w:val="0"/>
          <w:szCs w:val="21"/>
          <w14:textFill>
            <w14:solidFill>
              <w14:schemeClr w14:val="tx1"/>
            </w14:solidFill>
          </w14:textFill>
        </w:rPr>
        <w:t>）报价明细表</w:t>
      </w:r>
    </w:p>
    <w:p>
      <w:pPr>
        <w:rPr>
          <w:color w:val="000000" w:themeColor="text1"/>
          <w14:textFill>
            <w14:solidFill>
              <w14:schemeClr w14:val="tx1"/>
            </w14:solidFill>
          </w14:textFill>
        </w:rPr>
      </w:pPr>
      <w:r>
        <w:rPr>
          <w:color w:val="000000" w:themeColor="text1"/>
          <w14:textFill>
            <w14:solidFill>
              <w14:schemeClr w14:val="tx1"/>
            </w14:solidFill>
          </w14:textFill>
        </w:rPr>
        <w:br w:type="page"/>
      </w:r>
    </w:p>
    <w:p>
      <w:pPr>
        <w:pStyle w:val="3"/>
        <w:spacing w:before="0" w:after="0" w:line="240" w:lineRule="auto"/>
        <w:jc w:val="center"/>
        <w:outlineLvl w:val="1"/>
        <w:rPr>
          <w:rFonts w:hint="eastAsia" w:ascii="宋体" w:hAnsi="宋体" w:eastAsia="宋体" w:cs="宋体"/>
          <w:b w:val="0"/>
          <w:bCs w:val="0"/>
          <w:sz w:val="30"/>
          <w:szCs w:val="30"/>
        </w:rPr>
      </w:pPr>
      <w:bookmarkStart w:id="95" w:name="_Toc224103511"/>
      <w:bookmarkStart w:id="96" w:name="_Toc430530546"/>
      <w:bookmarkStart w:id="97" w:name="_Toc287607883"/>
      <w:bookmarkStart w:id="98" w:name="_Toc277082657"/>
      <w:bookmarkStart w:id="99" w:name="_Toc85"/>
      <w:bookmarkStart w:id="100" w:name="_Toc287620830"/>
      <w:r>
        <w:rPr>
          <w:rFonts w:hint="eastAsia" w:ascii="宋体" w:hAnsi="宋体" w:eastAsia="宋体" w:cs="宋体"/>
          <w:b w:val="0"/>
          <w:bCs w:val="0"/>
          <w:sz w:val="30"/>
          <w:szCs w:val="30"/>
        </w:rPr>
        <w:t>（一）法定代表人身份证明或授权委托书</w:t>
      </w:r>
      <w:bookmarkEnd w:id="95"/>
      <w:bookmarkEnd w:id="96"/>
      <w:bookmarkEnd w:id="97"/>
      <w:bookmarkEnd w:id="98"/>
      <w:bookmarkEnd w:id="99"/>
      <w:bookmarkEnd w:id="100"/>
    </w:p>
    <w:p>
      <w:pPr>
        <w:spacing w:line="480" w:lineRule="auto"/>
        <w:jc w:val="center"/>
        <w:rPr>
          <w:rFonts w:ascii="宋体" w:hAnsi="宋体"/>
          <w:sz w:val="28"/>
        </w:rPr>
      </w:pPr>
    </w:p>
    <w:p>
      <w:pPr>
        <w:spacing w:line="480" w:lineRule="auto"/>
        <w:jc w:val="center"/>
        <w:rPr>
          <w:rFonts w:ascii="宋体" w:hAnsi="宋体"/>
          <w:sz w:val="28"/>
        </w:rPr>
      </w:pPr>
      <w:r>
        <w:rPr>
          <w:rFonts w:hint="eastAsia" w:ascii="宋体" w:hAnsi="宋体"/>
          <w:sz w:val="28"/>
        </w:rPr>
        <w:t>法定代表人身份证明</w:t>
      </w:r>
    </w:p>
    <w:p>
      <w:pPr>
        <w:spacing w:line="480" w:lineRule="auto"/>
        <w:jc w:val="center"/>
        <w:rPr>
          <w:rFonts w:ascii="宋体" w:hAnsi="宋体"/>
        </w:rPr>
      </w:pPr>
    </w:p>
    <w:p>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pPr>
        <w:autoSpaceDE w:val="0"/>
        <w:autoSpaceDN w:val="0"/>
        <w:adjustRightInd w:val="0"/>
        <w:snapToGrid w:val="0"/>
        <w:spacing w:line="360" w:lineRule="auto"/>
        <w:jc w:val="left"/>
        <w:rPr>
          <w:rFonts w:ascii="宋体" w:hAnsi="宋体"/>
          <w:szCs w:val="21"/>
        </w:rPr>
      </w:pPr>
    </w:p>
    <w:p>
      <w:pPr>
        <w:pStyle w:val="29"/>
        <w:spacing w:after="0" w:line="360" w:lineRule="auto"/>
        <w:rPr>
          <w:rFonts w:ascii="宋体" w:hAnsi="宋体"/>
          <w:szCs w:val="21"/>
        </w:rPr>
      </w:pPr>
    </w:p>
    <w:p>
      <w:pPr>
        <w:pStyle w:val="29"/>
        <w:spacing w:after="0" w:line="360" w:lineRule="auto"/>
        <w:rPr>
          <w:rFonts w:ascii="宋体" w:hAnsi="宋体"/>
          <w:szCs w:val="21"/>
        </w:rPr>
      </w:pPr>
    </w:p>
    <w:p>
      <w:pPr>
        <w:pStyle w:val="29"/>
        <w:spacing w:after="0" w:line="360" w:lineRule="auto"/>
        <w:rPr>
          <w:rFonts w:ascii="宋体" w:hAnsi="宋体"/>
          <w:szCs w:val="21"/>
        </w:rPr>
      </w:pPr>
    </w:p>
    <w:p>
      <w:pPr>
        <w:pStyle w:val="29"/>
        <w:spacing w:after="0" w:line="360" w:lineRule="auto"/>
        <w:rPr>
          <w:rFonts w:ascii="宋体" w:hAnsi="宋体"/>
          <w:szCs w:val="21"/>
        </w:rPr>
      </w:pPr>
    </w:p>
    <w:p>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pPr>
        <w:autoSpaceDE w:val="0"/>
        <w:autoSpaceDN w:val="0"/>
        <w:adjustRightInd w:val="0"/>
        <w:snapToGrid w:val="0"/>
        <w:spacing w:line="480" w:lineRule="auto"/>
        <w:jc w:val="left"/>
        <w:rPr>
          <w:rFonts w:ascii="宋体" w:hAnsi="宋体"/>
          <w:kern w:val="0"/>
          <w:sz w:val="20"/>
          <w:szCs w:val="20"/>
        </w:rPr>
      </w:pPr>
    </w:p>
    <w:p>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pPr>
        <w:autoSpaceDE w:val="0"/>
        <w:autoSpaceDN w:val="0"/>
        <w:adjustRightInd w:val="0"/>
        <w:snapToGrid w:val="0"/>
        <w:spacing w:line="360" w:lineRule="auto"/>
        <w:jc w:val="left"/>
        <w:rPr>
          <w:rFonts w:ascii="宋体" w:hAnsi="宋体"/>
          <w:kern w:val="0"/>
        </w:rPr>
      </w:pPr>
    </w:p>
    <w:p>
      <w:pPr>
        <w:autoSpaceDE w:val="0"/>
        <w:autoSpaceDN w:val="0"/>
        <w:adjustRightInd w:val="0"/>
        <w:snapToGrid w:val="0"/>
        <w:spacing w:line="360" w:lineRule="auto"/>
        <w:jc w:val="left"/>
        <w:rPr>
          <w:rFonts w:ascii="宋体" w:hAnsi="宋体"/>
          <w:kern w:val="0"/>
        </w:rPr>
      </w:pPr>
    </w:p>
    <w:p>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pPr>
        <w:tabs>
          <w:tab w:val="left" w:pos="1680"/>
          <w:tab w:val="left" w:pos="4215"/>
          <w:tab w:val="left" w:pos="4305"/>
          <w:tab w:val="left" w:pos="8000"/>
        </w:tabs>
        <w:autoSpaceDE w:val="0"/>
        <w:autoSpaceDN w:val="0"/>
        <w:adjustRightInd w:val="0"/>
        <w:snapToGrid w:val="0"/>
        <w:spacing w:line="360" w:lineRule="auto"/>
        <w:jc w:val="center"/>
        <w:rPr>
          <w:rFonts w:hint="eastAsia" w:ascii="宋体" w:hAnsi="宋体" w:eastAsia="宋体" w:cs="宋体"/>
          <w:kern w:val="0"/>
          <w:sz w:val="28"/>
          <w:szCs w:val="28"/>
        </w:rPr>
      </w:pPr>
      <w:r>
        <w:rPr>
          <w:rFonts w:ascii="宋体" w:hAnsi="宋体"/>
          <w:b/>
          <w:kern w:val="0"/>
          <w:sz w:val="28"/>
          <w:szCs w:val="28"/>
        </w:rPr>
        <w:br w:type="page"/>
      </w:r>
      <w:r>
        <w:rPr>
          <w:rFonts w:hint="eastAsia" w:ascii="宋体" w:hAnsi="宋体" w:eastAsia="宋体" w:cs="宋体"/>
          <w:snapToGrid w:val="0"/>
          <w:kern w:val="0"/>
          <w:sz w:val="32"/>
          <w:szCs w:val="32"/>
        </w:rPr>
        <w:t>授权委托书</w:t>
      </w:r>
    </w:p>
    <w:p>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kern w:val="0"/>
          <w:szCs w:val="21"/>
        </w:rPr>
      </w:pPr>
    </w:p>
    <w:p>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kern w:val="0"/>
          <w:szCs w:val="21"/>
        </w:rPr>
      </w:pPr>
      <w:r>
        <w:rPr>
          <w:rFonts w:hint="eastAsia" w:ascii="宋体" w:hAnsi="宋体" w:eastAsia="宋体" w:cs="宋体"/>
          <w:kern w:val="0"/>
          <w:szCs w:val="21"/>
        </w:rPr>
        <w:t>本人</w:t>
      </w:r>
      <w:r>
        <w:rPr>
          <w:rFonts w:hint="eastAsia" w:ascii="宋体" w:hAnsi="宋体" w:eastAsia="宋体" w:cs="宋体"/>
          <w:w w:val="200"/>
          <w:kern w:val="0"/>
          <w:szCs w:val="21"/>
          <w:u w:val="single"/>
        </w:rPr>
        <w:t xml:space="preserve">   </w:t>
      </w:r>
      <w:r>
        <w:rPr>
          <w:rFonts w:hint="eastAsia" w:ascii="宋体" w:hAnsi="宋体" w:eastAsia="宋体" w:cs="宋体"/>
          <w:w w:val="200"/>
          <w:kern w:val="0"/>
          <w:szCs w:val="21"/>
          <w:u w:val="single"/>
          <w:lang w:val="en-US" w:eastAsia="zh-CN"/>
        </w:rPr>
        <w:t xml:space="preserve">  </w:t>
      </w:r>
      <w:r>
        <w:rPr>
          <w:rFonts w:hint="eastAsia" w:ascii="宋体" w:hAnsi="宋体" w:eastAsia="宋体" w:cs="宋体"/>
          <w:w w:val="200"/>
          <w:kern w:val="0"/>
          <w:szCs w:val="21"/>
          <w:u w:val="single"/>
        </w:rPr>
        <w:t xml:space="preserve"> </w:t>
      </w:r>
      <w:r>
        <w:rPr>
          <w:rFonts w:hint="eastAsia" w:ascii="宋体" w:hAnsi="宋体" w:eastAsia="宋体" w:cs="宋体"/>
          <w:kern w:val="0"/>
          <w:szCs w:val="21"/>
          <w:u w:val="single"/>
        </w:rPr>
        <w:t>（姓名）</w:t>
      </w:r>
      <w:r>
        <w:rPr>
          <w:rFonts w:hint="eastAsia" w:ascii="宋体" w:hAnsi="宋体" w:eastAsia="宋体" w:cs="宋体"/>
          <w:kern w:val="0"/>
          <w:szCs w:val="21"/>
        </w:rPr>
        <w:t>系</w:t>
      </w:r>
      <w:r>
        <w:rPr>
          <w:rFonts w:hint="eastAsia" w:ascii="宋体" w:hAnsi="宋体" w:eastAsia="宋体" w:cs="宋体"/>
          <w:w w:val="200"/>
          <w:kern w:val="0"/>
          <w:szCs w:val="21"/>
          <w:u w:val="single"/>
        </w:rPr>
        <w:t xml:space="preserve">        </w:t>
      </w:r>
      <w:r>
        <w:rPr>
          <w:rFonts w:hint="eastAsia" w:ascii="宋体" w:hAnsi="宋体" w:eastAsia="宋体" w:cs="宋体"/>
          <w:kern w:val="0"/>
          <w:szCs w:val="21"/>
          <w:u w:val="single"/>
        </w:rPr>
        <w:t>（</w:t>
      </w:r>
      <w:r>
        <w:rPr>
          <w:rFonts w:hint="eastAsia" w:ascii="宋体" w:hAnsi="宋体" w:eastAsia="宋体" w:cs="宋体"/>
          <w:spacing w:val="-1"/>
          <w:kern w:val="0"/>
          <w:szCs w:val="21"/>
          <w:u w:val="single"/>
        </w:rPr>
        <w:t>投</w:t>
      </w:r>
      <w:r>
        <w:rPr>
          <w:rFonts w:hint="eastAsia" w:ascii="宋体" w:hAnsi="宋体" w:eastAsia="宋体" w:cs="宋体"/>
          <w:kern w:val="0"/>
          <w:szCs w:val="21"/>
          <w:u w:val="single"/>
        </w:rPr>
        <w:t>标人名称</w:t>
      </w:r>
      <w:r>
        <w:rPr>
          <w:rFonts w:hint="eastAsia" w:ascii="宋体" w:hAnsi="宋体" w:eastAsia="宋体" w:cs="宋体"/>
          <w:spacing w:val="1"/>
          <w:kern w:val="0"/>
          <w:szCs w:val="21"/>
          <w:u w:val="single"/>
        </w:rPr>
        <w:t>）</w:t>
      </w:r>
      <w:r>
        <w:rPr>
          <w:rFonts w:hint="eastAsia" w:ascii="宋体" w:hAnsi="宋体" w:eastAsia="宋体" w:cs="宋体"/>
          <w:kern w:val="0"/>
          <w:szCs w:val="21"/>
        </w:rPr>
        <w:t>的法定代</w:t>
      </w:r>
      <w:r>
        <w:rPr>
          <w:rFonts w:hint="eastAsia" w:ascii="宋体" w:hAnsi="宋体" w:eastAsia="宋体" w:cs="宋体"/>
          <w:spacing w:val="1"/>
          <w:kern w:val="0"/>
          <w:szCs w:val="21"/>
        </w:rPr>
        <w:t>表</w:t>
      </w:r>
      <w:r>
        <w:rPr>
          <w:rFonts w:hint="eastAsia" w:ascii="宋体" w:hAnsi="宋体" w:eastAsia="宋体" w:cs="宋体"/>
          <w:kern w:val="0"/>
          <w:szCs w:val="21"/>
        </w:rPr>
        <w:t>人，现委托</w:t>
      </w:r>
      <w:r>
        <w:rPr>
          <w:rFonts w:hint="eastAsia" w:ascii="宋体" w:hAnsi="宋体" w:eastAsia="宋体" w:cs="宋体"/>
          <w:w w:val="200"/>
          <w:kern w:val="0"/>
          <w:szCs w:val="21"/>
          <w:u w:val="single"/>
        </w:rPr>
        <w:t xml:space="preserve">    </w:t>
      </w:r>
      <w:r>
        <w:rPr>
          <w:rFonts w:hint="eastAsia" w:ascii="宋体" w:hAnsi="宋体" w:eastAsia="宋体" w:cs="宋体"/>
          <w:kern w:val="0"/>
          <w:szCs w:val="21"/>
          <w:u w:val="single"/>
        </w:rPr>
        <w:t>（姓名）</w:t>
      </w:r>
      <w:r>
        <w:rPr>
          <w:rFonts w:hint="eastAsia" w:ascii="宋体" w:hAnsi="宋体" w:eastAsia="宋体" w:cs="宋体"/>
          <w:kern w:val="0"/>
          <w:szCs w:val="21"/>
        </w:rPr>
        <w:t>为我方代理人。代理人根据授权，</w:t>
      </w:r>
      <w:r>
        <w:rPr>
          <w:rFonts w:hint="eastAsia" w:ascii="宋体" w:hAnsi="宋体" w:eastAsia="宋体" w:cs="宋体"/>
          <w:kern w:val="0"/>
          <w:szCs w:val="21"/>
          <w:lang w:val="en-US" w:eastAsia="zh-CN"/>
        </w:rPr>
        <w:t>代表我方</w:t>
      </w:r>
      <w:r>
        <w:rPr>
          <w:rFonts w:hint="eastAsia" w:ascii="宋体" w:hAnsi="宋体" w:eastAsia="宋体" w:cs="宋体"/>
          <w:kern w:val="0"/>
          <w:szCs w:val="21"/>
        </w:rPr>
        <w:t>签署、澄清、说明、补正、递交、撤回、 修改</w:t>
      </w:r>
      <w:r>
        <w:rPr>
          <w:rFonts w:hint="eastAsia" w:ascii="宋体" w:hAnsi="宋体" w:eastAsia="宋体" w:cs="宋体"/>
          <w:kern w:val="0"/>
          <w:szCs w:val="21"/>
          <w:u w:val="single"/>
        </w:rPr>
        <w:t xml:space="preserve"> </w:t>
      </w:r>
      <w:r>
        <w:rPr>
          <w:rFonts w:hint="eastAsia" w:ascii="宋体" w:hAnsi="宋体" w:eastAsia="宋体" w:cs="宋体"/>
          <w:kern w:val="0"/>
          <w:szCs w:val="21"/>
          <w:u w:val="single"/>
          <w:lang w:val="en-US" w:eastAsia="zh-CN"/>
        </w:rPr>
        <w:t>涪陵榨菜2026年度供应物资采购</w:t>
      </w:r>
      <w:r>
        <w:rPr>
          <w:rFonts w:hint="eastAsia" w:ascii="宋体" w:hAnsi="宋体" w:eastAsia="宋体" w:cs="宋体"/>
          <w:kern w:val="0"/>
          <w:szCs w:val="21"/>
          <w:u w:val="single"/>
        </w:rPr>
        <w:t xml:space="preserve"> （项目名称）</w:t>
      </w:r>
      <w:r>
        <w:rPr>
          <w:rFonts w:hint="eastAsia" w:ascii="宋体" w:hAnsi="宋体" w:eastAsia="宋体" w:cs="宋体"/>
          <w:kern w:val="0"/>
          <w:szCs w:val="21"/>
        </w:rPr>
        <w:t>投标文件、签订合同和处理有关事宜， 其法律后果由我方承担。</w:t>
      </w:r>
    </w:p>
    <w:p>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kern w:val="0"/>
          <w:szCs w:val="21"/>
        </w:rPr>
      </w:pPr>
      <w:r>
        <w:rPr>
          <w:rFonts w:hint="eastAsia" w:ascii="宋体" w:hAnsi="宋体" w:eastAsia="宋体" w:cs="宋体"/>
          <w:kern w:val="0"/>
          <w:szCs w:val="21"/>
        </w:rPr>
        <w:t>委托</w:t>
      </w:r>
      <w:r>
        <w:rPr>
          <w:rFonts w:hint="eastAsia" w:ascii="宋体" w:hAnsi="宋体" w:eastAsia="宋体" w:cs="宋体"/>
          <w:spacing w:val="-1"/>
          <w:kern w:val="0"/>
          <w:szCs w:val="21"/>
        </w:rPr>
        <w:t>期</w:t>
      </w:r>
      <w:r>
        <w:rPr>
          <w:rFonts w:hint="eastAsia" w:ascii="宋体" w:hAnsi="宋体" w:eastAsia="宋体" w:cs="宋体"/>
          <w:kern w:val="0"/>
          <w:szCs w:val="21"/>
        </w:rPr>
        <w:t>限：</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 xml:space="preserve">。 </w:t>
      </w:r>
    </w:p>
    <w:p>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kern w:val="0"/>
          <w:szCs w:val="21"/>
        </w:rPr>
      </w:pPr>
      <w:r>
        <w:rPr>
          <w:rFonts w:hint="eastAsia" w:ascii="宋体" w:hAnsi="宋体" w:eastAsia="宋体" w:cs="宋体"/>
          <w:kern w:val="0"/>
          <w:szCs w:val="21"/>
        </w:rPr>
        <w:t>代理人无转委托权。</w:t>
      </w:r>
    </w:p>
    <w:p>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kern w:val="0"/>
          <w:szCs w:val="21"/>
        </w:rPr>
      </w:pPr>
    </w:p>
    <w:p>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kern w:val="0"/>
          <w:szCs w:val="21"/>
        </w:rPr>
      </w:pPr>
      <w:r>
        <w:rPr>
          <w:rFonts w:hint="eastAsia" w:ascii="宋体" w:hAnsi="宋体" w:eastAsia="宋体" w:cs="宋体"/>
          <w:kern w:val="0"/>
          <w:szCs w:val="21"/>
        </w:rPr>
        <w:t>投  标  人：</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w:t>
      </w:r>
      <w:r>
        <w:rPr>
          <w:rFonts w:hint="eastAsia" w:ascii="宋体" w:hAnsi="宋体" w:eastAsia="宋体" w:cs="宋体"/>
          <w:spacing w:val="-1"/>
          <w:kern w:val="0"/>
          <w:szCs w:val="21"/>
        </w:rPr>
        <w:t>盖单位法人章</w:t>
      </w:r>
      <w:r>
        <w:rPr>
          <w:rFonts w:hint="eastAsia" w:ascii="宋体" w:hAnsi="宋体" w:eastAsia="宋体" w:cs="宋体"/>
          <w:kern w:val="0"/>
          <w:szCs w:val="21"/>
        </w:rPr>
        <w:t>）</w:t>
      </w:r>
    </w:p>
    <w:p>
      <w:pPr>
        <w:tabs>
          <w:tab w:val="left" w:pos="6300"/>
        </w:tabs>
        <w:autoSpaceDE w:val="0"/>
        <w:autoSpaceDN w:val="0"/>
        <w:adjustRightInd w:val="0"/>
        <w:snapToGrid w:val="0"/>
        <w:spacing w:line="480" w:lineRule="auto"/>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法定代表人：</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（签名或盖章）</w:t>
      </w:r>
    </w:p>
    <w:p>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kern w:val="0"/>
          <w:szCs w:val="21"/>
          <w:u w:val="single"/>
        </w:rPr>
      </w:pPr>
      <w:r>
        <w:rPr>
          <w:rFonts w:hint="eastAsia" w:ascii="宋体" w:hAnsi="宋体" w:eastAsia="宋体" w:cs="宋体"/>
          <w:kern w:val="0"/>
          <w:szCs w:val="21"/>
        </w:rPr>
        <w:t>身份证号码：</w:t>
      </w:r>
      <w:r>
        <w:rPr>
          <w:rFonts w:hint="eastAsia" w:ascii="宋体" w:hAnsi="宋体" w:eastAsia="宋体" w:cs="宋体"/>
          <w:w w:val="200"/>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委托代理人：</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w:t>
      </w:r>
      <w:r>
        <w:rPr>
          <w:rFonts w:hint="eastAsia" w:ascii="宋体" w:hAnsi="宋体" w:eastAsia="宋体" w:cs="宋体"/>
          <w:b/>
          <w:bCs/>
          <w:color w:val="FF0000"/>
          <w:kern w:val="0"/>
          <w:szCs w:val="21"/>
        </w:rPr>
        <w:t>签名</w:t>
      </w:r>
      <w:r>
        <w:rPr>
          <w:rFonts w:hint="eastAsia" w:ascii="宋体" w:hAnsi="宋体" w:eastAsia="宋体" w:cs="宋体"/>
          <w:spacing w:val="-1"/>
          <w:kern w:val="0"/>
          <w:szCs w:val="21"/>
        </w:rPr>
        <w:t>）</w:t>
      </w:r>
    </w:p>
    <w:p>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w w:val="200"/>
          <w:kern w:val="0"/>
          <w:szCs w:val="21"/>
          <w:u w:val="single"/>
        </w:rPr>
      </w:pPr>
      <w:r>
        <w:rPr>
          <w:rFonts w:hint="eastAsia" w:ascii="宋体" w:hAnsi="宋体" w:eastAsia="宋体" w:cs="宋体"/>
          <w:kern w:val="0"/>
          <w:szCs w:val="21"/>
        </w:rPr>
        <w:t>身份证号码：</w:t>
      </w:r>
      <w:r>
        <w:rPr>
          <w:rFonts w:hint="eastAsia" w:ascii="宋体" w:hAnsi="宋体" w:eastAsia="宋体" w:cs="宋体"/>
          <w:w w:val="200"/>
          <w:kern w:val="0"/>
          <w:szCs w:val="21"/>
          <w:u w:val="single"/>
        </w:rPr>
        <w:t xml:space="preserve">                           </w:t>
      </w:r>
    </w:p>
    <w:p>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kern w:val="0"/>
          <w:szCs w:val="21"/>
          <w:u w:val="single"/>
        </w:rPr>
      </w:pPr>
      <w:r>
        <w:rPr>
          <w:rFonts w:hint="eastAsia" w:ascii="宋体" w:hAnsi="宋体" w:eastAsia="宋体" w:cs="宋体"/>
          <w:kern w:val="0"/>
          <w:szCs w:val="21"/>
        </w:rPr>
        <w:t>单位电话（座机）：</w:t>
      </w:r>
      <w:r>
        <w:rPr>
          <w:rFonts w:hint="eastAsia" w:ascii="宋体" w:hAnsi="宋体" w:eastAsia="宋体" w:cs="宋体"/>
          <w:kern w:val="0"/>
          <w:szCs w:val="21"/>
          <w:u w:val="single"/>
        </w:rPr>
        <w:t xml:space="preserve">                              </w:t>
      </w:r>
    </w:p>
    <w:p>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kern w:val="0"/>
          <w:szCs w:val="21"/>
        </w:rPr>
      </w:pPr>
      <w:r>
        <w:rPr>
          <w:rFonts w:hint="eastAsia" w:ascii="宋体" w:hAnsi="宋体" w:eastAsia="宋体" w:cs="宋体"/>
          <w:kern w:val="0"/>
          <w:szCs w:val="21"/>
        </w:rPr>
        <w:t xml:space="preserve">委托代理人电话（手机）：                                          </w:t>
      </w:r>
    </w:p>
    <w:p>
      <w:pPr>
        <w:autoSpaceDE w:val="0"/>
        <w:autoSpaceDN w:val="0"/>
        <w:adjustRightInd w:val="0"/>
        <w:snapToGrid w:val="0"/>
        <w:spacing w:line="480" w:lineRule="auto"/>
        <w:ind w:firstLine="810" w:firstLineChars="386"/>
        <w:jc w:val="left"/>
        <w:rPr>
          <w:rFonts w:hint="eastAsia" w:ascii="宋体" w:hAnsi="宋体" w:eastAsia="宋体" w:cs="宋体"/>
          <w:kern w:val="0"/>
          <w:szCs w:val="21"/>
        </w:rPr>
      </w:pPr>
      <w:r>
        <w:rPr>
          <w:rFonts w:hint="eastAsia" w:ascii="宋体" w:hAnsi="宋体" w:eastAsia="宋体" w:cs="宋体"/>
          <w:kern w:val="0"/>
          <w:szCs w:val="21"/>
        </w:rPr>
        <w:t>附：法定代表人和委托代理人身份证明扫描件（双面）</w:t>
      </w:r>
    </w:p>
    <w:p>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w w:val="200"/>
          <w:kern w:val="0"/>
          <w:szCs w:val="21"/>
          <w:u w:val="single"/>
        </w:rPr>
      </w:pPr>
    </w:p>
    <w:p>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w w:val="200"/>
          <w:kern w:val="0"/>
          <w:szCs w:val="21"/>
          <w:u w:val="single"/>
        </w:rPr>
      </w:pPr>
    </w:p>
    <w:p>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kern w:val="0"/>
          <w:szCs w:val="21"/>
        </w:rPr>
      </w:pPr>
      <w:r>
        <w:rPr>
          <w:rFonts w:hint="eastAsia" w:ascii="宋体" w:hAnsi="宋体" w:eastAsia="宋体" w:cs="宋体"/>
          <w:w w:val="200"/>
          <w:kern w:val="0"/>
          <w:szCs w:val="21"/>
          <w:u w:val="single"/>
        </w:rPr>
        <w:t xml:space="preserve">  </w:t>
      </w:r>
      <w:r>
        <w:rPr>
          <w:rFonts w:hint="eastAsia" w:ascii="宋体" w:hAnsi="宋体" w:eastAsia="宋体" w:cs="宋体"/>
          <w:kern w:val="0"/>
          <w:szCs w:val="21"/>
        </w:rPr>
        <w:t>年</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月</w:t>
      </w:r>
      <w:r>
        <w:rPr>
          <w:rFonts w:hint="eastAsia" w:ascii="宋体" w:hAnsi="宋体" w:eastAsia="宋体" w:cs="宋体"/>
          <w:w w:val="200"/>
          <w:kern w:val="0"/>
          <w:szCs w:val="21"/>
          <w:u w:val="single"/>
        </w:rPr>
        <w:t xml:space="preserve">  </w:t>
      </w:r>
      <w:r>
        <w:rPr>
          <w:rFonts w:hint="eastAsia" w:ascii="宋体" w:hAnsi="宋体" w:eastAsia="宋体" w:cs="宋体"/>
          <w:kern w:val="0"/>
          <w:szCs w:val="21"/>
        </w:rPr>
        <w:t xml:space="preserve">日 </w:t>
      </w:r>
    </w:p>
    <w:p>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kern w:val="0"/>
          <w:szCs w:val="21"/>
        </w:rPr>
      </w:pPr>
    </w:p>
    <w:p>
      <w:pPr>
        <w:tabs>
          <w:tab w:val="left" w:pos="5760"/>
        </w:tabs>
        <w:autoSpaceDE w:val="0"/>
        <w:autoSpaceDN w:val="0"/>
        <w:adjustRightInd w:val="0"/>
        <w:spacing w:line="360" w:lineRule="auto"/>
        <w:ind w:firstLine="420" w:firstLineChars="200"/>
        <w:rPr>
          <w:rFonts w:hint="eastAsia" w:ascii="宋体" w:hAnsi="宋体" w:eastAsia="宋体" w:cs="宋体"/>
          <w:kern w:val="0"/>
        </w:rPr>
      </w:pPr>
    </w:p>
    <w:p>
      <w:pPr>
        <w:tabs>
          <w:tab w:val="left" w:pos="1680"/>
          <w:tab w:val="left" w:pos="4215"/>
          <w:tab w:val="left" w:pos="4305"/>
          <w:tab w:val="left" w:pos="8000"/>
        </w:tabs>
        <w:autoSpaceDE w:val="0"/>
        <w:autoSpaceDN w:val="0"/>
        <w:adjustRightInd w:val="0"/>
        <w:snapToGrid w:val="0"/>
        <w:spacing w:line="360" w:lineRule="auto"/>
        <w:ind w:firstLine="420" w:firstLineChars="200"/>
        <w:rPr>
          <w:rFonts w:hint="eastAsia" w:ascii="宋体" w:hAnsi="宋体" w:eastAsia="宋体" w:cs="宋体"/>
          <w:kern w:val="0"/>
          <w:szCs w:val="21"/>
        </w:rPr>
      </w:pPr>
      <w:r>
        <w:rPr>
          <w:rFonts w:hint="eastAsia" w:ascii="宋体" w:hAnsi="宋体" w:eastAsia="宋体" w:cs="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pPr>
        <w:autoSpaceDE w:val="0"/>
        <w:autoSpaceDN w:val="0"/>
        <w:adjustRightInd w:val="0"/>
        <w:snapToGrid w:val="0"/>
        <w:spacing w:line="360" w:lineRule="auto"/>
        <w:ind w:firstLine="420" w:firstLineChars="200"/>
        <w:rPr>
          <w:rFonts w:hint="eastAsia" w:ascii="宋体" w:hAnsi="宋体" w:eastAsia="宋体" w:cs="宋体"/>
        </w:rPr>
      </w:pPr>
      <w:r>
        <w:rPr>
          <w:rFonts w:hint="eastAsia" w:ascii="宋体" w:hAnsi="宋体" w:eastAsia="宋体" w:cs="宋体"/>
          <w:kern w:val="0"/>
          <w:szCs w:val="21"/>
        </w:rPr>
        <w:t>2.</w:t>
      </w:r>
      <w:r>
        <w:rPr>
          <w:rFonts w:hint="eastAsia" w:ascii="宋体" w:hAnsi="宋体" w:eastAsia="宋体" w:cs="宋体"/>
        </w:rPr>
        <w:t>授权委托书需按上述格式填写完整，不可缺少内容。在此基础上增加内容的不影响其有效性。</w:t>
      </w:r>
    </w:p>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autoSpaceDE w:val="0"/>
        <w:autoSpaceDN w:val="0"/>
        <w:adjustRightInd w:val="0"/>
        <w:snapToGrid w:val="0"/>
        <w:spacing w:line="360" w:lineRule="auto"/>
        <w:outlineLvl w:val="1"/>
        <w:rPr>
          <w:rFonts w:ascii="宋体" w:hAnsi="宋体" w:cs="MingLiU"/>
          <w:snapToGrid w:val="0"/>
          <w:color w:val="000000" w:themeColor="text1"/>
          <w:kern w:val="0"/>
          <w:sz w:val="20"/>
          <w:szCs w:val="20"/>
          <w14:textFill>
            <w14:solidFill>
              <w14:schemeClr w14:val="tx1"/>
            </w14:solidFill>
          </w14:textFill>
        </w:rPr>
      </w:pPr>
      <w:bookmarkStart w:id="101" w:name="_Toc148053338"/>
      <w:bookmarkStart w:id="102" w:name="_Toc25491"/>
      <w:bookmarkStart w:id="103" w:name="_Toc478841591"/>
      <w:bookmarkStart w:id="104" w:name="_Toc21806"/>
      <w:bookmarkStart w:id="105" w:name="_Toc148053419"/>
      <w:bookmarkStart w:id="106" w:name="_Toc310932786"/>
      <w:bookmarkStart w:id="107" w:name="_Toc22459"/>
      <w:bookmarkStart w:id="108" w:name="_Toc312326022"/>
      <w:bookmarkStart w:id="109" w:name="_Toc21612"/>
      <w:bookmarkStart w:id="110" w:name="_Toc312326148"/>
      <w:bookmarkStart w:id="111" w:name="_Toc101780702"/>
      <w:bookmarkStart w:id="112" w:name="_Toc312325935"/>
      <w:bookmarkStart w:id="113" w:name="_Toc148061412"/>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二</w:t>
      </w:r>
      <w:r>
        <w:rPr>
          <w:rFonts w:hint="eastAsia" w:ascii="宋体" w:hAnsi="宋体"/>
          <w:b/>
          <w:bCs/>
          <w:color w:val="000000" w:themeColor="text1"/>
          <w:spacing w:val="1"/>
          <w:w w:val="99"/>
          <w:kern w:val="0"/>
          <w:sz w:val="28"/>
          <w:szCs w:val="28"/>
          <w14:textFill>
            <w14:solidFill>
              <w14:schemeClr w14:val="tx1"/>
            </w14:solidFill>
          </w14:textFill>
        </w:rPr>
        <w:t>）投标保证金</w:t>
      </w:r>
      <w:bookmarkEnd w:id="101"/>
      <w:bookmarkEnd w:id="102"/>
      <w:bookmarkEnd w:id="103"/>
      <w:bookmarkEnd w:id="104"/>
      <w:bookmarkEnd w:id="105"/>
      <w:bookmarkEnd w:id="106"/>
      <w:bookmarkEnd w:id="107"/>
      <w:bookmarkEnd w:id="108"/>
      <w:bookmarkEnd w:id="109"/>
      <w:bookmarkEnd w:id="110"/>
      <w:bookmarkEnd w:id="111"/>
      <w:bookmarkEnd w:id="112"/>
    </w:p>
    <w:p>
      <w:pPr>
        <w:adjustRightInd w:val="0"/>
        <w:snapToGrid w:val="0"/>
        <w:spacing w:line="440" w:lineRule="atLeast"/>
        <w:ind w:firstLine="420" w:firstLineChars="200"/>
        <w:rPr>
          <w:rFonts w:hint="default" w:ascii="宋体" w:hAnsi="宋体" w:eastAsia="宋体"/>
          <w:color w:val="000000" w:themeColor="text1"/>
          <w:szCs w:val="21"/>
          <w:lang w:val="en-US" w:eastAsia="zh-CN"/>
          <w14:textFill>
            <w14:solidFill>
              <w14:schemeClr w14:val="tx1"/>
            </w14:solidFill>
          </w14:textFill>
        </w:rPr>
      </w:pPr>
      <w:r>
        <w:rPr>
          <w:rFonts w:hint="eastAsia" w:ascii="宋体" w:hAnsi="宋体"/>
          <w:color w:val="000000" w:themeColor="text1"/>
          <w:szCs w:val="21"/>
          <w14:textFill>
            <w14:solidFill>
              <w14:schemeClr w14:val="tx1"/>
            </w14:solidFill>
          </w14:textFill>
        </w:rPr>
        <w:t>1.提供投标保证金</w:t>
      </w:r>
      <w:r>
        <w:rPr>
          <w:rFonts w:hint="eastAsia" w:ascii="宋体" w:hAnsi="宋体"/>
          <w:color w:val="000000" w:themeColor="text1"/>
          <w:szCs w:val="21"/>
          <w:lang w:val="en-US" w:eastAsia="zh-CN"/>
          <w14:textFill>
            <w14:solidFill>
              <w14:schemeClr w14:val="tx1"/>
            </w14:solidFill>
          </w14:textFill>
        </w:rPr>
        <w:t>转账回单复印件或扫描件</w:t>
      </w:r>
    </w:p>
    <w:p>
      <w:pPr>
        <w:tabs>
          <w:tab w:val="left" w:pos="4840"/>
        </w:tabs>
        <w:autoSpaceDE w:val="0"/>
        <w:autoSpaceDN w:val="0"/>
        <w:adjustRightInd w:val="0"/>
        <w:snapToGrid w:val="0"/>
        <w:spacing w:line="440" w:lineRule="atLeast"/>
        <w:ind w:firstLine="525" w:firstLineChars="250"/>
        <w:jc w:val="left"/>
        <w:rPr>
          <w:rFonts w:ascii="宋体" w:hAnsi="宋体" w:cs="MingLiU-ExtB"/>
          <w:snapToGrid w:val="0"/>
          <w:color w:val="000000" w:themeColor="text1"/>
          <w:kern w:val="0"/>
          <w:szCs w:val="21"/>
          <w14:textFill>
            <w14:solidFill>
              <w14:schemeClr w14:val="tx1"/>
            </w14:solidFill>
          </w14:textFill>
        </w:rPr>
      </w:pPr>
    </w:p>
    <w:p>
      <w:pPr>
        <w:pStyle w:val="43"/>
        <w:rPr>
          <w:snapToGrid w:val="0"/>
          <w:color w:val="000000" w:themeColor="text1"/>
          <w14:textFill>
            <w14:solidFill>
              <w14:schemeClr w14:val="tx1"/>
            </w14:solidFill>
          </w14:textFill>
        </w:rPr>
      </w:pPr>
      <w:r>
        <w:rPr>
          <w:snapToGrid w:val="0"/>
          <w:color w:val="000000" w:themeColor="text1"/>
          <w14:textFill>
            <w14:solidFill>
              <w14:schemeClr w14:val="tx1"/>
            </w14:solidFill>
          </w14:textFill>
        </w:rPr>
        <w:br w:type="page"/>
      </w:r>
    </w:p>
    <w:p>
      <w:pPr>
        <w:autoSpaceDE w:val="0"/>
        <w:autoSpaceDN w:val="0"/>
        <w:adjustRightInd w:val="0"/>
        <w:snapToGrid w:val="0"/>
        <w:spacing w:line="360" w:lineRule="auto"/>
        <w:outlineLvl w:val="1"/>
        <w:rPr>
          <w:rFonts w:hint="default" w:ascii="宋体" w:hAnsi="宋体" w:eastAsia="宋体"/>
          <w:b/>
          <w:bCs/>
          <w:color w:val="000000" w:themeColor="text1"/>
          <w:spacing w:val="1"/>
          <w:w w:val="99"/>
          <w:kern w:val="0"/>
          <w:sz w:val="28"/>
          <w:szCs w:val="28"/>
          <w:lang w:val="en-US" w:eastAsia="zh-CN"/>
          <w14:textFill>
            <w14:solidFill>
              <w14:schemeClr w14:val="tx1"/>
            </w14:solidFill>
          </w14:textFill>
        </w:rPr>
      </w:pPr>
      <w:bookmarkStart w:id="114" w:name="_Toc26615"/>
      <w:bookmarkStart w:id="115" w:name="_Toc19384"/>
      <w:bookmarkStart w:id="116" w:name="_Toc27794"/>
      <w:bookmarkStart w:id="117" w:name="_Toc25228"/>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三</w:t>
      </w: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3.1</w:t>
      </w:r>
      <w:r>
        <w:rPr>
          <w:rFonts w:hint="eastAsia" w:ascii="宋体" w:hAnsi="宋体"/>
          <w:b/>
          <w:bCs/>
          <w:color w:val="000000" w:themeColor="text1"/>
          <w:spacing w:val="1"/>
          <w:w w:val="99"/>
          <w:kern w:val="0"/>
          <w:sz w:val="28"/>
          <w:szCs w:val="28"/>
          <w14:textFill>
            <w14:solidFill>
              <w14:schemeClr w14:val="tx1"/>
            </w14:solidFill>
          </w14:textFill>
        </w:rPr>
        <w:t>报价明细表</w:t>
      </w:r>
      <w:bookmarkEnd w:id="113"/>
      <w:bookmarkEnd w:id="114"/>
      <w:bookmarkEnd w:id="115"/>
      <w:bookmarkEnd w:id="116"/>
      <w:bookmarkEnd w:id="117"/>
      <w:r>
        <w:rPr>
          <w:rFonts w:hint="eastAsia" w:ascii="宋体" w:hAnsi="宋体"/>
          <w:b/>
          <w:bCs/>
          <w:color w:val="000000" w:themeColor="text1"/>
          <w:spacing w:val="1"/>
          <w:w w:val="99"/>
          <w:kern w:val="0"/>
          <w:sz w:val="28"/>
          <w:szCs w:val="28"/>
          <w:lang w:val="en-US" w:eastAsia="zh-CN"/>
          <w14:textFill>
            <w14:solidFill>
              <w14:schemeClr w14:val="tx1"/>
            </w14:solidFill>
          </w14:textFill>
        </w:rPr>
        <w:t>-包装袋/膜类</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tbl>
      <w:tblPr>
        <w:tblStyle w:val="7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13"/>
        <w:gridCol w:w="3455"/>
        <w:gridCol w:w="2816"/>
        <w:gridCol w:w="920"/>
        <w:gridCol w:w="1220"/>
        <w:gridCol w:w="9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2026年包装袋（膜）类-报价明细表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物料名称</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规格及材质</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投标报价（元）</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180g开味爽口菜包装袋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230mm*153mm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BOPP18/ALOPET12/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180g红油榨菜包装袋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180g黄花什锦包装袋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180g红油豇豆包装袋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258克鱼酸菜包装袋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120g开味榨菜包装袋（乌江版）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215mm*150mm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BOPP18/ALOPET12/ PE55 </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120g红油榨菜包装袋（乌江版）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120g黄花榨菜包装袋（乌江版）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120g红油豇豆包装袋（乌江版）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15g清淡榨菜丝包装袋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102mm*72mm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BOPP18//Al7//BOPA15//PE35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15g古坛榨菜丝（台湾版）包装袋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15g微辣榨菜丝（台湾版）包装袋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15g泡萝卜丝(香辣）包装袋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15g泡萝卜丁（酸辣）包装袋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22g调味菜•红油豇豆包装袋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115mm*80mm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PET12//AL7// 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30g清淡榨菜丝包装袋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30g微辣榨菜丝包装袋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30g鲜脆榨菜丝包装袋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30g清淡榨菜丝包装袋（乌江手信版）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30g微辣榨菜丝包装袋（乌江手信版）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40g调味菜•脆口榨菜芯包装袋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134mm*92mm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PET12//AL7// 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40g调味菜•酱脆萝卜包装袋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40g调味菜•红油豇豆包装袋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6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50g鲜香味凉拌海带丝包装袋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157mm*109m     PET12//Al7//BOPA15//RCPP55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50g香辣味凉拌海带丝包装袋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40g调味菜•野山椒味海带丝包装袋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153mm*102mm PET12//AL7//BOPA15//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50g邱氏菜坊•鲜脆榨菜丝包装袋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48g风干萝卜干（麻辣）包装袋（休闲零食）</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48g鲜脆榨菜丝包装袋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48g风干萝卜干（香辣）包装袋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60g微辣榨菜丝包装袋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60g红油榨菜丝包装袋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60g鲜榨菜片包装袋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80g榨菜碎粒包装袋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80g榨菜碎粒包装袋（线上）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80g鲜脆榨菜丝包装袋（韩国版）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80g微辣榨菜丝包装袋（韩国版）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80g红油榨菜丝包装袋（韩国版）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80g鲜脆榨菜丝包装袋（香港版）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80g清淡榨菜丝包装袋（香港版）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80g鲜榨菜片包装袋（香港版）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80g古坛榨菜丝包装袋（香港版）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80g红油榨菜丝包装袋（香港版）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80g鲜脆榨菜丝包装袋(CP日本版）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80g微辣榨菜丝包装袋(CP日本版）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60g鲜香萝卜包装袋（香港版）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60g麻辣萝卜干包装袋（出口）</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60g泡萝卜丝包装袋（出口）</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60g泡萝卜丁包装袋（出口）</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48g红油豇豆包装袋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153mm*102mm PET12//Al7//BOPA15//RCPP55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70g原味榨菜片包装袋（香港版）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163mm*102mm PET12//AL7//BOPA15//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70g鲜爽榨菜芯包装袋（香港版）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60g鲜脆榨菜丝包装袋（亮光版）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165mm*115mm PET12//AL7//BOPA15//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68g爽脆榨菜条包装袋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60g+6g鲜脆榨菜丝包装袋（广东版）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70g鲜脆榨菜丝(全国版)包装袋（亮光版）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70g鲜脆榨菜丝包装袋（广东版）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80g+8g微辣榨菜丝包装袋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80g+8g古坛榨菜丝包装袋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80g+8g红油榨菜丝包装袋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80g+8g鲜榨菜片包装袋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80g+8g清淡榨菜丝包装袋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60g风干萝卜干（麻辣）包装袋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60g泡萝卜丝（香辣）包装袋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60g泡萝卜丁（酸辣）包装袋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60g风干萝卜干（香辣）（美团优选）包装袋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60g鲜脆榨菜丝包装袋（开味亮光版）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88g原味脆萝卜包装袋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70g鲜爽榨菜芯包装袋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70g原味榨菜片包装袋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70g原味榨菜片包装袋（线上）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80g微辣榨菜丝包装袋（盒马版）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70g鲜脆榨菜丝包装袋（盒马版）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70克鲜脆榨菜丝包装袋-北京版-新升级</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60g鲜脆榨菜丝（西北特渠版）包装袋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70g鲜爽榨菜丝包装袋（线上）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80g+8g鲜辣榨菜丝包装袋（线上）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80g+8g美味榨菜丝包装袋（线上）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（80g+8g）红油榨菜丝包装袋（线上）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80g微辣榨菜等内包装袋（礼品）</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138mm*98mm PET12//AL7//BOPA15// PE55 </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48g鲜香榨菜丝包装袋（美团优选版）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70g鲜香味凉拌海带丝包装袋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169mm*117m     PET12//Al7//BOPA15//RCPP55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70g野山椒味凉拌海带丝包装袋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12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70g鲜香味凉拌海带丝包装袋（香港版）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165mm*110mm PET12//AL7//BOPA15// PE55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70g野山椒味凉拌海带丝包装袋（香港版）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80g微辣榨菜外包装袋（礼品）</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170mm*120mm BOPP18//TVMPET12//LDPE45 </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80g古坛榨菜外包装袋（礼品）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80g红油榨菜外包装袋（礼品）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80g清淡榨菜外包装袋（礼品）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80g鲜榨菜片外包装袋（礼品）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80g口口脆榨菜外包装袋（礼品）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80g脆口榨菜芯外包装袋（礼品）</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14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300g全形榨菜包装袋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230mm*160mm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KONY17//CPE63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15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30kg乳化辅料袋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900mm*480mm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BOPA15//CPE80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16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500g原味榨菜粒包装袋（如意馄饨版）</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260mm*195mm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PET12//AL7// BOPA15//PE65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17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800g调味菜.原味榨菜丝包装袋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320mm*225mm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PET12//AL7// BOPA15// PE65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800g调味菜.原味榨菜碎粒包装袋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800g重庆小面.原味榨菜碎粒包装袋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800g微辣榨菜碎粒包装袋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800克菜上皇开味菜丝包装袋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800克菜上皇原味菜丝包装袋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800g开味榨菜丝包装袋（香港版）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800g原味榨菜丝包装袋（香港版）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800g原味榨菜碎粒包装袋（香港版）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800克开味榨菜丝包装袋（泉州欧克版）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600g脆口榨菜芯拉链袋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280mm*195mm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PET12//AL7// BOPA15// PE65，拉链材质PE</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19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800g香辣脆丁包装袋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340mm*225mm  PET12//Al7//BOPA15//PE65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800g伍仁酱丁包装袋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20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800g原味榨菜丝拉链袋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340mm*225mm  PET12//Al7//BOPA15//PE65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拉链材质PE</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800g开味榨菜丝拉链袋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800g红油榨菜丝拉链袋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800g原味榨菜碎粒拉链袋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800g麻辣萝卜干拉链袋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800g野山椒味海带丝拉链袋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800g红油豇豆拉链袋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800g泡豇豆拉链袋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800g酸豆角拉链袋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800g泡酸菜拉链袋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800g整颗泡酸菜拉链袋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21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15g*15古坛榨菜丝包装袋（台湾版量贩）</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240mm*200mm，夹底45mm  PET12//PE98</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15g*15微辣榨菜丝包装袋（台湾版量贩）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22g*12脆口萝卜丁包装袋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20g*12脆口豇豆包装袋（美团定制）（量贩）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30g*10泡萝卜丝（香辣）包装袋（量贩）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30g*10风干萝卜干（麻辣）包装袋（量贩）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30g*10清淡榨菜丝量贩包装袋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30g*10微辣榨菜丝量贩包装袋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30g*10鲜脆榨菜丝量贩包装袋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22g*12脆口榨菜芯量贩袋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3"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22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22g*12辣脆爽风干萝卜干包装袋（量贩）</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240mm*200mm，夹底45mm  PET12//加强VMPET12//PE96</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23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60g*5风干萝卜干（麻辣）包装袋（量贩）</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280mm*190mm，侧宽60mm, PET12//PE85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60g*5泡萝卜丝（香辣）包装袋（量贩）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60g*5泡萝卜丁（酸辣）包装袋（量贩）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24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60g*5风干萝卜干（香辣）（美团优选定制）包装袋（量贩）</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260mm*160mm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PET12//PE65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48g嘎吱脆风干萝卜干（麻辣）（盒马定制）卷膜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1000000mm*190mm   PET12//Al7//BOPA15//PE60</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48g嘎吱脆风干萝卜干（香辣）（盒马定制）卷膜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60g脆口榨菜芯卷膜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1000000mm*235mm PET12//AL7//BOPA15//PE60</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68g爽脆榨菜芯卷膜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88g脆口榨菜芯卷膜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88g脆口榨菜芯卷膜（线上）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88g脆口榨菜芯卷膜（美团版）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48g脆口榨菜芯卷膜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120g脆口萝卜丁卷膜（开味版）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1000000mm*265mm PET12//AL7//BOPA15//PE60</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120g脆口萝卜丁卷膜（线上）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150g出口脆口萝卜卷膜（开味版）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120g脆口榨菜芯卷膜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1000000mm*270mm PET12//AL7//BOPA15//PE60</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120g脆口榨菜芯卷膜（盒马版）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120g脆口榨菜芯卷膜（线上）</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150g脆口榨菜芯卷膜（香港版）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26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30g麻辣脆口榨菜芯卷膜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1000000mm*154mm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PET12//AL7// BOPA15// PE55 </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30g泡萝卜丝（香辣）卷膜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30g风干萝卜干（麻辣）卷膜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22g脆口萝卜丁卷膜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22g辣脆爽风干萝卜干卷膜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22g调味菜.脆口榨菜芯卷膜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22g脆口榨菜芯卷膜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22g脆口榨菜芯卷膜（胥先生）</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翠小菜•鲜香味芥菜芯卷膜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翠小菜•清甜味芥菜芯卷膜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翠小菜•甜辣味芥菜芯卷膜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22g小脆口•嘎嘎香辣榨菜芯卷膜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22g小脆口•溜溜酸辣萝卜丁卷膜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22g小脆口•触电椒麻萝卜丁卷膜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27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70g*5鲜脆榨菜丝卷膜（广东版量贩）</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1000000mm*320mm BOPP18//LDPE37</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70g*5鲜脆榨菜丝升级版量贩卷膜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1000000mm*340mm BOPP18//LDPE37</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70g*5鲜爽榨菜芯量贩卷膜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70g*5原味榨菜片量贩卷膜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(80g+8g)*5清淡榨菜丝量贩卷膜</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1000000mm*350mm BOPP18//LDPE37</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(80g+8g)*5微辣榨菜丝量贩卷膜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8"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88g*5脆口榨菜芯量贩卷膜</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1000000mm*335mm BOPP18//LDPE37</w:t>
            </w: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28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30g爆炒豇豆包装袋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120mm*90mm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PET12//Al7//BOPA15//PE35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30g爆炒酸菜包装袋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30g爆炒外婆菜包装袋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30g香辣豇豆包装袋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30克酸辣豇豆包装袋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80g*3微辣榨菜丝量贩包装袋（盒马版）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243mm*150mm       PET12//PE65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70g*3鲜脆榨菜丝量贩包装袋（盒马版）</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120g*3脆口榨菜芯量贩包装袋（盒马版）</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248mm*165mm       PET12//PE65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120g*3脆口榨菜芯量贩包装袋(特惠装）</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31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60g*5鲜脆榨菜丝（特惠装）包装袋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248mm*170mm       PET12//PE65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60g*6鲜脆榨菜丝（特惠装）包装袋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（60g+6g）*5鲜脆榨菜丝（广东版特惠）包装袋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70g*4出口海带丝包装袋(通用量贩)</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50g*5鲜香味凉拌海带丝量贩袋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50g*5香辣味凉拌海带丝量贩袋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32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48g*6鲜香榨菜丝量贩包装袋（美团优选版）</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238mm*155mm       PET12//PE65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33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80g*4出口榨菜包装袋（通用量贩）</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238mm*155mm  PET12//BOPA15//LDPE44</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34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120g*3脆口萝卜丁量贩包装袋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245mm*185mm，夹底40；PET12//PE108</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35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88g*4脆口榨菜芯量贩包装袋（美团优选版）</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253mm*170mm       PET12//PE65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36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30g酸辣海带丝包装袋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135mm*95mm  PET12//Al7//BOPA15//PE35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30g美味海带丝包装袋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37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80克红油豇豆包装袋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163mm*119mm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PET12//Al7//BOPA15//RCPP55</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80克泡椒豇豆包装袋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38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138g藤椒脆口榨菜芯卷膜                                                   </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1000000mm*295mm       PET12//Al7//BOPA15//PE60</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哑油工艺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138g泡椒脆口榨菜芯卷膜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138g香辣脆口榨菜芯卷膜  </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138g酸甜脆口榨菜芯卷膜</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39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480g嘎吱脆风干萝卜干（盒马定制）组合装量贩包装袋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300mm*240mm 风琴95mm          PET12//加强VMPET12////PE120</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40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288g嘎吱脆麻辣风干萝卜干量贩包装袋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270mm*215mm 风琴95mm  PET12//加强VMPET12////PE120</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41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2Kg小叶酸菜包装袋</w:t>
            </w:r>
          </w:p>
        </w:tc>
        <w:tc>
          <w:tcPr>
            <w:tcW w:w="13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355mm*230mm  ALOPET12//BOPA25//ZbPE60</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2Kg泡小米辣包装袋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2Kg泡二荆条辣椒包装袋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2Kg泡红珠子椒包装袋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trPr>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2Kg泡小黄姜包装袋</w:t>
            </w:r>
          </w:p>
        </w:tc>
        <w:tc>
          <w:tcPr>
            <w:tcW w:w="13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42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爽脆涪陵榨菜量贩袋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305mm*270mm 风琴132 PET12// VMPET12//PE96，</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距顶部4.5cm处外置拉链</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5" w:hRule="atLeast"/>
        </w:trPr>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43 </w:t>
            </w:r>
          </w:p>
        </w:tc>
        <w:tc>
          <w:tcPr>
            <w:tcW w:w="17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48g*50鲜脆榨菜丝量贩透明袋</w:t>
            </w:r>
          </w:p>
        </w:tc>
        <w:tc>
          <w:tcPr>
            <w:tcW w:w="139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420mm*420mm     </w:t>
            </w:r>
            <w:r>
              <w:rPr>
                <w:rStyle w:val="639"/>
                <w:lang w:val="en-US" w:eastAsia="zh-CN" w:bidi="ar"/>
              </w:rPr>
              <w:t>BOPP18//LDPE45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62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spacing w:line="520" w:lineRule="exact"/>
        <w:ind w:left="280" w:right="420" w:firstLine="2415" w:firstLineChars="1150"/>
        <w:rPr>
          <w:rFonts w:ascii="宋体" w:hAnsi="宋体" w:cs="宋体"/>
          <w:color w:val="000000" w:themeColor="text1"/>
          <w:szCs w:val="21"/>
          <w14:textFill>
            <w14:solidFill>
              <w14:schemeClr w14:val="tx1"/>
            </w14:solidFill>
          </w14:textFill>
        </w:rPr>
      </w:pPr>
      <w:bookmarkStart w:id="118" w:name="_Toc312326158"/>
      <w:bookmarkStart w:id="119" w:name="_Toc1706"/>
      <w:bookmarkStart w:id="120" w:name="_Toc312326032"/>
      <w:bookmarkStart w:id="121" w:name="_Toc148061415"/>
      <w:bookmarkStart w:id="122" w:name="_Toc312325945"/>
      <w:bookmarkStart w:id="123" w:name="_Toc310932797"/>
    </w:p>
    <w:p>
      <w:pPr>
        <w:spacing w:line="520" w:lineRule="exact"/>
        <w:ind w:left="280" w:right="420" w:firstLine="2415" w:firstLineChars="115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投  标  人：</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u w:val="single"/>
          <w:lang w:val="en-US" w:eastAsia="zh-CN"/>
          <w14:textFill>
            <w14:solidFill>
              <w14:schemeClr w14:val="tx1"/>
            </w14:solidFill>
          </w14:textFill>
        </w:rPr>
        <w:t xml:space="preserve">       </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（盖鲜公章）</w:t>
      </w:r>
    </w:p>
    <w:p>
      <w:pPr>
        <w:spacing w:line="520" w:lineRule="exact"/>
        <w:ind w:left="280" w:firstLine="315"/>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 xml:space="preserve">                   法定代表人或委托代理人：</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（签名或盖章）</w:t>
      </w:r>
    </w:p>
    <w:p>
      <w:pPr>
        <w:spacing w:line="520" w:lineRule="exact"/>
        <w:ind w:left="280" w:firstLine="5040" w:firstLineChars="2400"/>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 xml:space="preserve"> 日 期：    </w:t>
      </w:r>
      <w:r>
        <w:rPr>
          <w:rFonts w:ascii="宋体" w:hAnsi="宋体" w:cs="宋体"/>
          <w:color w:val="000000" w:themeColor="text1"/>
          <w:szCs w:val="21"/>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 xml:space="preserve">年    </w:t>
      </w:r>
      <w:r>
        <w:rPr>
          <w:rFonts w:ascii="宋体" w:hAnsi="宋体" w:cs="宋体"/>
          <w:color w:val="000000" w:themeColor="text1"/>
          <w:szCs w:val="21"/>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月   日</w:t>
      </w:r>
      <w:bookmarkEnd w:id="118"/>
      <w:bookmarkEnd w:id="119"/>
      <w:bookmarkEnd w:id="120"/>
      <w:bookmarkEnd w:id="121"/>
      <w:bookmarkEnd w:id="122"/>
      <w:bookmarkEnd w:id="123"/>
    </w:p>
    <w:p>
      <w:pPr>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br w:type="page"/>
      </w:r>
    </w:p>
    <w:p>
      <w:pPr>
        <w:autoSpaceDE w:val="0"/>
        <w:autoSpaceDN w:val="0"/>
        <w:adjustRightInd w:val="0"/>
        <w:snapToGrid w:val="0"/>
        <w:spacing w:line="360" w:lineRule="auto"/>
        <w:outlineLvl w:val="1"/>
        <w:rPr>
          <w:rFonts w:hint="default" w:ascii="宋体" w:hAnsi="宋体" w:eastAsia="宋体"/>
          <w:b/>
          <w:bCs/>
          <w:color w:val="000000" w:themeColor="text1"/>
          <w:spacing w:val="1"/>
          <w:w w:val="99"/>
          <w:kern w:val="0"/>
          <w:sz w:val="28"/>
          <w:szCs w:val="28"/>
          <w:lang w:val="en-US" w:eastAsia="zh-CN"/>
          <w14:textFill>
            <w14:solidFill>
              <w14:schemeClr w14:val="tx1"/>
            </w14:solidFill>
          </w14:textFill>
        </w:rPr>
      </w:pP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三</w:t>
      </w: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3.2</w:t>
      </w:r>
      <w:r>
        <w:rPr>
          <w:rFonts w:hint="eastAsia" w:ascii="宋体" w:hAnsi="宋体"/>
          <w:b/>
          <w:bCs/>
          <w:color w:val="000000" w:themeColor="text1"/>
          <w:spacing w:val="1"/>
          <w:w w:val="99"/>
          <w:kern w:val="0"/>
          <w:sz w:val="28"/>
          <w:szCs w:val="28"/>
          <w14:textFill>
            <w14:solidFill>
              <w14:schemeClr w14:val="tx1"/>
            </w14:solidFill>
          </w14:textFill>
        </w:rPr>
        <w:t>报价明细表</w:t>
      </w:r>
      <w:r>
        <w:rPr>
          <w:rFonts w:hint="eastAsia" w:ascii="宋体" w:hAnsi="宋体"/>
          <w:b/>
          <w:bCs/>
          <w:color w:val="000000" w:themeColor="text1"/>
          <w:spacing w:val="1"/>
          <w:w w:val="99"/>
          <w:kern w:val="0"/>
          <w:sz w:val="28"/>
          <w:szCs w:val="28"/>
          <w:lang w:val="en-US" w:eastAsia="zh-CN"/>
          <w14:textFill>
            <w14:solidFill>
              <w14:schemeClr w14:val="tx1"/>
            </w14:solidFill>
          </w14:textFill>
        </w:rPr>
        <w:t>-纸箱类</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tbl>
      <w:tblPr>
        <w:tblStyle w:val="75"/>
        <w:tblpPr w:leftFromText="180" w:rightFromText="180" w:vertAnchor="text" w:horzAnchor="page" w:tblpX="913" w:tblpY="451"/>
        <w:tblOverlap w:val="never"/>
        <w:tblW w:w="1094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1"/>
        <w:gridCol w:w="2759"/>
        <w:gridCol w:w="2716"/>
        <w:gridCol w:w="2261"/>
        <w:gridCol w:w="819"/>
        <w:gridCol w:w="1126"/>
        <w:gridCol w:w="7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trPr>
        <w:tc>
          <w:tcPr>
            <w:tcW w:w="109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2026年纸箱类-报价明细表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物资名称</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尺寸（外径：m）</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材质配置</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w:t>
            </w:r>
          </w:p>
        </w:tc>
        <w:tc>
          <w:tcPr>
            <w:tcW w:w="7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50g*100鲜香味、香辣味海带丝牛皮纸箱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0.355×0.235×0.125</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五层BC瓦牛皮纸箱（面纸200g牛皮纸/B瓦160g高瓦/芯纸140g高瓦/C瓦180g高瓦/里纸200g牛皮纸，空箱抗压大于400kg（稳压5分钟）），详见《瓦楞纸箱采购技术标准》附录A。</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交重庆各生产厂/分公司（50g以下的单袋产品须配2张垫纸/箱，出口类纸箱每批次须变更相应的版面、配送及时性和抗压要求高、500kg以上，40-42号为彩盒，43-45号为电商纸箱）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70g*100鲜香、野山椒味海带丝牛皮纸箱</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0.355×0.235×0.150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50g*5*20香辣味（美团优选）、鲜香味凉拌海带丝牛皮纸箱</w:t>
            </w: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48g*50*2鲜脆榨菜丝牛皮纸箱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0.355×0.235×0.140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48g*50*2脆口榨菜芯牛皮纸箱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0.360×0.260×0.155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70g*100鲜脆榨菜丝牛皮纸箱（广东版）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0.355×0.250×0.145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70g*100原味榨菜片牛皮纸箱（普通版、线上专销）</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70g*100鲜爽榨菜芯牛皮纸箱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0.355×0.250×0.160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（80g+8g）*5*20微辣、清淡榨菜丝牛皮纸箱（改广告语版）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0.355×0.255×0.200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5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60g*100鲜脆、微辣、红油榨菜丝和鲜榨菜片牛皮纸箱（改广告语全国版、国粹版）</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0.355×0.250/0.255×0.135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5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（60g+6g）*100鲜脆榨菜丝牛皮纸箱（广东版）</w:t>
            </w: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60g*100脆口榨菜芯牛皮纸箱（国粹版）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0.360×0.260×0.170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70g*5*20鲜脆榨菜丝量贩牛皮纸箱（广东版）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0.355×0.250×0.165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70g*5*20原味榨菜片量贩牛皮纸箱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0.355×0.250×0.170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70g*5*20鲜脆榨菜丝牛皮纸箱（改广告语全国版）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0.355×0.255×0.175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70g*5*20鲜爽榨菜芯量贩牛皮纸箱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0.355×0.250×0.180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22g*12*20脆口榨菜芯量贩牛皮纸箱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0.370×0.300×0.195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300g*50袋全形榨菜牛皮纸箱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0.370×0.265×0.220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800g*10系列牛皮纸箱（开味、红油、原味榨菜丝、榨菜碎粒、海带丝、萝卜干等（改广告语版））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0.305×0.205×0.215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800g*10系列牛皮纸箱（开味、原味榨菜丝，原味、微辣榨菜碎粒（米）等（调味菜、重庆小面、摊摊面、菜上皇、餐饮定制、泉州欧克等））</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0.285×0.200×0.215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2.2L*6榨菜调味液牛皮纸箱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0.380×0.260×0.310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120g*3*16脆口榨菜芯牛皮纸箱（特惠装、盒马版）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60g×5×20鲜脆榨菜丝牛皮纸箱（特惠装）</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60g×6×16鲜脆榨菜丝牛皮纸箱（特惠装）</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0.355×0.255×0.145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(60g+6g)×5×20鲜脆榨菜丝牛皮纸箱（广东版）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0.355×0.255×0.165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98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1.632kg*6爽脆涪陵榨菜牛皮纸箱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0.540×0.275×0.205</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五层BC瓦牛皮纸箱（面纸170g牛皮纸/B瓦140g高瓦/芯纸100g高瓦/C瓦140g高瓦/里纸140g牛皮箱板纸，空箱抗压大于350kg（稳压5分钟）），详见《瓦楞纸箱采购技术标准》附录A。</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15g*500清淡榨菜丝白板纸箱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0.360×0.260×0.180</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五层BC瓦白板纸箱（面纸200g白板纸/B瓦160g高瓦/芯纸140g高瓦/C瓦180g高瓦/里纸200g牛皮纸，空箱抗压大于400kg（稳压5分钟）），详见《瓦楞纸箱采购技术标准》附录A。</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22g*300脆口榨菜芯白板纸箱（普通版、调味菜、胥先生）</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0.365×0.260×0.210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30g*250鲜脆、清淡、微辣榨菜丝白板纸箱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0.365×0.280×0.155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30g*10*25鲜脆、清淡、微辣榨菜丝量贩白板纸箱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0.370×0.260×0.210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70g*100鲜脆、鲜爽榨菜丝白板纸箱（改广告语全国版）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0.355×0.255×0.145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80g*100榨菜碎粒白板纸箱（机装版、线上专销）</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0.355×0.250×0.155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（80g+8g）*100微辣、红油、清淡、古坛、美味、鲜辣榨菜丝、鲜榨菜片白板纸箱（改广告语版、线上专销）</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0.355×0.250×0.175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88g*100脆口榨菜芯白板纸箱（改广告语版、线上专销）</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0.360×0.260×0.205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120g*48脆口榨菜芯白板纸箱（普通版、线上专销）</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0.315×0.275×0.148</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（80g+8g）*25*4微辣、红油、清淡、古坛榨菜丝、鲜榨菜片白板大箱（改广告语版）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0.270×0.255×0.330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120g×16×3脆口榨菜芯白板大箱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0.370×0.230×0.170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80g*100出口系列纸箱(6个品种）</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0.355×0.235×0.160</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五层BC瓦纸箱（面纸200g牛皮纸（白板纸）/B瓦160g高瓦/芯纸140g高瓦/C瓦180g高瓦/里纸200g牛皮纸(围板材质结构同普通BC瓦牛皮纸箱），空箱抗压大于500kg（稳压5分钟））</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80g*4*25出口系列纸箱(6个品种）</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0.355×0.250×0.178</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800g*10出口系列纸箱(3个品种）</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0.285×0.200×0.215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20kg蜀留香红油、火锅豆瓣纸箱（内含围板）</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0.370×0.265×0.251</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70g*25鲜脆榨菜丝白板小箱（改广告语版）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0.225×0.117×0.158</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彩印箱（4C印刷、过油、模切、自动勾底等，300g白板纸对裱）</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（80g+8g）*25微辣、红油、清淡、古坛榨菜丝、鲜榨菜片白板小箱（改广告语版）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0.255×0.117×0.158</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120g×16脆口榨菜芯白板小箱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0.210×0.115×0.150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124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乌江（电商）新一号纸箱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0.265×0.155×0.195</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三层瓦楞牛皮纸纸箱</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面纸170g,里纸170g,C瓦160g玖龙高瓦。（空箱抗压100kg）</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乌江（电商）9号纸箱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0.195×0.105×0.135</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三层瓦楞牛皮纸纸箱</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面纸170g，里纸140g，B瓦140g（空箱抗压60kg）</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乌江（电商）小规格纸箱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0.243×0.133×0.160</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三层瓦楞牛皮纸纸箱</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面纸170g，里纸140g，C瓦140g（空箱抗压100kg）</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60g*100鲜脆、微辣、红油榨菜丝牛皮纸箱（改广告语全国版、西北渠道版、国粹版）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0.355×0.250/0.255×0.135</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五层BC瓦牛皮纸箱（面纸200g牛皮纸/B瓦160g高瓦/芯纸140g高瓦/C瓦180g高瓦/里纸200g牛皮纸，空箱抗压大于400kg（稳压5分钟）），详见《瓦楞纸箱采购技术标准》附录A。</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交眉山惠通公司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70g*5*20鲜脆榨菜丝牛皮纸箱（改广告语全国版）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0.355×0.255×0.175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60g×5×20鲜脆榨菜丝牛皮纸箱（特惠装）</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70g*100鲜脆榨菜丝白板纸箱（改广告语全国版、北京版）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0.355×0.255×0.145</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五层BC瓦白板纸箱（面纸200g白板纸/B瓦160g高瓦/芯纸140g高瓦/C瓦180g高瓦/里纸200g牛皮纸，空箱抗压大于400kg（稳压5分钟）），详见《瓦楞纸箱采购技术标准》附录A。</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（80g+8g）*100微辣、红油、清淡榨菜丝白板纸箱（改广告语版）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0.355×0.250×0.175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（80g+8g）*25*4微辣、红油、清淡榨菜丝白板大箱（改广告语版）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0.270×0.255×0.330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70g*25鲜脆榨菜丝白板小箱（改广告语机装版）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0.225×0.117×0.158</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彩印箱[4C印刷、过油、模切,自动勾底(预折功能）等，300g白板纸对裱]</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（80g+8g）*25微辣、红油、清淡榨菜丝白板小箱（改广告语机装版）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0.255×0.117×0.158</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120g*50袋*3款纸箱（乌江：红油榨菜，黄花榨菜，开味榨菜）</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0.325×0.235×0.130</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五层BC瓦纸箱（面纸170g白板纸，里纸140g牛皮纸，B瓦160g高瓦，C瓦160g高瓦、芯纸100g高瓦））详见《瓦楞纸箱采购技术标准》附录B；空箱抗压大于320kg（稳压5分钟）</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120g*50袋红油豇豆纸箱(乌江)</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0.330×0.255×0.155</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五层BC瓦纸箱（面纸170g白板纸，里纸140g牛皮纸，B瓦160g高瓦，C瓦160g高瓦、芯纸100g高瓦））详见《瓦楞纸箱采购技术标准》附录B；空箱抗压大于320kg（稳压5分钟）,配2张立板</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54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12*300g*6款桃形瓶纸箱（红油榨菜，微辣榨菜，口口脆榨菜，鲜榨菜片，开味榨菜，黄花榨菜）</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0.353×0.215×0.112</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层B瓦纸箱（面纸140g白板纸，里纸140g牛皮纸，B瓦160g高瓦）详见《瓦楞纸箱采购技术标准》附录B；配1套三层花格（面纸120g、里纸120g、B瓦120g)，花格规格及材料要求要求详见《瓦楞纸箱采购技术标准》中表2及附录B。配1张垫纸</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138克*24瓶*3款牛皮纸箱（黄精榨菜酱、老重庆杂酱（榨菜肉臊）、肉末豇豆）</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0.385×0.260×0.93</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层B瓦纸箱（面纸140g牛皮纸，里纸140g牛皮纸，B瓦160g高瓦）详见《瓦楞纸箱采购技术标准》附录B；配1套三层花格（面纸120g、里纸120g、B瓦120g)，花格规格及材料要求要求详见《瓦楞纸箱采购技术标准》中表3及附录B。配1张垫纸</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60g*100鲜脆榨菜丝（开味版）纸箱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0.355×0.235×0.135</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五层BC瓦牛皮纸箱（面纸200g牛皮纸/B瓦160g高瓦/芯纸140g高瓦/C瓦180g高瓦/里纸200g牛皮纸，空箱抗压大于400kg（稳压5分钟）），详见《瓦楞纸箱采购技术标准》附录C。</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交东北开味公司(40g以下产品纸箱需配2张垫纸）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60g*100风干萝卜干（麻辣）、泡萝卜丁（酸辣)、泡萝卜丝（香辣、下饭菜）纸箱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0.355×0.253×0.140/145</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五层BC瓦白板纸箱（面纸200g白板纸/B瓦160g高瓦/芯纸140g高瓦/C瓦180g高瓦/里纸200g牛皮纸，空箱抗压大于400kg（稳压5分钟）），详见《瓦楞纸箱采购技术标准》附录C</w:t>
            </w:r>
            <w:r>
              <w:rPr>
                <w:rFonts w:hint="eastAsia" w:ascii="宋体" w:hAnsi="宋体" w:eastAsia="宋体" w:cs="宋体"/>
                <w:i w:val="0"/>
                <w:iCs w:val="0"/>
                <w:color w:val="000000"/>
                <w:kern w:val="0"/>
                <w:sz w:val="20"/>
                <w:szCs w:val="20"/>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60g*5*20风干萝卜干(麻辣)、泡萝卜丁（酸辣)、泡萝卜丝（香辣、下饭菜）纸箱(量贩)</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0.335×0.265×0.215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60g*5*20风干萝卜干(香辣)（美团优选）纸箱(量贩)</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0.355×0.250×0.160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60g*25*4风干萝卜干（麻辣）箱中箱外箱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0.320×0.200×0.250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22g*300脆口萝卜丁纸箱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0.365×0.260×0.200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22g*12*20脆口萝卜丁量贩纸箱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0.365×0.260×0.215</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15g*500泡萝卜丝（香辣）、泡萝卜丁（酸辣、下饭菜）纸箱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0.360×0.260×0.170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120g*48脆口萝卜丁、（线上专销）纸箱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0.315×0.275×0.138</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120g*16*3脆口萝卜丁箱中箱外箱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0.370×0.250×0.170</w:t>
            </w: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120g*16脆口萝卜丁箱中箱内箱</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0.230×0.115×0.150</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彩印箱（4C印刷、过油、模切、自动勾底等，300g白板纸对裱）</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3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150g*48出口脆口萝卜纸箱（开味版）</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0.315×0.275×0.167</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五层BC瓦纸箱（面纸200g牛皮纸（白板纸）/B瓦160g高瓦/芯纸140g高瓦/C瓦180g高瓦/里纸200g牛皮纸，空箱抗压大于500kg（稳压5分钟））</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p>
    <w:p>
      <w:pPr>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br w:type="page"/>
      </w:r>
    </w:p>
    <w:p>
      <w:pPr>
        <w:autoSpaceDE w:val="0"/>
        <w:autoSpaceDN w:val="0"/>
        <w:adjustRightInd w:val="0"/>
        <w:snapToGrid w:val="0"/>
        <w:spacing w:line="360" w:lineRule="auto"/>
        <w:outlineLvl w:val="1"/>
        <w:rPr>
          <w:rFonts w:hint="default" w:ascii="宋体" w:hAnsi="宋体" w:eastAsia="宋体"/>
          <w:b/>
          <w:bCs/>
          <w:color w:val="000000" w:themeColor="text1"/>
          <w:spacing w:val="1"/>
          <w:w w:val="99"/>
          <w:kern w:val="0"/>
          <w:sz w:val="28"/>
          <w:szCs w:val="28"/>
          <w:lang w:val="en-US" w:eastAsia="zh-CN"/>
          <w14:textFill>
            <w14:solidFill>
              <w14:schemeClr w14:val="tx1"/>
            </w14:solidFill>
          </w14:textFill>
        </w:rPr>
      </w:pP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三</w:t>
      </w: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3.3</w:t>
      </w:r>
      <w:r>
        <w:rPr>
          <w:rFonts w:hint="eastAsia" w:ascii="宋体" w:hAnsi="宋体"/>
          <w:b/>
          <w:bCs/>
          <w:color w:val="000000" w:themeColor="text1"/>
          <w:spacing w:val="1"/>
          <w:w w:val="99"/>
          <w:kern w:val="0"/>
          <w:sz w:val="28"/>
          <w:szCs w:val="28"/>
          <w14:textFill>
            <w14:solidFill>
              <w14:schemeClr w14:val="tx1"/>
            </w14:solidFill>
          </w14:textFill>
        </w:rPr>
        <w:t>报价明细表</w:t>
      </w:r>
      <w:r>
        <w:rPr>
          <w:rFonts w:hint="eastAsia" w:ascii="宋体" w:hAnsi="宋体"/>
          <w:b/>
          <w:bCs/>
          <w:color w:val="000000" w:themeColor="text1"/>
          <w:spacing w:val="1"/>
          <w:w w:val="99"/>
          <w:kern w:val="0"/>
          <w:sz w:val="28"/>
          <w:szCs w:val="28"/>
          <w:lang w:val="en-US" w:eastAsia="zh-CN"/>
          <w14:textFill>
            <w14:solidFill>
              <w14:schemeClr w14:val="tx1"/>
            </w14:solidFill>
          </w14:textFill>
        </w:rPr>
        <w:t>-玻瓶、瓶盖类</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tbl>
      <w:tblPr>
        <w:tblStyle w:val="75"/>
        <w:tblW w:w="922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1"/>
        <w:gridCol w:w="2052"/>
        <w:gridCol w:w="2686"/>
        <w:gridCol w:w="843"/>
        <w:gridCol w:w="1617"/>
        <w:gridCol w:w="14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3" w:hRule="atLeast"/>
        </w:trPr>
        <w:tc>
          <w:tcPr>
            <w:tcW w:w="922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2026年玻瓶、瓶盖类-报价明细表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2" w:hRule="atLeast"/>
        </w:trPr>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一、玻瓶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物资名称</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满口容量及材质结构</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300g桃形瓶</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325ml±5ml（高白料）</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300g四方瓶</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340ml±6ml（高白料）</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230g圆瓶</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258ml±6ml（高白料）</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188g玻璃瓶</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215ml±5ml（高白料）</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138g玻璃瓶</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165ml±5ml（高白料）</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二、瓶盖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5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物资名称</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规格及材质结构</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6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w:t>
            </w:r>
          </w:p>
        </w:tc>
        <w:tc>
          <w:tcPr>
            <w:tcW w:w="14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63普盖</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63#一级镀锡马口铁 厚度为0.16-0.18mm</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63高盖</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 一级镀锡马口铁 厚度为0.16-0.18mm</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58高盖</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 一级镀锡马口铁 厚度为0.16-0.18mm</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63普盖（出口）</w:t>
            </w:r>
          </w:p>
        </w:tc>
        <w:tc>
          <w:tcPr>
            <w:tcW w:w="26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 一级镀锡马口铁 厚度为0.16-0.18mm</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万只</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u w:val="none"/>
              </w:rPr>
            </w:pPr>
          </w:p>
        </w:tc>
      </w:tr>
    </w:tbl>
    <w:p>
      <w:pPr>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br w:type="page"/>
      </w:r>
    </w:p>
    <w:p>
      <w:pPr>
        <w:autoSpaceDE w:val="0"/>
        <w:autoSpaceDN w:val="0"/>
        <w:adjustRightInd w:val="0"/>
        <w:snapToGrid w:val="0"/>
        <w:spacing w:line="360" w:lineRule="auto"/>
        <w:outlineLvl w:val="1"/>
        <w:rPr>
          <w:rFonts w:hint="default" w:ascii="宋体" w:hAnsi="宋体" w:eastAsia="宋体"/>
          <w:b/>
          <w:bCs/>
          <w:color w:val="000000" w:themeColor="text1"/>
          <w:spacing w:val="1"/>
          <w:w w:val="99"/>
          <w:kern w:val="0"/>
          <w:sz w:val="28"/>
          <w:szCs w:val="28"/>
          <w:lang w:val="en-US" w:eastAsia="zh-CN"/>
          <w14:textFill>
            <w14:solidFill>
              <w14:schemeClr w14:val="tx1"/>
            </w14:solidFill>
          </w14:textFill>
        </w:rPr>
      </w:pP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三</w:t>
      </w: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3.4</w:t>
      </w:r>
      <w:r>
        <w:rPr>
          <w:rFonts w:hint="eastAsia" w:ascii="宋体" w:hAnsi="宋体"/>
          <w:b/>
          <w:bCs/>
          <w:color w:val="000000" w:themeColor="text1"/>
          <w:spacing w:val="1"/>
          <w:w w:val="99"/>
          <w:kern w:val="0"/>
          <w:sz w:val="28"/>
          <w:szCs w:val="28"/>
          <w14:textFill>
            <w14:solidFill>
              <w14:schemeClr w14:val="tx1"/>
            </w14:solidFill>
          </w14:textFill>
        </w:rPr>
        <w:t>报价明细表</w:t>
      </w:r>
      <w:r>
        <w:rPr>
          <w:rFonts w:hint="eastAsia" w:ascii="宋体" w:hAnsi="宋体"/>
          <w:b/>
          <w:bCs/>
          <w:color w:val="000000" w:themeColor="text1"/>
          <w:spacing w:val="1"/>
          <w:w w:val="99"/>
          <w:kern w:val="0"/>
          <w:sz w:val="28"/>
          <w:szCs w:val="28"/>
          <w:lang w:val="en-US" w:eastAsia="zh-CN"/>
          <w14:textFill>
            <w14:solidFill>
              <w14:schemeClr w14:val="tx1"/>
            </w14:solidFill>
          </w14:textFill>
        </w:rPr>
        <w:t>-辅料类</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tbl>
      <w:tblPr>
        <w:tblStyle w:val="75"/>
        <w:tblW w:w="979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9"/>
        <w:gridCol w:w="1942"/>
        <w:gridCol w:w="1295"/>
        <w:gridCol w:w="520"/>
        <w:gridCol w:w="1510"/>
        <w:gridCol w:w="1761"/>
        <w:gridCol w:w="952"/>
        <w:gridCol w:w="12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3" w:hRule="atLeast"/>
        </w:trPr>
        <w:tc>
          <w:tcPr>
            <w:tcW w:w="9802"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2026年度辅料类-报价明细表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5"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品  名</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规 格</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交货基地</w:t>
            </w:r>
          </w:p>
        </w:tc>
        <w:tc>
          <w:tcPr>
            <w:tcW w:w="1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特殊说明</w:t>
            </w: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w:t>
            </w: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精制盐（食盐）</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海盐精制盐</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日嗮盐（海盐）</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谷氨酸钠(味精)</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品牌：飞马、雪梅、中粮、福瑞。60目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白糖(白砂糖)</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白砂糖（一级）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散装一级菜籽油(非转)</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非转，一级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桶装一级菜籽油（非转）</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20升/桶=18.4kg/桶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非转，一级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海鲜粉调味料</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符合“国际清真”要求，无过敏原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鸡肉美味肽LC8806/鸡肉美味肽粉末香精LC8806X</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符合“国际清真”要求，无过敏原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萬字酿造酱油（一级）</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萬字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呈味核苷酸二钠(I+G)</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辣椒红色素(油溶性)</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辣椒红(辣味)</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优级花椒油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符合“国际清真”要求，非转基因油脂。仲景、雪麦龙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水溶生姜粉</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水溶大蒜粉</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符合“国际清真”要求。品牌：仲景、雪麦龙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蒜油香精T9012G</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1kg*10/件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符合“国际清真”要求。品牌：特味龙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熟香辣椒油T9098A</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1kg*10/件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符合“国际清真”要求。品牌：特味龙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L-苹果酸</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三氯蔗糖</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一水柠檬酸</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柠檬酸钠</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食用乳酸</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酵母抽提物(酵母味素)</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黄原胶</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符合“国际清真”要求。无过敏原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熟香麻辣油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5kg*4桶/件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符合“国际清真”要求，非转基因油脂。品牌：雪麦龙、仲景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复配乳化剂</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5*5KG</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豆豉香精</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品牌：博汇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醇香猪肉膏</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品牌：特味珑T6206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复配添加剂（红油小菜抗氧化剂）</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1KG*20袋/件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浓香麻辣油ZXX3618</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品牌：雪麦龙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糊辣风味油ZXX4758</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品牌：雪麦龙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大蒜油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5kg*4桶/件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非转基因油脂。品牌：雪麦龙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川香麻辣精油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5kg*4桶/件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爆香辣椒油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符合“国际清真”要求，非转基因油脂。品牌：仲景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卡拉胶</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芝麻油</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非转基因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玉米酱粉CP01</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开味</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80目二荆条辣椒粉（未辐照）</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涪陵、惠通、开味</w:t>
            </w:r>
          </w:p>
        </w:tc>
        <w:tc>
          <w:tcPr>
            <w:tcW w:w="176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原产地：河北、河南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80目二荆条辣椒粉（辐照）</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原产地：河北、河南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二荆条辣椒干（去把）</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原产地：贵州、河南、河北、四川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二荆条辣椒干（脱帽）</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原产地：贵州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皱皮辣椒干（去把）</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原产地：贵州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满天星辣椒干（去把）</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原产地：贵州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板椒（红龙23）（脱帽）</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原产地：新疆、内蒙古、甘肃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新一代辣椒干</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原产地：河南、河北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干炒子弹头辣椒段</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原产地：贵州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泡青小米辣（泡椒）</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20kg/件</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原产地：云南，符合“国际清真”要求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红花椒(大红袍）</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产地：四川汉源、陕西韩城、陕西凤县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红花椒（南椒）</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产地：四川汉源、四川越西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红花椒（茂汶）</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产地：四川茂县、四川汶川县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青花椒（云南）</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产地：云南昭通、四川金阳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大红八角</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产地：广西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小茴香</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产地：甘肃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桂皮</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产地：广西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干姜</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产地：云南、四川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山奈</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产地：广东、广西、越南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白胡椒</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50kg/袋</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涪陵、惠通</w:t>
            </w:r>
          </w:p>
        </w:tc>
        <w:tc>
          <w:tcPr>
            <w:tcW w:w="176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产地：海南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碎米芽菜</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原料要求：青菜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猪肉粒</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惠通</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要求：非转菜籽油、肥瘦2:8、不得使用1号肉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酱油豆粕</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涪陵（焦石工厂）</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小麦粉</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涪陵（坪山工厂）</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盐白瓣</w:t>
            </w:r>
          </w:p>
        </w:tc>
        <w:tc>
          <w:tcPr>
            <w:tcW w:w="12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涪陵（坪山工厂）</w:t>
            </w:r>
          </w:p>
        </w:tc>
        <w:tc>
          <w:tcPr>
            <w:tcW w:w="1764" w:type="dxa"/>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rPr>
          <w:rFonts w:hint="eastAsia"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br w:type="page"/>
      </w:r>
    </w:p>
    <w:p>
      <w:pPr>
        <w:autoSpaceDE w:val="0"/>
        <w:autoSpaceDN w:val="0"/>
        <w:adjustRightInd w:val="0"/>
        <w:snapToGrid w:val="0"/>
        <w:spacing w:line="360" w:lineRule="auto"/>
        <w:outlineLvl w:val="1"/>
        <w:rPr>
          <w:rFonts w:hint="default" w:ascii="宋体" w:hAnsi="宋体" w:eastAsia="宋体"/>
          <w:b/>
          <w:bCs/>
          <w:color w:val="000000" w:themeColor="text1"/>
          <w:spacing w:val="1"/>
          <w:w w:val="99"/>
          <w:kern w:val="0"/>
          <w:sz w:val="28"/>
          <w:szCs w:val="28"/>
          <w:lang w:val="en-US" w:eastAsia="zh-CN"/>
          <w14:textFill>
            <w14:solidFill>
              <w14:schemeClr w14:val="tx1"/>
            </w14:solidFill>
          </w14:textFill>
        </w:rPr>
      </w:pP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三</w:t>
      </w:r>
      <w:r>
        <w:rPr>
          <w:rFonts w:hint="eastAsia" w:ascii="宋体" w:hAnsi="宋体"/>
          <w:b/>
          <w:bCs/>
          <w:color w:val="000000" w:themeColor="text1"/>
          <w:spacing w:val="1"/>
          <w:w w:val="99"/>
          <w:kern w:val="0"/>
          <w:sz w:val="28"/>
          <w:szCs w:val="28"/>
          <w14:textFill>
            <w14:solidFill>
              <w14:schemeClr w14:val="tx1"/>
            </w14:solidFill>
          </w14:textFill>
        </w:rPr>
        <w:t>）</w:t>
      </w:r>
      <w:r>
        <w:rPr>
          <w:rFonts w:hint="eastAsia" w:ascii="宋体" w:hAnsi="宋体"/>
          <w:b/>
          <w:bCs/>
          <w:color w:val="000000" w:themeColor="text1"/>
          <w:spacing w:val="1"/>
          <w:w w:val="99"/>
          <w:kern w:val="0"/>
          <w:sz w:val="28"/>
          <w:szCs w:val="28"/>
          <w:lang w:val="en-US" w:eastAsia="zh-CN"/>
          <w14:textFill>
            <w14:solidFill>
              <w14:schemeClr w14:val="tx1"/>
            </w14:solidFill>
          </w14:textFill>
        </w:rPr>
        <w:t>3.5</w:t>
      </w:r>
      <w:r>
        <w:rPr>
          <w:rFonts w:hint="eastAsia" w:ascii="宋体" w:hAnsi="宋体"/>
          <w:b/>
          <w:bCs/>
          <w:color w:val="000000" w:themeColor="text1"/>
          <w:spacing w:val="1"/>
          <w:w w:val="99"/>
          <w:kern w:val="0"/>
          <w:sz w:val="28"/>
          <w:szCs w:val="28"/>
          <w14:textFill>
            <w14:solidFill>
              <w14:schemeClr w14:val="tx1"/>
            </w14:solidFill>
          </w14:textFill>
        </w:rPr>
        <w:t>报价明细表</w:t>
      </w:r>
      <w:r>
        <w:rPr>
          <w:rFonts w:hint="eastAsia" w:ascii="宋体" w:hAnsi="宋体"/>
          <w:b/>
          <w:bCs/>
          <w:color w:val="000000" w:themeColor="text1"/>
          <w:spacing w:val="1"/>
          <w:w w:val="99"/>
          <w:kern w:val="0"/>
          <w:sz w:val="28"/>
          <w:szCs w:val="28"/>
          <w:lang w:val="en-US" w:eastAsia="zh-CN"/>
          <w14:textFill>
            <w14:solidFill>
              <w14:schemeClr w14:val="tx1"/>
            </w14:solidFill>
          </w14:textFill>
        </w:rPr>
        <w:t>-其他类</w:t>
      </w:r>
    </w:p>
    <w:p>
      <w:pPr>
        <w:spacing w:line="520" w:lineRule="exact"/>
        <w:jc w:val="left"/>
        <w:rPr>
          <w:rFonts w:hint="eastAsia" w:ascii="宋体" w:hAnsi="宋体"/>
          <w:b/>
          <w:bCs/>
          <w:color w:val="FF0000"/>
          <w:spacing w:val="1"/>
          <w:w w:val="99"/>
          <w:kern w:val="0"/>
          <w:sz w:val="21"/>
          <w:szCs w:val="21"/>
          <w:lang w:val="en-US" w:eastAsia="zh-CN"/>
        </w:rPr>
      </w:pPr>
      <w:r>
        <w:rPr>
          <w:rFonts w:hint="eastAsia" w:ascii="宋体" w:hAnsi="宋体"/>
          <w:b/>
          <w:bCs/>
          <w:color w:val="FF0000"/>
          <w:spacing w:val="1"/>
          <w:w w:val="99"/>
          <w:kern w:val="0"/>
          <w:sz w:val="21"/>
          <w:szCs w:val="21"/>
          <w:lang w:val="en-US" w:eastAsia="zh-CN"/>
        </w:rPr>
        <w:t>注：为方便现场评标委员会评审，投标人另准备一份可编辑excel版“报价明细表”，此“报价明细表”内容须与投标文件中的纸质报价明细表一致，电子版存放于U盘中，建议投标人在U盘上标注单位名称或者将U盘单独密封以便于区分，随投标文件正本一起密封在大袋中递交。本条不作为否决投标的依据。</w:t>
      </w:r>
    </w:p>
    <w:tbl>
      <w:tblPr>
        <w:tblStyle w:val="75"/>
        <w:tblW w:w="1015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9"/>
        <w:gridCol w:w="2183"/>
        <w:gridCol w:w="3216"/>
        <w:gridCol w:w="1351"/>
        <w:gridCol w:w="966"/>
        <w:gridCol w:w="17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016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2026年其它类-报价明细表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品  名</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单位/尺寸/材质结构</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特殊说明</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w:t>
            </w: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白色短袖上衣</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机修工作服（套）</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长袖工作服(米.白色、绿色)套</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长袖工作服(米.白色、绿色)件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短袖工作服(米.白色、绿色)套</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短袖工作服(米.白色、绿色)件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防水围腰</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防水袖套</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布袖套</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布围腰</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条</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工作帽</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搬运背心（马甲）</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食品级片碱</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二氧化氯消毒剂</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除磷剂（水剂）</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交惠通公司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2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聚合硫酸铁（水剂）</w:t>
            </w:r>
          </w:p>
        </w:tc>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交惠通公司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片碱</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交涪陵、惠通公司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聚合硫酸铁（PFS）</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聚丙烯酰胺（阴离子）</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聚丙烯酰胺（阳离子）</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漂白粉</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薄膜（宽：2-10米； 厚：4丝、12-14丝；）</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交四川单独1家、重庆2家。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薄膜（宽：12米； 厚：12-14）</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薄膜（宽：16米； 厚：12-14）</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kg </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彩条布</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压敏胶带</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个（45米/个、基材厚度0.028mm）</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交重庆和辽宁开味公司仓库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压敏胶带</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个（450米/个、基材厚度0.028mm）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交重庆和辽宁开味公司仓库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压敏胶带</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个（500米/个、基材厚度0.025mm）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交惠通公司仓库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打码色带</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个（宽50mm</w:t>
            </w:r>
            <w:r>
              <w:rPr>
                <w:rStyle w:val="641"/>
                <w:lang w:val="en-US" w:eastAsia="zh-CN" w:bidi="ar"/>
              </w:rPr>
              <w:t>×长100m）</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打码色带</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个（宽35mm×长100m）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PVC热收缩膜</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kg（111mm*0.035mm\102mm*0.04mm）</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交惠通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800ml酱油瓶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个（材质：PE)</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含瓶盖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2200ml酱油瓶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个（材质：PE)</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含瓶盖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1900ml酱油瓶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个(材质：PET)</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含瓶盖、提手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日立油墨</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瓶（型号：1072K、1114K，规格：500ml/瓶）</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交涪陵、惠通公司和辽宁开味公司仓库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日立溶剂</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瓶（型号：S1018，规格：800ml/瓶）</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交涪陵、惠通公司和辽宁开味公司仓库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清洗剂</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瓶（型号：5100，规格：1000ml/瓶）</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交涪陵、惠通公司和辽宁开味公司仓库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塑料薄膜</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kg（7000*0.14mm）</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辽宁开味公司专用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塑料薄膜</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kg（16000*0.06mm)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塑料薄膜</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kg（16000*0.10mm)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塑料薄膜</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kg（4000*0.04mm)</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25kg豆瓣酱专用注塑桶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个（25L、1120g±20%（食品级聚丙烯PP、白色））</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交重庆（桶盖为旋盖型）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6kg豆瓣酱专用注塑包装桶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个（7L、390g±10%（食品级聚丙烯PP、红色））</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交重庆（印刷工艺：桶盖，膜内贴；桶身，热转印。桶盖为压盖型。）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5.5kg豆瓣酱专用注塑包装桶</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个（6L、350g±10%（食品级聚丙烯PP、白色））</w:t>
            </w: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交重庆（桶盖为压盖型）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300g标签*6（红油榨菜、黄花榨菜、开味榨菜、口口脆榨菜、微辣榨菜、鲜榨菜片）、</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万套（62*55mm、PP+丝印水晶UV+烫金纸 ）</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交惠通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138g黄精榨菜酱、老重庆杂酱、肉末豇豆标签</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万套（186*50mm、50μm合成纸+光膜）</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268g泡椒、酸甜、藤椒香辣、脆口榨菜芯标签</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万套（52*253mm、250g单粉咭+过哑膜+水晶UV+磨砂（背面两端均为38mm*40mm的3M 9449A双面胶））</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不干胶标签（面积＜600平方毫米）</w:t>
            </w:r>
          </w:p>
        </w:tc>
        <w:tc>
          <w:tcPr>
            <w:tcW w:w="30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张（80g镜面铜版纸）</w:t>
            </w:r>
          </w:p>
        </w:tc>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作为一个标段，必须全部投报该标段中的所有子项</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交涪陵（为保证交货及时性，投标单位生产厂须位于重庆市涪陵区内）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不干胶标签（600平方毫米≤面积＜2000平方毫米）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不干胶标签（2000平方毫米≤面积＜5000平方毫米）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不干胶标签（5000平方毫米≤面积＜10000平方毫米）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不干胶标签（10000平方毫米≤面积＜15000平方毫米）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不干胶标签（15000平方毫米≤面积≤18000平方毫米）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不干胶标签（18000平方毫米＜面积≤25000平方毫米）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不干胶标签（25000平方毫米＜面积≤30000平方毫米）</w:t>
            </w:r>
          </w:p>
        </w:tc>
        <w:tc>
          <w:tcPr>
            <w:tcW w:w="30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FF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珠光膜覆膜袋</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个（20cmx25cm，需彩印）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交重庆（电商公司物资）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2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珠光膜覆膜袋</w:t>
            </w:r>
          </w:p>
        </w:tc>
        <w:tc>
          <w:tcPr>
            <w:tcW w:w="3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个（25cmx28cm，需彩印）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0"/>
                <w:szCs w:val="20"/>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bl>
    <w:p>
      <w:pPr>
        <w:spacing w:line="520" w:lineRule="exact"/>
        <w:jc w:val="left"/>
        <w:rPr>
          <w:rFonts w:hint="eastAsia" w:ascii="宋体" w:hAnsi="宋体"/>
          <w:b/>
          <w:bCs/>
          <w:color w:val="FF0000"/>
          <w:spacing w:val="1"/>
          <w:w w:val="99"/>
          <w:kern w:val="0"/>
          <w:sz w:val="21"/>
          <w:szCs w:val="21"/>
          <w:lang w:val="en-US" w:eastAsia="zh-CN"/>
        </w:rPr>
      </w:pPr>
    </w:p>
    <w:sectPr>
      <w:footerReference r:id="rId6" w:type="default"/>
      <w:pgSz w:w="11906" w:h="16838"/>
      <w:pgMar w:top="1418" w:right="1134" w:bottom="1418" w:left="1134" w:header="851" w:footer="992" w:gutter="0"/>
      <w:pgNumType w:fmt="numberInDash" w:start="6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Univers">
    <w:altName w:val="Segoe Print"/>
    <w:panose1 w:val="020B0603020202030204"/>
    <w:charset w:val="00"/>
    <w:family w:val="swiss"/>
    <w:pitch w:val="default"/>
    <w:sig w:usb0="00000000" w:usb1="00000000" w:usb2="00000000" w:usb3="00000000" w:csb0="00000093"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Letter Gothic">
    <w:altName w:val="Yu Gothic UI Semilight"/>
    <w:panose1 w:val="020B0409020202030204"/>
    <w:charset w:val="00"/>
    <w:family w:val="modern"/>
    <w:pitch w:val="default"/>
    <w:sig w:usb0="00000000" w:usb1="00000000" w:usb2="00000000" w:usb3="00000000" w:csb0="00000093" w:csb1="00000000"/>
  </w:font>
  <w:font w:name="Yu Gothic UI Semilight">
    <w:panose1 w:val="020B0400000000000000"/>
    <w:charset w:val="80"/>
    <w:family w:val="auto"/>
    <w:pitch w:val="default"/>
    <w:sig w:usb0="E00002FF" w:usb1="2AC7FDFF" w:usb2="00000016" w:usb3="00000000" w:csb0="2002009F" w:csb1="0000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old">
    <w:altName w:val="Arial"/>
    <w:panose1 w:val="020B0704020202020204"/>
    <w:charset w:val="00"/>
    <w:family w:val="roman"/>
    <w:pitch w:val="default"/>
    <w:sig w:usb0="00000000" w:usb1="00000000" w:usb2="00000000" w:usb3="00000000" w:csb0="00000001"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Futura Bk BT">
    <w:altName w:val="Arial"/>
    <w:panose1 w:val="00000000000000000000"/>
    <w:charset w:val="00"/>
    <w:family w:val="swiss"/>
    <w:pitch w:val="default"/>
    <w:sig w:usb0="00000000" w:usb1="00000000" w:usb2="00000000" w:usb3="00000000" w:csb0="0000001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Univers (WN)">
    <w:altName w:val="Arial"/>
    <w:panose1 w:val="00000000000000000000"/>
    <w:charset w:val="00"/>
    <w:family w:val="swiss"/>
    <w:pitch w:val="default"/>
    <w:sig w:usb0="00000000" w:usb1="00000000" w:usb2="00000000" w:usb3="00000000" w:csb0="00000001" w:csb1="00000000"/>
  </w:font>
  <w:font w:name="Palatino">
    <w:altName w:val="Palatino Linotype"/>
    <w:panose1 w:val="02040602050305020304"/>
    <w:charset w:val="00"/>
    <w:family w:val="roman"/>
    <w:pitch w:val="default"/>
    <w:sig w:usb0="00000000" w:usb1="00000000" w:usb2="00000000" w:usb3="00000000" w:csb0="00000093" w:csb1="00000000"/>
  </w:font>
  <w:font w:name="Palatino Linotype">
    <w:panose1 w:val="02040502050505030304"/>
    <w:charset w:val="00"/>
    <w:family w:val="auto"/>
    <w:pitch w:val="default"/>
    <w:sig w:usb0="E0000287" w:usb1="40000013" w:usb2="00000000" w:usb3="00000000" w:csb0="2000019F" w:csb1="00000000"/>
  </w:font>
  <w:font w:name="新宋体">
    <w:panose1 w:val="02010609030101010101"/>
    <w:charset w:val="86"/>
    <w:family w:val="modern"/>
    <w:pitch w:val="default"/>
    <w:sig w:usb0="00000283" w:usb1="288F0000" w:usb2="00000006" w:usb3="00000000" w:csb0="00040001" w:csb1="00000000"/>
  </w:font>
  <w:font w:name="Arial Narrow">
    <w:panose1 w:val="020B0606020202030204"/>
    <w:charset w:val="00"/>
    <w:family w:val="swiss"/>
    <w:pitch w:val="default"/>
    <w:sig w:usb0="00000287" w:usb1="00000800" w:usb2="00000000" w:usb3="00000000" w:csb0="2000009F" w:csb1="DFD70000"/>
  </w:font>
  <w:font w:name="Century Gothic">
    <w:panose1 w:val="020B0502020202020204"/>
    <w:charset w:val="00"/>
    <w:family w:val="swiss"/>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华文仿宋">
    <w:panose1 w:val="02010600040101010101"/>
    <w:charset w:val="86"/>
    <w:family w:val="auto"/>
    <w:pitch w:val="default"/>
    <w:sig w:usb0="00000287" w:usb1="080F0000" w:usb2="00000000" w:usb3="00000000" w:csb0="0004009F" w:csb1="DFD70000"/>
  </w:font>
  <w:font w:name="Bodoni MT">
    <w:panose1 w:val="02070603080606020203"/>
    <w:charset w:val="00"/>
    <w:family w:val="roman"/>
    <w:pitch w:val="default"/>
    <w:sig w:usb0="00000003" w:usb1="00000000" w:usb2="00000000" w:usb3="00000000" w:csb0="20000001" w:csb1="00000000"/>
  </w:font>
  <w:font w:name="DIN-Regular">
    <w:altName w:val="Arial"/>
    <w:panose1 w:val="00000000000000000000"/>
    <w:charset w:val="00"/>
    <w:family w:val="swiss"/>
    <w:pitch w:val="default"/>
    <w:sig w:usb0="00000000" w:usb1="00000000" w:usb2="00000000" w:usb3="00000000" w:csb0="0000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ngLiU-ExtB">
    <w:panose1 w:val="02020500000000000000"/>
    <w:charset w:val="88"/>
    <w:family w:val="roman"/>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47"/>
                          </w:pPr>
                          <w:r>
                            <w:fldChar w:fldCharType="begin"/>
                          </w:r>
                          <w:r>
                            <w:instrText xml:space="preserve"> PAGE  \* MERGEFORMAT </w:instrText>
                          </w:r>
                          <w:r>
                            <w:fldChar w:fldCharType="separate"/>
                          </w:r>
                          <w: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fill on="f" focussize="0,0"/>
              <v:stroke on="f" weight="0.5pt"/>
              <v:imagedata o:title=""/>
              <o:lock v:ext="edit" aspectratio="f"/>
              <v:textbox inset="0mm,0mm,0mm,0mm" style="mso-fit-shape-to-text:t;">
                <w:txbxContent>
                  <w:p>
                    <w:pPr>
                      <w:pStyle w:val="47"/>
                    </w:pPr>
                    <w:r>
                      <w:fldChar w:fldCharType="begin"/>
                    </w:r>
                    <w:r>
                      <w:instrText xml:space="preserve"> PAGE  \* MERGEFORMAT </w:instrText>
                    </w:r>
                    <w:r>
                      <w:fldChar w:fldCharType="separate"/>
                    </w:r>
                    <w:r>
                      <w:t>- 21 -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47"/>
                          </w:pPr>
                          <w:r>
                            <w:fldChar w:fldCharType="begin"/>
                          </w:r>
                          <w:r>
                            <w:instrText xml:space="preserve"> PAGE  \* MERGEFORMAT </w:instrText>
                          </w:r>
                          <w:r>
                            <w:fldChar w:fldCharType="separate"/>
                          </w:r>
                          <w:r>
                            <w:t>- 35 -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pPr>
                      <w:pStyle w:val="47"/>
                    </w:pPr>
                    <w:r>
                      <w:fldChar w:fldCharType="begin"/>
                    </w:r>
                    <w:r>
                      <w:instrText xml:space="preserve"> PAGE  \* MERGEFORMAT </w:instrText>
                    </w:r>
                    <w:r>
                      <w:fldChar w:fldCharType="separate"/>
                    </w:r>
                    <w:r>
                      <w:t>- 35 -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-3810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47"/>
                          </w:pPr>
                          <w:r>
                            <w:fldChar w:fldCharType="begin"/>
                          </w:r>
                          <w:r>
                            <w:instrText xml:space="preserve"> PAGE  \* MERGEFORMAT </w:instrText>
                          </w:r>
                          <w:r>
                            <w:fldChar w:fldCharType="separate"/>
                          </w:r>
                          <w:r>
                            <w:t>- 79 -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3pt;height:144pt;width:144pt;mso-position-horizontal:center;mso-position-horizontal-relative:margin;mso-wrap-style:none;z-index:251661312;mso-width-relative:page;mso-height-relative:page;" filled="f" stroked="f" coordsize="21600,21600" o:gfxdata="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42L7h0wAAAAYBAAAPAAAAAAAAAAEAIAAAACIAAABkcnMvZG93bnJldi54bWxQSwEC&#10;FAAUAAAACACHTuJAa+TjvDICAABjBAAADgAAAAAAAAABACAAAAAiAQAAZHJzL2Uyb0RvYy54bWxQ&#10;SwUGAAAAAAYABgBZAQAAxgUAAAAA&#10;">
              <v:fill on="f" focussize="0,0"/>
              <v:stroke on="f" weight="0.5pt"/>
              <v:imagedata o:title=""/>
              <o:lock v:ext="edit" aspectratio="f"/>
              <v:textbox inset="0mm,0mm,0mm,0mm" style="mso-fit-shape-to-text:t;">
                <w:txbxContent>
                  <w:p>
                    <w:pPr>
                      <w:pStyle w:val="47"/>
                    </w:pPr>
                    <w:r>
                      <w:fldChar w:fldCharType="begin"/>
                    </w:r>
                    <w:r>
                      <w:instrText xml:space="preserve"> PAGE  \* MERGEFORMAT </w:instrText>
                    </w:r>
                    <w:r>
                      <w:fldChar w:fldCharType="separate"/>
                    </w:r>
                    <w:r>
                      <w:t>- 79 -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8"/>
      <w:pBdr>
        <w:bottom w:val="none" w:color="auto" w:sz="0" w:space="0"/>
      </w:pBdr>
      <w:wordWrap w:val="0"/>
      <w:jc w:val="right"/>
      <w:rPr>
        <w:rFonts w:hAnsi="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8C8E3"/>
    <w:multiLevelType w:val="singleLevel"/>
    <w:tmpl w:val="8F48C8E3"/>
    <w:lvl w:ilvl="0" w:tentative="0">
      <w:start w:val="4"/>
      <w:numFmt w:val="chineseCounting"/>
      <w:suff w:val="space"/>
      <w:lvlText w:val="第%1章"/>
      <w:lvlJc w:val="left"/>
      <w:rPr>
        <w:rFonts w:hint="eastAsia"/>
      </w:rPr>
    </w:lvl>
  </w:abstractNum>
  <w:abstractNum w:abstractNumId="1">
    <w:nsid w:val="FFFFFF7C"/>
    <w:multiLevelType w:val="singleLevel"/>
    <w:tmpl w:val="FFFFFF7C"/>
    <w:lvl w:ilvl="0" w:tentative="0">
      <w:start w:val="1"/>
      <w:numFmt w:val="decimal"/>
      <w:pStyle w:val="271"/>
      <w:lvlText w:val="%1."/>
      <w:lvlJc w:val="left"/>
      <w:pPr>
        <w:tabs>
          <w:tab w:val="left" w:pos="3458"/>
        </w:tabs>
        <w:ind w:left="3458" w:hanging="36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6"/>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5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8"/>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31"/>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21"/>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8"/>
      <w:lvlText w:val=""/>
      <w:lvlJc w:val="left"/>
      <w:pPr>
        <w:tabs>
          <w:tab w:val="left" w:pos="360"/>
        </w:tabs>
        <w:ind w:left="360" w:hanging="360"/>
      </w:pPr>
      <w:rPr>
        <w:rFonts w:hint="default" w:ascii="Wingdings" w:hAnsi="Wingdings"/>
      </w:rPr>
    </w:lvl>
  </w:abstractNum>
  <w:abstractNum w:abstractNumId="10">
    <w:nsid w:val="0AE70395"/>
    <w:multiLevelType w:val="multilevel"/>
    <w:tmpl w:val="0AE70395"/>
    <w:lvl w:ilvl="0" w:tentative="0">
      <w:start w:val="1"/>
      <w:numFmt w:val="decimal"/>
      <w:pStyle w:val="460"/>
      <w:lvlText w:val="%1"/>
      <w:lvlJc w:val="left"/>
      <w:pPr>
        <w:tabs>
          <w:tab w:val="left" w:pos="425"/>
        </w:tabs>
        <w:ind w:left="425" w:hanging="425"/>
      </w:pPr>
      <w:rPr>
        <w:rFonts w:hint="default" w:ascii="Times New Roman" w:hAnsi="Times New Roman" w:eastAsia="黑体"/>
        <w:b/>
        <w:i w:val="0"/>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b/>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1FC91163"/>
    <w:multiLevelType w:val="multilevel"/>
    <w:tmpl w:val="1FC91163"/>
    <w:lvl w:ilvl="0" w:tentative="0">
      <w:start w:val="1"/>
      <w:numFmt w:val="decimal"/>
      <w:pStyle w:val="4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33AF7FE0"/>
    <w:multiLevelType w:val="multilevel"/>
    <w:tmpl w:val="33AF7FE0"/>
    <w:lvl w:ilvl="0" w:tentative="0">
      <w:start w:val="1"/>
      <w:numFmt w:val="decimal"/>
      <w:pStyle w:val="14"/>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3">
    <w:nsid w:val="68F30DAB"/>
    <w:multiLevelType w:val="multilevel"/>
    <w:tmpl w:val="68F30DAB"/>
    <w:lvl w:ilvl="0" w:tentative="0">
      <w:start w:val="1"/>
      <w:numFmt w:val="decimal"/>
      <w:pStyle w:val="498"/>
      <w:lvlText w:val="(%1)"/>
      <w:lvlJc w:val="left"/>
      <w:pPr>
        <w:tabs>
          <w:tab w:val="left" w:pos="737"/>
        </w:tabs>
        <w:ind w:left="737" w:hanging="624"/>
      </w:pPr>
      <w:rPr>
        <w:rFonts w:hint="eastAsia" w:eastAsia="宋体"/>
        <w:b w:val="0"/>
        <w:bCs w:val="0"/>
        <w:i w:val="0"/>
        <w:iCs w:val="0"/>
        <w:caps w:val="0"/>
        <w:smallCaps w:val="0"/>
        <w:strike w:val="0"/>
        <w:dstrike w:val="0"/>
        <w:vanish w:val="0"/>
        <w:color w:val="000000"/>
        <w:spacing w:val="0"/>
        <w:kern w:val="0"/>
        <w:position w:val="0"/>
        <w:sz w:val="21"/>
        <w:szCs w:val="21"/>
        <w:u w:val="none"/>
        <w:vertAlign w:val="baseline"/>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3"/>
  </w:num>
  <w:num w:numId="3">
    <w:abstractNumId w:val="5"/>
  </w:num>
  <w:num w:numId="4">
    <w:abstractNumId w:val="8"/>
  </w:num>
  <w:num w:numId="5">
    <w:abstractNumId w:val="9"/>
  </w:num>
  <w:num w:numId="6">
    <w:abstractNumId w:val="6"/>
  </w:num>
  <w:num w:numId="7">
    <w:abstractNumId w:val="2"/>
  </w:num>
  <w:num w:numId="8">
    <w:abstractNumId w:val="7"/>
  </w:num>
  <w:num w:numId="9">
    <w:abstractNumId w:val="4"/>
  </w:num>
  <w:num w:numId="10">
    <w:abstractNumId w:val="1"/>
  </w:num>
  <w:num w:numId="11">
    <w:abstractNumId w:val="11"/>
  </w:num>
  <w:num w:numId="12">
    <w:abstractNumId w:val="10"/>
  </w:num>
  <w:num w:numId="13">
    <w:abstractNumId w:val="1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hideSpellingErrors/>
  <w:documentProtection w:edit="trackedChanges"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0818EB"/>
    <w:rsid w:val="000079ED"/>
    <w:rsid w:val="00010FCF"/>
    <w:rsid w:val="00016EC5"/>
    <w:rsid w:val="00023BCC"/>
    <w:rsid w:val="00024F8B"/>
    <w:rsid w:val="0002620F"/>
    <w:rsid w:val="00033446"/>
    <w:rsid w:val="00037861"/>
    <w:rsid w:val="00037D9F"/>
    <w:rsid w:val="00045395"/>
    <w:rsid w:val="00047279"/>
    <w:rsid w:val="000477DC"/>
    <w:rsid w:val="00050165"/>
    <w:rsid w:val="00053620"/>
    <w:rsid w:val="00053F0D"/>
    <w:rsid w:val="00055458"/>
    <w:rsid w:val="00056001"/>
    <w:rsid w:val="0005735B"/>
    <w:rsid w:val="00060171"/>
    <w:rsid w:val="0006098B"/>
    <w:rsid w:val="00063456"/>
    <w:rsid w:val="000676D9"/>
    <w:rsid w:val="000676DF"/>
    <w:rsid w:val="000703A6"/>
    <w:rsid w:val="00077E4A"/>
    <w:rsid w:val="000818EB"/>
    <w:rsid w:val="00082AF4"/>
    <w:rsid w:val="00083780"/>
    <w:rsid w:val="00085869"/>
    <w:rsid w:val="000879D3"/>
    <w:rsid w:val="00091CFB"/>
    <w:rsid w:val="00092131"/>
    <w:rsid w:val="000928CB"/>
    <w:rsid w:val="00094966"/>
    <w:rsid w:val="00096EDD"/>
    <w:rsid w:val="000A0735"/>
    <w:rsid w:val="000A0777"/>
    <w:rsid w:val="000A1B7F"/>
    <w:rsid w:val="000A2993"/>
    <w:rsid w:val="000A6FC7"/>
    <w:rsid w:val="000B0844"/>
    <w:rsid w:val="000B0DA0"/>
    <w:rsid w:val="000B3C62"/>
    <w:rsid w:val="000B3EA5"/>
    <w:rsid w:val="000B6F91"/>
    <w:rsid w:val="000B7E97"/>
    <w:rsid w:val="000C0604"/>
    <w:rsid w:val="000C2D65"/>
    <w:rsid w:val="000C4263"/>
    <w:rsid w:val="000C4AF8"/>
    <w:rsid w:val="000C5101"/>
    <w:rsid w:val="000C62D6"/>
    <w:rsid w:val="000D2987"/>
    <w:rsid w:val="000D6813"/>
    <w:rsid w:val="000E0039"/>
    <w:rsid w:val="000E0649"/>
    <w:rsid w:val="000E1270"/>
    <w:rsid w:val="000F2EB4"/>
    <w:rsid w:val="000F3C94"/>
    <w:rsid w:val="000F3CC8"/>
    <w:rsid w:val="000F5048"/>
    <w:rsid w:val="000F5665"/>
    <w:rsid w:val="00101EC3"/>
    <w:rsid w:val="001039BB"/>
    <w:rsid w:val="001052BD"/>
    <w:rsid w:val="00110491"/>
    <w:rsid w:val="00110B33"/>
    <w:rsid w:val="00112CB9"/>
    <w:rsid w:val="00113471"/>
    <w:rsid w:val="00120C52"/>
    <w:rsid w:val="001214E9"/>
    <w:rsid w:val="00123139"/>
    <w:rsid w:val="00123C4D"/>
    <w:rsid w:val="00124561"/>
    <w:rsid w:val="00125B73"/>
    <w:rsid w:val="00127027"/>
    <w:rsid w:val="00127354"/>
    <w:rsid w:val="00131163"/>
    <w:rsid w:val="00132B4B"/>
    <w:rsid w:val="00133072"/>
    <w:rsid w:val="00134B0B"/>
    <w:rsid w:val="001373A0"/>
    <w:rsid w:val="00144A74"/>
    <w:rsid w:val="00145BF0"/>
    <w:rsid w:val="00147165"/>
    <w:rsid w:val="00152EB8"/>
    <w:rsid w:val="0015306B"/>
    <w:rsid w:val="00153B3B"/>
    <w:rsid w:val="00155715"/>
    <w:rsid w:val="0015751C"/>
    <w:rsid w:val="0015773B"/>
    <w:rsid w:val="00157CB1"/>
    <w:rsid w:val="00160771"/>
    <w:rsid w:val="00163BC0"/>
    <w:rsid w:val="001648A1"/>
    <w:rsid w:val="00165CDA"/>
    <w:rsid w:val="0016715E"/>
    <w:rsid w:val="001709B0"/>
    <w:rsid w:val="00171E8F"/>
    <w:rsid w:val="00174B76"/>
    <w:rsid w:val="001768EE"/>
    <w:rsid w:val="00177C69"/>
    <w:rsid w:val="001823FB"/>
    <w:rsid w:val="00192397"/>
    <w:rsid w:val="001947C9"/>
    <w:rsid w:val="00197216"/>
    <w:rsid w:val="001A25EB"/>
    <w:rsid w:val="001A2A97"/>
    <w:rsid w:val="001A2D87"/>
    <w:rsid w:val="001A3072"/>
    <w:rsid w:val="001A480B"/>
    <w:rsid w:val="001A56CB"/>
    <w:rsid w:val="001A6A27"/>
    <w:rsid w:val="001B209B"/>
    <w:rsid w:val="001B244A"/>
    <w:rsid w:val="001B372F"/>
    <w:rsid w:val="001C10E9"/>
    <w:rsid w:val="001D65DB"/>
    <w:rsid w:val="001D76DA"/>
    <w:rsid w:val="001E0819"/>
    <w:rsid w:val="001E3B4F"/>
    <w:rsid w:val="001E4DBE"/>
    <w:rsid w:val="001E653A"/>
    <w:rsid w:val="001F6547"/>
    <w:rsid w:val="00201BF7"/>
    <w:rsid w:val="00210A78"/>
    <w:rsid w:val="002128C3"/>
    <w:rsid w:val="00214956"/>
    <w:rsid w:val="00214A66"/>
    <w:rsid w:val="00222B3A"/>
    <w:rsid w:val="00223E77"/>
    <w:rsid w:val="00224165"/>
    <w:rsid w:val="00226079"/>
    <w:rsid w:val="00232295"/>
    <w:rsid w:val="00232448"/>
    <w:rsid w:val="00232B94"/>
    <w:rsid w:val="002361B0"/>
    <w:rsid w:val="00236B5D"/>
    <w:rsid w:val="002379B8"/>
    <w:rsid w:val="002407CE"/>
    <w:rsid w:val="00252BC4"/>
    <w:rsid w:val="002571C3"/>
    <w:rsid w:val="002601F1"/>
    <w:rsid w:val="00262C3B"/>
    <w:rsid w:val="00264256"/>
    <w:rsid w:val="00270965"/>
    <w:rsid w:val="002727A1"/>
    <w:rsid w:val="002765BC"/>
    <w:rsid w:val="00276B8B"/>
    <w:rsid w:val="0028111F"/>
    <w:rsid w:val="002837A2"/>
    <w:rsid w:val="002861C5"/>
    <w:rsid w:val="002A11E8"/>
    <w:rsid w:val="002A4C25"/>
    <w:rsid w:val="002B1336"/>
    <w:rsid w:val="002C02F0"/>
    <w:rsid w:val="002C3CD5"/>
    <w:rsid w:val="002C45A3"/>
    <w:rsid w:val="002C5DCA"/>
    <w:rsid w:val="002C6066"/>
    <w:rsid w:val="002D0D8F"/>
    <w:rsid w:val="002D515A"/>
    <w:rsid w:val="002D5BCE"/>
    <w:rsid w:val="002D69FB"/>
    <w:rsid w:val="002E0053"/>
    <w:rsid w:val="002E6099"/>
    <w:rsid w:val="002E6A2F"/>
    <w:rsid w:val="002E7866"/>
    <w:rsid w:val="002E7D80"/>
    <w:rsid w:val="002F1B07"/>
    <w:rsid w:val="002F2794"/>
    <w:rsid w:val="002F46D2"/>
    <w:rsid w:val="003044B1"/>
    <w:rsid w:val="00304725"/>
    <w:rsid w:val="00314755"/>
    <w:rsid w:val="0032051A"/>
    <w:rsid w:val="003220C5"/>
    <w:rsid w:val="003226F8"/>
    <w:rsid w:val="003305C8"/>
    <w:rsid w:val="00333285"/>
    <w:rsid w:val="003341DE"/>
    <w:rsid w:val="00337E36"/>
    <w:rsid w:val="00340666"/>
    <w:rsid w:val="003428D1"/>
    <w:rsid w:val="0034325F"/>
    <w:rsid w:val="00344E1B"/>
    <w:rsid w:val="00345961"/>
    <w:rsid w:val="00347848"/>
    <w:rsid w:val="003479A6"/>
    <w:rsid w:val="00350E80"/>
    <w:rsid w:val="003527AC"/>
    <w:rsid w:val="00355F9F"/>
    <w:rsid w:val="00357C8A"/>
    <w:rsid w:val="00360EC7"/>
    <w:rsid w:val="00362AED"/>
    <w:rsid w:val="0036305F"/>
    <w:rsid w:val="00363905"/>
    <w:rsid w:val="00364888"/>
    <w:rsid w:val="003652C7"/>
    <w:rsid w:val="00365785"/>
    <w:rsid w:val="00370234"/>
    <w:rsid w:val="00370D2C"/>
    <w:rsid w:val="00371919"/>
    <w:rsid w:val="003729BA"/>
    <w:rsid w:val="00372EA7"/>
    <w:rsid w:val="00377625"/>
    <w:rsid w:val="00380049"/>
    <w:rsid w:val="00380EB3"/>
    <w:rsid w:val="00381CD5"/>
    <w:rsid w:val="00390EF3"/>
    <w:rsid w:val="003914DA"/>
    <w:rsid w:val="003931FE"/>
    <w:rsid w:val="00393ABB"/>
    <w:rsid w:val="00394B75"/>
    <w:rsid w:val="00396C89"/>
    <w:rsid w:val="003973C6"/>
    <w:rsid w:val="003A07CE"/>
    <w:rsid w:val="003A27F1"/>
    <w:rsid w:val="003A6343"/>
    <w:rsid w:val="003A6581"/>
    <w:rsid w:val="003B0F0A"/>
    <w:rsid w:val="003B3C14"/>
    <w:rsid w:val="003B4B64"/>
    <w:rsid w:val="003B6163"/>
    <w:rsid w:val="003B73E0"/>
    <w:rsid w:val="003C3375"/>
    <w:rsid w:val="003C6F02"/>
    <w:rsid w:val="003D254F"/>
    <w:rsid w:val="003D4F50"/>
    <w:rsid w:val="003D53E0"/>
    <w:rsid w:val="003E35B2"/>
    <w:rsid w:val="003F0F0F"/>
    <w:rsid w:val="003F12B7"/>
    <w:rsid w:val="003F24A7"/>
    <w:rsid w:val="003F5FB5"/>
    <w:rsid w:val="003F60CC"/>
    <w:rsid w:val="00400200"/>
    <w:rsid w:val="00402CB7"/>
    <w:rsid w:val="00406203"/>
    <w:rsid w:val="00406C1A"/>
    <w:rsid w:val="00407D71"/>
    <w:rsid w:val="004107FA"/>
    <w:rsid w:val="00410F96"/>
    <w:rsid w:val="00412043"/>
    <w:rsid w:val="00413F7B"/>
    <w:rsid w:val="0041400A"/>
    <w:rsid w:val="004177AF"/>
    <w:rsid w:val="0042428A"/>
    <w:rsid w:val="00425120"/>
    <w:rsid w:val="0043009E"/>
    <w:rsid w:val="00431C70"/>
    <w:rsid w:val="00432AC2"/>
    <w:rsid w:val="00432FD4"/>
    <w:rsid w:val="00435EC2"/>
    <w:rsid w:val="00437B37"/>
    <w:rsid w:val="00445AF1"/>
    <w:rsid w:val="00450065"/>
    <w:rsid w:val="004501BD"/>
    <w:rsid w:val="0045061F"/>
    <w:rsid w:val="00452157"/>
    <w:rsid w:val="00456AB5"/>
    <w:rsid w:val="00463670"/>
    <w:rsid w:val="00463A0C"/>
    <w:rsid w:val="00473E88"/>
    <w:rsid w:val="00474298"/>
    <w:rsid w:val="004742DF"/>
    <w:rsid w:val="004754DF"/>
    <w:rsid w:val="00476DB2"/>
    <w:rsid w:val="00480407"/>
    <w:rsid w:val="00484B6B"/>
    <w:rsid w:val="0049030A"/>
    <w:rsid w:val="0049340F"/>
    <w:rsid w:val="00495A09"/>
    <w:rsid w:val="004A288B"/>
    <w:rsid w:val="004A3DB0"/>
    <w:rsid w:val="004A431D"/>
    <w:rsid w:val="004B1106"/>
    <w:rsid w:val="004B5748"/>
    <w:rsid w:val="004C015B"/>
    <w:rsid w:val="004C44F1"/>
    <w:rsid w:val="004C4603"/>
    <w:rsid w:val="004C6934"/>
    <w:rsid w:val="004D17D8"/>
    <w:rsid w:val="004D4157"/>
    <w:rsid w:val="004D42A6"/>
    <w:rsid w:val="004D4871"/>
    <w:rsid w:val="004D5193"/>
    <w:rsid w:val="004D7F19"/>
    <w:rsid w:val="004E28DD"/>
    <w:rsid w:val="004E5BBF"/>
    <w:rsid w:val="004F1A40"/>
    <w:rsid w:val="004F275D"/>
    <w:rsid w:val="004F5225"/>
    <w:rsid w:val="004F6622"/>
    <w:rsid w:val="00501A50"/>
    <w:rsid w:val="00501E42"/>
    <w:rsid w:val="0050444B"/>
    <w:rsid w:val="00506242"/>
    <w:rsid w:val="00506CD9"/>
    <w:rsid w:val="005070E0"/>
    <w:rsid w:val="00507810"/>
    <w:rsid w:val="00515944"/>
    <w:rsid w:val="0051794B"/>
    <w:rsid w:val="00526456"/>
    <w:rsid w:val="00527641"/>
    <w:rsid w:val="00527EFB"/>
    <w:rsid w:val="005307A2"/>
    <w:rsid w:val="00531BC7"/>
    <w:rsid w:val="00536989"/>
    <w:rsid w:val="005433B2"/>
    <w:rsid w:val="005519FE"/>
    <w:rsid w:val="005532F9"/>
    <w:rsid w:val="00566B70"/>
    <w:rsid w:val="005726CF"/>
    <w:rsid w:val="00575E04"/>
    <w:rsid w:val="005774D8"/>
    <w:rsid w:val="00580DF9"/>
    <w:rsid w:val="00582CEB"/>
    <w:rsid w:val="005842B8"/>
    <w:rsid w:val="00584969"/>
    <w:rsid w:val="005849A7"/>
    <w:rsid w:val="00587855"/>
    <w:rsid w:val="00592BC8"/>
    <w:rsid w:val="005A05EA"/>
    <w:rsid w:val="005A363A"/>
    <w:rsid w:val="005A3712"/>
    <w:rsid w:val="005B11E8"/>
    <w:rsid w:val="005C495B"/>
    <w:rsid w:val="005C53EC"/>
    <w:rsid w:val="005D00DF"/>
    <w:rsid w:val="005D400F"/>
    <w:rsid w:val="005D4744"/>
    <w:rsid w:val="005E1000"/>
    <w:rsid w:val="005E711B"/>
    <w:rsid w:val="005E74AC"/>
    <w:rsid w:val="005E7801"/>
    <w:rsid w:val="00600573"/>
    <w:rsid w:val="00601D8B"/>
    <w:rsid w:val="0060236A"/>
    <w:rsid w:val="00602683"/>
    <w:rsid w:val="00602BED"/>
    <w:rsid w:val="00602ECF"/>
    <w:rsid w:val="00603AC8"/>
    <w:rsid w:val="006072E8"/>
    <w:rsid w:val="006138A4"/>
    <w:rsid w:val="00617911"/>
    <w:rsid w:val="006210AF"/>
    <w:rsid w:val="00622B8C"/>
    <w:rsid w:val="00622CC1"/>
    <w:rsid w:val="0062464F"/>
    <w:rsid w:val="006310BD"/>
    <w:rsid w:val="00631559"/>
    <w:rsid w:val="006326E3"/>
    <w:rsid w:val="00636CF9"/>
    <w:rsid w:val="006434CA"/>
    <w:rsid w:val="006457AB"/>
    <w:rsid w:val="00647986"/>
    <w:rsid w:val="00650A7F"/>
    <w:rsid w:val="00650AD5"/>
    <w:rsid w:val="006530B7"/>
    <w:rsid w:val="00653E29"/>
    <w:rsid w:val="006557E3"/>
    <w:rsid w:val="00656124"/>
    <w:rsid w:val="006565AC"/>
    <w:rsid w:val="00661205"/>
    <w:rsid w:val="00670A26"/>
    <w:rsid w:val="00671125"/>
    <w:rsid w:val="00674812"/>
    <w:rsid w:val="00675B6C"/>
    <w:rsid w:val="00675E1B"/>
    <w:rsid w:val="00676F23"/>
    <w:rsid w:val="006775F1"/>
    <w:rsid w:val="00677AA0"/>
    <w:rsid w:val="00677CA3"/>
    <w:rsid w:val="00684376"/>
    <w:rsid w:val="00687AB7"/>
    <w:rsid w:val="006909C4"/>
    <w:rsid w:val="0069361B"/>
    <w:rsid w:val="006956C9"/>
    <w:rsid w:val="00695875"/>
    <w:rsid w:val="006A0521"/>
    <w:rsid w:val="006A1884"/>
    <w:rsid w:val="006A1D99"/>
    <w:rsid w:val="006A2F93"/>
    <w:rsid w:val="006A5CA6"/>
    <w:rsid w:val="006A6D40"/>
    <w:rsid w:val="006A74CE"/>
    <w:rsid w:val="006B088B"/>
    <w:rsid w:val="006B34E7"/>
    <w:rsid w:val="006B3B25"/>
    <w:rsid w:val="006B3EEE"/>
    <w:rsid w:val="006B4C4A"/>
    <w:rsid w:val="006B6561"/>
    <w:rsid w:val="006B680C"/>
    <w:rsid w:val="006C2834"/>
    <w:rsid w:val="006C37D4"/>
    <w:rsid w:val="006C7E95"/>
    <w:rsid w:val="006D6D24"/>
    <w:rsid w:val="006E1104"/>
    <w:rsid w:val="006E3A09"/>
    <w:rsid w:val="006E510B"/>
    <w:rsid w:val="006E6501"/>
    <w:rsid w:val="006E6A56"/>
    <w:rsid w:val="006E6CBD"/>
    <w:rsid w:val="006F062A"/>
    <w:rsid w:val="006F26E5"/>
    <w:rsid w:val="006F55DF"/>
    <w:rsid w:val="0070012C"/>
    <w:rsid w:val="007010BD"/>
    <w:rsid w:val="00702EDE"/>
    <w:rsid w:val="007058CB"/>
    <w:rsid w:val="00707732"/>
    <w:rsid w:val="00711F53"/>
    <w:rsid w:val="00713C75"/>
    <w:rsid w:val="007144B7"/>
    <w:rsid w:val="007172D8"/>
    <w:rsid w:val="007176FD"/>
    <w:rsid w:val="0072079F"/>
    <w:rsid w:val="00723474"/>
    <w:rsid w:val="00724D2C"/>
    <w:rsid w:val="00727907"/>
    <w:rsid w:val="00731FEB"/>
    <w:rsid w:val="007402E9"/>
    <w:rsid w:val="00740CAA"/>
    <w:rsid w:val="0074154A"/>
    <w:rsid w:val="00744F34"/>
    <w:rsid w:val="00746262"/>
    <w:rsid w:val="0074654F"/>
    <w:rsid w:val="00747532"/>
    <w:rsid w:val="007512F9"/>
    <w:rsid w:val="0075131F"/>
    <w:rsid w:val="0075796E"/>
    <w:rsid w:val="00763067"/>
    <w:rsid w:val="00765B10"/>
    <w:rsid w:val="00767893"/>
    <w:rsid w:val="00770146"/>
    <w:rsid w:val="007721EC"/>
    <w:rsid w:val="00772377"/>
    <w:rsid w:val="00773EC5"/>
    <w:rsid w:val="007754B4"/>
    <w:rsid w:val="00781471"/>
    <w:rsid w:val="007976BE"/>
    <w:rsid w:val="007A1EB8"/>
    <w:rsid w:val="007A4D4A"/>
    <w:rsid w:val="007A6214"/>
    <w:rsid w:val="007A636B"/>
    <w:rsid w:val="007B0EC6"/>
    <w:rsid w:val="007B4344"/>
    <w:rsid w:val="007C027B"/>
    <w:rsid w:val="007C1708"/>
    <w:rsid w:val="007C4138"/>
    <w:rsid w:val="007C55D0"/>
    <w:rsid w:val="007C5774"/>
    <w:rsid w:val="007D0432"/>
    <w:rsid w:val="007D2044"/>
    <w:rsid w:val="007D26F5"/>
    <w:rsid w:val="007D3468"/>
    <w:rsid w:val="007D3828"/>
    <w:rsid w:val="007D3A81"/>
    <w:rsid w:val="007D4456"/>
    <w:rsid w:val="007D546E"/>
    <w:rsid w:val="007D6788"/>
    <w:rsid w:val="007D7009"/>
    <w:rsid w:val="007D78EA"/>
    <w:rsid w:val="007D7BD0"/>
    <w:rsid w:val="007E161D"/>
    <w:rsid w:val="007E2458"/>
    <w:rsid w:val="007E669F"/>
    <w:rsid w:val="007E76E6"/>
    <w:rsid w:val="007F1BCB"/>
    <w:rsid w:val="007F1C5D"/>
    <w:rsid w:val="007F47B3"/>
    <w:rsid w:val="008010B7"/>
    <w:rsid w:val="00803A92"/>
    <w:rsid w:val="00805CF2"/>
    <w:rsid w:val="008100D6"/>
    <w:rsid w:val="00813B8A"/>
    <w:rsid w:val="008151B9"/>
    <w:rsid w:val="00817645"/>
    <w:rsid w:val="00820716"/>
    <w:rsid w:val="00822218"/>
    <w:rsid w:val="00823244"/>
    <w:rsid w:val="008261FA"/>
    <w:rsid w:val="00826FB4"/>
    <w:rsid w:val="0082721F"/>
    <w:rsid w:val="00830B6A"/>
    <w:rsid w:val="00834A04"/>
    <w:rsid w:val="008406C1"/>
    <w:rsid w:val="008426B2"/>
    <w:rsid w:val="008426B8"/>
    <w:rsid w:val="008447E2"/>
    <w:rsid w:val="008457B6"/>
    <w:rsid w:val="00850065"/>
    <w:rsid w:val="00850A8A"/>
    <w:rsid w:val="0085658D"/>
    <w:rsid w:val="0085727C"/>
    <w:rsid w:val="00857949"/>
    <w:rsid w:val="00860C3B"/>
    <w:rsid w:val="00866860"/>
    <w:rsid w:val="0086699C"/>
    <w:rsid w:val="0086729B"/>
    <w:rsid w:val="00872E21"/>
    <w:rsid w:val="00875BE9"/>
    <w:rsid w:val="0088191A"/>
    <w:rsid w:val="00882D3A"/>
    <w:rsid w:val="008838FF"/>
    <w:rsid w:val="00884D42"/>
    <w:rsid w:val="00886EAD"/>
    <w:rsid w:val="00887E2E"/>
    <w:rsid w:val="00894B46"/>
    <w:rsid w:val="00894C7E"/>
    <w:rsid w:val="00897F73"/>
    <w:rsid w:val="008A1923"/>
    <w:rsid w:val="008A3B75"/>
    <w:rsid w:val="008A41E5"/>
    <w:rsid w:val="008B109F"/>
    <w:rsid w:val="008B12C4"/>
    <w:rsid w:val="008B7992"/>
    <w:rsid w:val="008C2F57"/>
    <w:rsid w:val="008C493C"/>
    <w:rsid w:val="008D0AB1"/>
    <w:rsid w:val="008D1505"/>
    <w:rsid w:val="008D2C1A"/>
    <w:rsid w:val="008D3C6B"/>
    <w:rsid w:val="008D51AA"/>
    <w:rsid w:val="008D617F"/>
    <w:rsid w:val="008D6DEA"/>
    <w:rsid w:val="008E25A4"/>
    <w:rsid w:val="008E36AA"/>
    <w:rsid w:val="008E58FA"/>
    <w:rsid w:val="008E62BB"/>
    <w:rsid w:val="008F0719"/>
    <w:rsid w:val="008F5731"/>
    <w:rsid w:val="008F65B9"/>
    <w:rsid w:val="00900127"/>
    <w:rsid w:val="00914317"/>
    <w:rsid w:val="00914EAA"/>
    <w:rsid w:val="00924521"/>
    <w:rsid w:val="0092551E"/>
    <w:rsid w:val="0092642A"/>
    <w:rsid w:val="00926D0D"/>
    <w:rsid w:val="0092724C"/>
    <w:rsid w:val="0093325A"/>
    <w:rsid w:val="0093657C"/>
    <w:rsid w:val="00937A9D"/>
    <w:rsid w:val="009434A3"/>
    <w:rsid w:val="009454C5"/>
    <w:rsid w:val="00950B47"/>
    <w:rsid w:val="0096034E"/>
    <w:rsid w:val="00960DE9"/>
    <w:rsid w:val="009625CD"/>
    <w:rsid w:val="009643B6"/>
    <w:rsid w:val="00965866"/>
    <w:rsid w:val="00966303"/>
    <w:rsid w:val="00967842"/>
    <w:rsid w:val="009701A1"/>
    <w:rsid w:val="0097040C"/>
    <w:rsid w:val="0097131C"/>
    <w:rsid w:val="0098165C"/>
    <w:rsid w:val="00985619"/>
    <w:rsid w:val="009857A8"/>
    <w:rsid w:val="00987312"/>
    <w:rsid w:val="00987C91"/>
    <w:rsid w:val="00990C70"/>
    <w:rsid w:val="00991788"/>
    <w:rsid w:val="00994944"/>
    <w:rsid w:val="009A3567"/>
    <w:rsid w:val="009A61B2"/>
    <w:rsid w:val="009B48A9"/>
    <w:rsid w:val="009B4913"/>
    <w:rsid w:val="009C0A72"/>
    <w:rsid w:val="009C3710"/>
    <w:rsid w:val="009C7167"/>
    <w:rsid w:val="009C7750"/>
    <w:rsid w:val="009D0AEC"/>
    <w:rsid w:val="009D1570"/>
    <w:rsid w:val="009D2B83"/>
    <w:rsid w:val="009D3BFA"/>
    <w:rsid w:val="009D4312"/>
    <w:rsid w:val="009D5DA4"/>
    <w:rsid w:val="009D6B35"/>
    <w:rsid w:val="009E16C2"/>
    <w:rsid w:val="009E40DA"/>
    <w:rsid w:val="009E62E1"/>
    <w:rsid w:val="009F0470"/>
    <w:rsid w:val="009F1AE0"/>
    <w:rsid w:val="009F420B"/>
    <w:rsid w:val="009F5263"/>
    <w:rsid w:val="00A01EF3"/>
    <w:rsid w:val="00A037A7"/>
    <w:rsid w:val="00A03D65"/>
    <w:rsid w:val="00A1022D"/>
    <w:rsid w:val="00A16562"/>
    <w:rsid w:val="00A1677C"/>
    <w:rsid w:val="00A215B2"/>
    <w:rsid w:val="00A21E34"/>
    <w:rsid w:val="00A2490F"/>
    <w:rsid w:val="00A2517C"/>
    <w:rsid w:val="00A32D19"/>
    <w:rsid w:val="00A34169"/>
    <w:rsid w:val="00A356C8"/>
    <w:rsid w:val="00A35CB8"/>
    <w:rsid w:val="00A36166"/>
    <w:rsid w:val="00A47E15"/>
    <w:rsid w:val="00A504A0"/>
    <w:rsid w:val="00A50E8E"/>
    <w:rsid w:val="00A53FF2"/>
    <w:rsid w:val="00A55E6F"/>
    <w:rsid w:val="00A57FCE"/>
    <w:rsid w:val="00A60BC5"/>
    <w:rsid w:val="00A6573E"/>
    <w:rsid w:val="00A66ED2"/>
    <w:rsid w:val="00A71014"/>
    <w:rsid w:val="00A72792"/>
    <w:rsid w:val="00A73292"/>
    <w:rsid w:val="00A75802"/>
    <w:rsid w:val="00A769E7"/>
    <w:rsid w:val="00A81618"/>
    <w:rsid w:val="00A8225F"/>
    <w:rsid w:val="00A83FC0"/>
    <w:rsid w:val="00A84C0B"/>
    <w:rsid w:val="00A95BC8"/>
    <w:rsid w:val="00AA13AE"/>
    <w:rsid w:val="00AA15BD"/>
    <w:rsid w:val="00AA307B"/>
    <w:rsid w:val="00AA43B2"/>
    <w:rsid w:val="00AB0C72"/>
    <w:rsid w:val="00AB546E"/>
    <w:rsid w:val="00AB56A5"/>
    <w:rsid w:val="00AB7880"/>
    <w:rsid w:val="00AC482F"/>
    <w:rsid w:val="00AD049C"/>
    <w:rsid w:val="00AD18B3"/>
    <w:rsid w:val="00AD2CCB"/>
    <w:rsid w:val="00AD3043"/>
    <w:rsid w:val="00AD4801"/>
    <w:rsid w:val="00AE2165"/>
    <w:rsid w:val="00AE3A60"/>
    <w:rsid w:val="00AE5499"/>
    <w:rsid w:val="00AF01A0"/>
    <w:rsid w:val="00AF13DF"/>
    <w:rsid w:val="00AF539E"/>
    <w:rsid w:val="00AF60DE"/>
    <w:rsid w:val="00AF73B6"/>
    <w:rsid w:val="00B03314"/>
    <w:rsid w:val="00B1227B"/>
    <w:rsid w:val="00B1245D"/>
    <w:rsid w:val="00B175BD"/>
    <w:rsid w:val="00B20DF2"/>
    <w:rsid w:val="00B267D8"/>
    <w:rsid w:val="00B3130B"/>
    <w:rsid w:val="00B33216"/>
    <w:rsid w:val="00B339FB"/>
    <w:rsid w:val="00B33E4E"/>
    <w:rsid w:val="00B373FD"/>
    <w:rsid w:val="00B40C9B"/>
    <w:rsid w:val="00B42208"/>
    <w:rsid w:val="00B42343"/>
    <w:rsid w:val="00B430BD"/>
    <w:rsid w:val="00B46808"/>
    <w:rsid w:val="00B47EDC"/>
    <w:rsid w:val="00B54D03"/>
    <w:rsid w:val="00B55891"/>
    <w:rsid w:val="00B56CFB"/>
    <w:rsid w:val="00B57ECF"/>
    <w:rsid w:val="00B61C8E"/>
    <w:rsid w:val="00B64611"/>
    <w:rsid w:val="00B6651F"/>
    <w:rsid w:val="00B726A2"/>
    <w:rsid w:val="00B72973"/>
    <w:rsid w:val="00B742A7"/>
    <w:rsid w:val="00B74C55"/>
    <w:rsid w:val="00B74FBC"/>
    <w:rsid w:val="00B77657"/>
    <w:rsid w:val="00B8280A"/>
    <w:rsid w:val="00B90B7A"/>
    <w:rsid w:val="00B94ACC"/>
    <w:rsid w:val="00BA14FF"/>
    <w:rsid w:val="00BA16AA"/>
    <w:rsid w:val="00BA746D"/>
    <w:rsid w:val="00BB0BE3"/>
    <w:rsid w:val="00BB0E6F"/>
    <w:rsid w:val="00BB1EFC"/>
    <w:rsid w:val="00BB47CA"/>
    <w:rsid w:val="00BB53DF"/>
    <w:rsid w:val="00BB56FD"/>
    <w:rsid w:val="00BC1FBD"/>
    <w:rsid w:val="00BC296D"/>
    <w:rsid w:val="00BC65B1"/>
    <w:rsid w:val="00BC65D6"/>
    <w:rsid w:val="00BD4544"/>
    <w:rsid w:val="00BD69A5"/>
    <w:rsid w:val="00BE1961"/>
    <w:rsid w:val="00BE3CE5"/>
    <w:rsid w:val="00BE568E"/>
    <w:rsid w:val="00BE5CCC"/>
    <w:rsid w:val="00BF0157"/>
    <w:rsid w:val="00BF2F16"/>
    <w:rsid w:val="00BF4439"/>
    <w:rsid w:val="00BF61D8"/>
    <w:rsid w:val="00C02C13"/>
    <w:rsid w:val="00C0434E"/>
    <w:rsid w:val="00C079F1"/>
    <w:rsid w:val="00C17D17"/>
    <w:rsid w:val="00C2218A"/>
    <w:rsid w:val="00C267D6"/>
    <w:rsid w:val="00C30077"/>
    <w:rsid w:val="00C35904"/>
    <w:rsid w:val="00C40B59"/>
    <w:rsid w:val="00C420BF"/>
    <w:rsid w:val="00C42C6D"/>
    <w:rsid w:val="00C42F43"/>
    <w:rsid w:val="00C441AB"/>
    <w:rsid w:val="00C46D98"/>
    <w:rsid w:val="00C55C2C"/>
    <w:rsid w:val="00C61B31"/>
    <w:rsid w:val="00C635FE"/>
    <w:rsid w:val="00C6440A"/>
    <w:rsid w:val="00C675F3"/>
    <w:rsid w:val="00C70062"/>
    <w:rsid w:val="00C73F52"/>
    <w:rsid w:val="00C778BC"/>
    <w:rsid w:val="00C809F0"/>
    <w:rsid w:val="00C836D8"/>
    <w:rsid w:val="00C85E26"/>
    <w:rsid w:val="00C91DA0"/>
    <w:rsid w:val="00C92114"/>
    <w:rsid w:val="00C964B6"/>
    <w:rsid w:val="00CA3239"/>
    <w:rsid w:val="00CA3720"/>
    <w:rsid w:val="00CA56E4"/>
    <w:rsid w:val="00CA704E"/>
    <w:rsid w:val="00CB1869"/>
    <w:rsid w:val="00CB5035"/>
    <w:rsid w:val="00CC0E30"/>
    <w:rsid w:val="00CD32B1"/>
    <w:rsid w:val="00CD373A"/>
    <w:rsid w:val="00CD753D"/>
    <w:rsid w:val="00CE0511"/>
    <w:rsid w:val="00CE3E35"/>
    <w:rsid w:val="00CE7961"/>
    <w:rsid w:val="00CE7DAD"/>
    <w:rsid w:val="00CF0CA3"/>
    <w:rsid w:val="00CF22B6"/>
    <w:rsid w:val="00CF456B"/>
    <w:rsid w:val="00CF520B"/>
    <w:rsid w:val="00CF6820"/>
    <w:rsid w:val="00CF6964"/>
    <w:rsid w:val="00CF7847"/>
    <w:rsid w:val="00D15A16"/>
    <w:rsid w:val="00D15CC4"/>
    <w:rsid w:val="00D16F5C"/>
    <w:rsid w:val="00D17362"/>
    <w:rsid w:val="00D21648"/>
    <w:rsid w:val="00D2567D"/>
    <w:rsid w:val="00D32157"/>
    <w:rsid w:val="00D3260B"/>
    <w:rsid w:val="00D34639"/>
    <w:rsid w:val="00D406C7"/>
    <w:rsid w:val="00D411A7"/>
    <w:rsid w:val="00D4707C"/>
    <w:rsid w:val="00D52502"/>
    <w:rsid w:val="00D54720"/>
    <w:rsid w:val="00D554C4"/>
    <w:rsid w:val="00D55A8D"/>
    <w:rsid w:val="00D55AE1"/>
    <w:rsid w:val="00D56A89"/>
    <w:rsid w:val="00D56C79"/>
    <w:rsid w:val="00D56E58"/>
    <w:rsid w:val="00D61D9B"/>
    <w:rsid w:val="00D65DAD"/>
    <w:rsid w:val="00D73AE1"/>
    <w:rsid w:val="00D73BA7"/>
    <w:rsid w:val="00D74DB5"/>
    <w:rsid w:val="00D76A67"/>
    <w:rsid w:val="00D80F6B"/>
    <w:rsid w:val="00D819EC"/>
    <w:rsid w:val="00D8442A"/>
    <w:rsid w:val="00D870FF"/>
    <w:rsid w:val="00D91100"/>
    <w:rsid w:val="00D911B4"/>
    <w:rsid w:val="00D91EDF"/>
    <w:rsid w:val="00D966E4"/>
    <w:rsid w:val="00D97215"/>
    <w:rsid w:val="00DA095E"/>
    <w:rsid w:val="00DA138B"/>
    <w:rsid w:val="00DA2B16"/>
    <w:rsid w:val="00DA33D6"/>
    <w:rsid w:val="00DA3A99"/>
    <w:rsid w:val="00DA4688"/>
    <w:rsid w:val="00DA468A"/>
    <w:rsid w:val="00DA6732"/>
    <w:rsid w:val="00DA755C"/>
    <w:rsid w:val="00DB1552"/>
    <w:rsid w:val="00DB2362"/>
    <w:rsid w:val="00DB51BF"/>
    <w:rsid w:val="00DB58C1"/>
    <w:rsid w:val="00DB79C8"/>
    <w:rsid w:val="00DB7DEF"/>
    <w:rsid w:val="00DC0F0E"/>
    <w:rsid w:val="00DC1A10"/>
    <w:rsid w:val="00DC1D3D"/>
    <w:rsid w:val="00DC3913"/>
    <w:rsid w:val="00DC3A7D"/>
    <w:rsid w:val="00DC4C56"/>
    <w:rsid w:val="00DC7A2C"/>
    <w:rsid w:val="00DD3357"/>
    <w:rsid w:val="00DD419E"/>
    <w:rsid w:val="00DD4B0D"/>
    <w:rsid w:val="00DD74D6"/>
    <w:rsid w:val="00DE0100"/>
    <w:rsid w:val="00DE1221"/>
    <w:rsid w:val="00DE17E9"/>
    <w:rsid w:val="00DE7C99"/>
    <w:rsid w:val="00DF02E7"/>
    <w:rsid w:val="00DF3806"/>
    <w:rsid w:val="00DF5332"/>
    <w:rsid w:val="00DF7409"/>
    <w:rsid w:val="00E01765"/>
    <w:rsid w:val="00E04927"/>
    <w:rsid w:val="00E12BC3"/>
    <w:rsid w:val="00E16614"/>
    <w:rsid w:val="00E174A5"/>
    <w:rsid w:val="00E21870"/>
    <w:rsid w:val="00E2342F"/>
    <w:rsid w:val="00E250BD"/>
    <w:rsid w:val="00E26AC1"/>
    <w:rsid w:val="00E32C49"/>
    <w:rsid w:val="00E335B0"/>
    <w:rsid w:val="00E33A7B"/>
    <w:rsid w:val="00E36E02"/>
    <w:rsid w:val="00E37B63"/>
    <w:rsid w:val="00E41537"/>
    <w:rsid w:val="00E42AE0"/>
    <w:rsid w:val="00E43AD4"/>
    <w:rsid w:val="00E51317"/>
    <w:rsid w:val="00E55799"/>
    <w:rsid w:val="00E56B79"/>
    <w:rsid w:val="00E56FDA"/>
    <w:rsid w:val="00E606DB"/>
    <w:rsid w:val="00E607B9"/>
    <w:rsid w:val="00E73695"/>
    <w:rsid w:val="00E74C10"/>
    <w:rsid w:val="00E7646E"/>
    <w:rsid w:val="00E80911"/>
    <w:rsid w:val="00E82E0F"/>
    <w:rsid w:val="00E82F15"/>
    <w:rsid w:val="00E954D2"/>
    <w:rsid w:val="00EA0DFF"/>
    <w:rsid w:val="00EA1E6E"/>
    <w:rsid w:val="00EA2105"/>
    <w:rsid w:val="00EB05A0"/>
    <w:rsid w:val="00EB0FEB"/>
    <w:rsid w:val="00EB16E8"/>
    <w:rsid w:val="00EB3BBF"/>
    <w:rsid w:val="00EB4E1C"/>
    <w:rsid w:val="00EB5FA8"/>
    <w:rsid w:val="00EB6A66"/>
    <w:rsid w:val="00EC312A"/>
    <w:rsid w:val="00EC3A04"/>
    <w:rsid w:val="00EC76DE"/>
    <w:rsid w:val="00ED1111"/>
    <w:rsid w:val="00ED157D"/>
    <w:rsid w:val="00ED30F7"/>
    <w:rsid w:val="00ED3DE9"/>
    <w:rsid w:val="00EE04B7"/>
    <w:rsid w:val="00EE269C"/>
    <w:rsid w:val="00EE2803"/>
    <w:rsid w:val="00EE47A2"/>
    <w:rsid w:val="00EE76B6"/>
    <w:rsid w:val="00EF1E28"/>
    <w:rsid w:val="00EF33B8"/>
    <w:rsid w:val="00EF4054"/>
    <w:rsid w:val="00EF5C66"/>
    <w:rsid w:val="00EF5DBC"/>
    <w:rsid w:val="00EF7950"/>
    <w:rsid w:val="00F03216"/>
    <w:rsid w:val="00F04465"/>
    <w:rsid w:val="00F04D4E"/>
    <w:rsid w:val="00F071B1"/>
    <w:rsid w:val="00F1335C"/>
    <w:rsid w:val="00F1382B"/>
    <w:rsid w:val="00F16448"/>
    <w:rsid w:val="00F16F7D"/>
    <w:rsid w:val="00F21F4B"/>
    <w:rsid w:val="00F26E14"/>
    <w:rsid w:val="00F275D7"/>
    <w:rsid w:val="00F30101"/>
    <w:rsid w:val="00F31E4D"/>
    <w:rsid w:val="00F3416F"/>
    <w:rsid w:val="00F36180"/>
    <w:rsid w:val="00F370FA"/>
    <w:rsid w:val="00F41F88"/>
    <w:rsid w:val="00F4294E"/>
    <w:rsid w:val="00F4547E"/>
    <w:rsid w:val="00F465E3"/>
    <w:rsid w:val="00F47584"/>
    <w:rsid w:val="00F502B3"/>
    <w:rsid w:val="00F52422"/>
    <w:rsid w:val="00F53F2C"/>
    <w:rsid w:val="00F5492D"/>
    <w:rsid w:val="00F55073"/>
    <w:rsid w:val="00F56151"/>
    <w:rsid w:val="00F567E9"/>
    <w:rsid w:val="00F56D80"/>
    <w:rsid w:val="00F66652"/>
    <w:rsid w:val="00F67F40"/>
    <w:rsid w:val="00F72493"/>
    <w:rsid w:val="00F72524"/>
    <w:rsid w:val="00F742E8"/>
    <w:rsid w:val="00F755C7"/>
    <w:rsid w:val="00F75D63"/>
    <w:rsid w:val="00F76FE1"/>
    <w:rsid w:val="00F771E4"/>
    <w:rsid w:val="00F9207E"/>
    <w:rsid w:val="00FA1E25"/>
    <w:rsid w:val="00FA2ACC"/>
    <w:rsid w:val="00FA398B"/>
    <w:rsid w:val="00FA3AE3"/>
    <w:rsid w:val="00FA3BB9"/>
    <w:rsid w:val="00FA4BD2"/>
    <w:rsid w:val="00FB2FD4"/>
    <w:rsid w:val="00FB7601"/>
    <w:rsid w:val="00FB78CB"/>
    <w:rsid w:val="00FC0D8E"/>
    <w:rsid w:val="00FC6B91"/>
    <w:rsid w:val="00FD4B21"/>
    <w:rsid w:val="00FD5047"/>
    <w:rsid w:val="00FD713A"/>
    <w:rsid w:val="00FD71A8"/>
    <w:rsid w:val="00FE7FCD"/>
    <w:rsid w:val="00FF4BF4"/>
    <w:rsid w:val="00FF52B2"/>
    <w:rsid w:val="00FF6207"/>
    <w:rsid w:val="00FF7355"/>
    <w:rsid w:val="01000BCA"/>
    <w:rsid w:val="011B6F28"/>
    <w:rsid w:val="0128046A"/>
    <w:rsid w:val="013E4915"/>
    <w:rsid w:val="017936BE"/>
    <w:rsid w:val="01A93CC6"/>
    <w:rsid w:val="01EE6699"/>
    <w:rsid w:val="020F7B7E"/>
    <w:rsid w:val="021F4B56"/>
    <w:rsid w:val="02661E94"/>
    <w:rsid w:val="02664544"/>
    <w:rsid w:val="02754146"/>
    <w:rsid w:val="028329F4"/>
    <w:rsid w:val="02D05D23"/>
    <w:rsid w:val="02FF5E45"/>
    <w:rsid w:val="03152BA7"/>
    <w:rsid w:val="0347210A"/>
    <w:rsid w:val="034A3564"/>
    <w:rsid w:val="034D2C2A"/>
    <w:rsid w:val="035A4CAD"/>
    <w:rsid w:val="03912F41"/>
    <w:rsid w:val="03985F8D"/>
    <w:rsid w:val="03C009E2"/>
    <w:rsid w:val="03E9345A"/>
    <w:rsid w:val="03EB281F"/>
    <w:rsid w:val="04005D1C"/>
    <w:rsid w:val="04230AD7"/>
    <w:rsid w:val="044D49F4"/>
    <w:rsid w:val="04535261"/>
    <w:rsid w:val="05445A0F"/>
    <w:rsid w:val="057F5AEF"/>
    <w:rsid w:val="062C3B48"/>
    <w:rsid w:val="069A65B0"/>
    <w:rsid w:val="07025822"/>
    <w:rsid w:val="0730615B"/>
    <w:rsid w:val="07481B68"/>
    <w:rsid w:val="077F52D6"/>
    <w:rsid w:val="08232A17"/>
    <w:rsid w:val="083C0963"/>
    <w:rsid w:val="08404F2B"/>
    <w:rsid w:val="086C7AD9"/>
    <w:rsid w:val="08737C99"/>
    <w:rsid w:val="08752ADB"/>
    <w:rsid w:val="08BA4CE8"/>
    <w:rsid w:val="08C5179F"/>
    <w:rsid w:val="08E75307"/>
    <w:rsid w:val="0943306B"/>
    <w:rsid w:val="097326CC"/>
    <w:rsid w:val="09E43C8D"/>
    <w:rsid w:val="09E57B43"/>
    <w:rsid w:val="09FC09DC"/>
    <w:rsid w:val="0A812EDD"/>
    <w:rsid w:val="0A9469B8"/>
    <w:rsid w:val="0AC61835"/>
    <w:rsid w:val="0B3222C4"/>
    <w:rsid w:val="0BE93BEF"/>
    <w:rsid w:val="0C012A8B"/>
    <w:rsid w:val="0C065332"/>
    <w:rsid w:val="0C8470DB"/>
    <w:rsid w:val="0CB952B6"/>
    <w:rsid w:val="0CF66AAA"/>
    <w:rsid w:val="0D643474"/>
    <w:rsid w:val="0D696CDD"/>
    <w:rsid w:val="0D9131F2"/>
    <w:rsid w:val="0DD264D9"/>
    <w:rsid w:val="0DE02859"/>
    <w:rsid w:val="0DF60297"/>
    <w:rsid w:val="0E0013EF"/>
    <w:rsid w:val="0E057194"/>
    <w:rsid w:val="0E562E66"/>
    <w:rsid w:val="0E8E0587"/>
    <w:rsid w:val="0E9274E4"/>
    <w:rsid w:val="0F1A3C19"/>
    <w:rsid w:val="0FF21CA9"/>
    <w:rsid w:val="0FFF7484"/>
    <w:rsid w:val="100B068B"/>
    <w:rsid w:val="10383462"/>
    <w:rsid w:val="10402C36"/>
    <w:rsid w:val="104B1D7A"/>
    <w:rsid w:val="10567156"/>
    <w:rsid w:val="109A0068"/>
    <w:rsid w:val="10A047C3"/>
    <w:rsid w:val="10A16E77"/>
    <w:rsid w:val="11064BD8"/>
    <w:rsid w:val="112528C9"/>
    <w:rsid w:val="113A06B7"/>
    <w:rsid w:val="115111A4"/>
    <w:rsid w:val="115B409D"/>
    <w:rsid w:val="11A110D7"/>
    <w:rsid w:val="11A15C4F"/>
    <w:rsid w:val="11D47069"/>
    <w:rsid w:val="11E3705D"/>
    <w:rsid w:val="120163D2"/>
    <w:rsid w:val="123131A0"/>
    <w:rsid w:val="12744159"/>
    <w:rsid w:val="129738FE"/>
    <w:rsid w:val="12A61726"/>
    <w:rsid w:val="12D9220E"/>
    <w:rsid w:val="12EA61CA"/>
    <w:rsid w:val="13257202"/>
    <w:rsid w:val="135E053E"/>
    <w:rsid w:val="136B4D8C"/>
    <w:rsid w:val="137A2537"/>
    <w:rsid w:val="138F10FE"/>
    <w:rsid w:val="13C60555"/>
    <w:rsid w:val="13F34590"/>
    <w:rsid w:val="140B0D47"/>
    <w:rsid w:val="141234B9"/>
    <w:rsid w:val="149213B5"/>
    <w:rsid w:val="14A27B25"/>
    <w:rsid w:val="15015A4D"/>
    <w:rsid w:val="153F5931"/>
    <w:rsid w:val="15451DDD"/>
    <w:rsid w:val="15B2222E"/>
    <w:rsid w:val="15B93E67"/>
    <w:rsid w:val="15BE62A1"/>
    <w:rsid w:val="15C964D7"/>
    <w:rsid w:val="161D2412"/>
    <w:rsid w:val="16377978"/>
    <w:rsid w:val="16392F9E"/>
    <w:rsid w:val="163C6D3C"/>
    <w:rsid w:val="168854E8"/>
    <w:rsid w:val="169A17B5"/>
    <w:rsid w:val="169A2E34"/>
    <w:rsid w:val="16BC2A4E"/>
    <w:rsid w:val="16BD4EE7"/>
    <w:rsid w:val="16F94578"/>
    <w:rsid w:val="170354FE"/>
    <w:rsid w:val="17771CBB"/>
    <w:rsid w:val="17AA75D6"/>
    <w:rsid w:val="17AD2914"/>
    <w:rsid w:val="17B2302E"/>
    <w:rsid w:val="184930DB"/>
    <w:rsid w:val="185F57DC"/>
    <w:rsid w:val="187D3B29"/>
    <w:rsid w:val="18853BB4"/>
    <w:rsid w:val="188E75F7"/>
    <w:rsid w:val="18A33875"/>
    <w:rsid w:val="18E336B8"/>
    <w:rsid w:val="18FB4C3F"/>
    <w:rsid w:val="190B0C48"/>
    <w:rsid w:val="19106403"/>
    <w:rsid w:val="192D5062"/>
    <w:rsid w:val="194B192D"/>
    <w:rsid w:val="194C44DD"/>
    <w:rsid w:val="19550115"/>
    <w:rsid w:val="196B2C61"/>
    <w:rsid w:val="19AF2D20"/>
    <w:rsid w:val="1A556EF5"/>
    <w:rsid w:val="1A941455"/>
    <w:rsid w:val="1ABC044C"/>
    <w:rsid w:val="1AEC4CFD"/>
    <w:rsid w:val="1AEE1FE1"/>
    <w:rsid w:val="1B1E4ECB"/>
    <w:rsid w:val="1B3B1B1A"/>
    <w:rsid w:val="1B9448CF"/>
    <w:rsid w:val="1B9A5082"/>
    <w:rsid w:val="1BD04263"/>
    <w:rsid w:val="1BE31D2D"/>
    <w:rsid w:val="1BF40E8F"/>
    <w:rsid w:val="1C0619F1"/>
    <w:rsid w:val="1C5C1540"/>
    <w:rsid w:val="1C6230C8"/>
    <w:rsid w:val="1CC572F1"/>
    <w:rsid w:val="1D1D71A8"/>
    <w:rsid w:val="1D2D2CFE"/>
    <w:rsid w:val="1D3F5364"/>
    <w:rsid w:val="1D9C3A73"/>
    <w:rsid w:val="1DA14A1F"/>
    <w:rsid w:val="1DC35E7E"/>
    <w:rsid w:val="1DDC4792"/>
    <w:rsid w:val="1DE1641B"/>
    <w:rsid w:val="1E2D4C7B"/>
    <w:rsid w:val="1E4142D9"/>
    <w:rsid w:val="1E6156B3"/>
    <w:rsid w:val="1F0C74C8"/>
    <w:rsid w:val="1F0E3FB6"/>
    <w:rsid w:val="1F163070"/>
    <w:rsid w:val="1FC35DD8"/>
    <w:rsid w:val="20364066"/>
    <w:rsid w:val="20712FB5"/>
    <w:rsid w:val="20A83338"/>
    <w:rsid w:val="20B8498B"/>
    <w:rsid w:val="20F6042F"/>
    <w:rsid w:val="21130D7D"/>
    <w:rsid w:val="211F0CC3"/>
    <w:rsid w:val="215441C1"/>
    <w:rsid w:val="21621621"/>
    <w:rsid w:val="217177D3"/>
    <w:rsid w:val="219A2249"/>
    <w:rsid w:val="21EA1B82"/>
    <w:rsid w:val="21F1174E"/>
    <w:rsid w:val="22271957"/>
    <w:rsid w:val="226F1F2B"/>
    <w:rsid w:val="2287716D"/>
    <w:rsid w:val="228D6B72"/>
    <w:rsid w:val="229B502F"/>
    <w:rsid w:val="22E66CEF"/>
    <w:rsid w:val="2311320A"/>
    <w:rsid w:val="231F66DA"/>
    <w:rsid w:val="232E22CB"/>
    <w:rsid w:val="23921795"/>
    <w:rsid w:val="239575E6"/>
    <w:rsid w:val="23AC5928"/>
    <w:rsid w:val="23DF0FA6"/>
    <w:rsid w:val="23E44691"/>
    <w:rsid w:val="24457704"/>
    <w:rsid w:val="24721402"/>
    <w:rsid w:val="247B39BF"/>
    <w:rsid w:val="2483647E"/>
    <w:rsid w:val="248C335D"/>
    <w:rsid w:val="249C0E86"/>
    <w:rsid w:val="24AE01B2"/>
    <w:rsid w:val="24BF1AC6"/>
    <w:rsid w:val="24CC4C88"/>
    <w:rsid w:val="24DA2CE1"/>
    <w:rsid w:val="251340FD"/>
    <w:rsid w:val="25333EE5"/>
    <w:rsid w:val="254B6F9C"/>
    <w:rsid w:val="25667BE6"/>
    <w:rsid w:val="2580570A"/>
    <w:rsid w:val="258A2DEA"/>
    <w:rsid w:val="25951FC5"/>
    <w:rsid w:val="25D711F7"/>
    <w:rsid w:val="25EC47F6"/>
    <w:rsid w:val="2621539B"/>
    <w:rsid w:val="26243349"/>
    <w:rsid w:val="26426ADC"/>
    <w:rsid w:val="2665410F"/>
    <w:rsid w:val="26683637"/>
    <w:rsid w:val="26705624"/>
    <w:rsid w:val="26A92428"/>
    <w:rsid w:val="26F1147D"/>
    <w:rsid w:val="272279FF"/>
    <w:rsid w:val="2749585F"/>
    <w:rsid w:val="27976C76"/>
    <w:rsid w:val="279A7D67"/>
    <w:rsid w:val="27B82028"/>
    <w:rsid w:val="27CE5C62"/>
    <w:rsid w:val="283619B3"/>
    <w:rsid w:val="283755B5"/>
    <w:rsid w:val="28463A4A"/>
    <w:rsid w:val="284F5283"/>
    <w:rsid w:val="285E3389"/>
    <w:rsid w:val="28924EE2"/>
    <w:rsid w:val="28EC7268"/>
    <w:rsid w:val="28F9668D"/>
    <w:rsid w:val="290F208E"/>
    <w:rsid w:val="290F3FA6"/>
    <w:rsid w:val="29140CD8"/>
    <w:rsid w:val="295909E9"/>
    <w:rsid w:val="299E222F"/>
    <w:rsid w:val="29F20027"/>
    <w:rsid w:val="2A180E73"/>
    <w:rsid w:val="2A417165"/>
    <w:rsid w:val="2AD82A3A"/>
    <w:rsid w:val="2AE632C3"/>
    <w:rsid w:val="2B195446"/>
    <w:rsid w:val="2B1F5CB6"/>
    <w:rsid w:val="2B22254D"/>
    <w:rsid w:val="2B360FEB"/>
    <w:rsid w:val="2B4140B5"/>
    <w:rsid w:val="2B5916D5"/>
    <w:rsid w:val="2B9332FB"/>
    <w:rsid w:val="2BA2368E"/>
    <w:rsid w:val="2C1C59CE"/>
    <w:rsid w:val="2C2220D9"/>
    <w:rsid w:val="2C2C53D7"/>
    <w:rsid w:val="2C302A48"/>
    <w:rsid w:val="2C5F0A3F"/>
    <w:rsid w:val="2CFB5E46"/>
    <w:rsid w:val="2D0D4B37"/>
    <w:rsid w:val="2D0E2EAB"/>
    <w:rsid w:val="2D37021A"/>
    <w:rsid w:val="2D376058"/>
    <w:rsid w:val="2DE15F32"/>
    <w:rsid w:val="2E770E57"/>
    <w:rsid w:val="2E89643F"/>
    <w:rsid w:val="2E9A689E"/>
    <w:rsid w:val="2EBF1AC9"/>
    <w:rsid w:val="2EDA313F"/>
    <w:rsid w:val="2EEE1004"/>
    <w:rsid w:val="2F02672D"/>
    <w:rsid w:val="2F685791"/>
    <w:rsid w:val="2F7B5016"/>
    <w:rsid w:val="2F9671DF"/>
    <w:rsid w:val="30182170"/>
    <w:rsid w:val="30185288"/>
    <w:rsid w:val="306F5936"/>
    <w:rsid w:val="30B74AC4"/>
    <w:rsid w:val="313A148F"/>
    <w:rsid w:val="315809F9"/>
    <w:rsid w:val="318665B1"/>
    <w:rsid w:val="31D57F25"/>
    <w:rsid w:val="31EF5F98"/>
    <w:rsid w:val="31FD5849"/>
    <w:rsid w:val="320D1338"/>
    <w:rsid w:val="32D560F7"/>
    <w:rsid w:val="32EA0830"/>
    <w:rsid w:val="334A5DE1"/>
    <w:rsid w:val="334C78E5"/>
    <w:rsid w:val="33686F6B"/>
    <w:rsid w:val="337376BE"/>
    <w:rsid w:val="3381539A"/>
    <w:rsid w:val="340053F5"/>
    <w:rsid w:val="34046632"/>
    <w:rsid w:val="343C78BF"/>
    <w:rsid w:val="34697D41"/>
    <w:rsid w:val="34B74619"/>
    <w:rsid w:val="34BF0E0C"/>
    <w:rsid w:val="35140926"/>
    <w:rsid w:val="351D107F"/>
    <w:rsid w:val="35505FBC"/>
    <w:rsid w:val="358B389F"/>
    <w:rsid w:val="35BA6F50"/>
    <w:rsid w:val="35E84393"/>
    <w:rsid w:val="36064819"/>
    <w:rsid w:val="36525B1A"/>
    <w:rsid w:val="36AF4749"/>
    <w:rsid w:val="36B9188B"/>
    <w:rsid w:val="36C11A2E"/>
    <w:rsid w:val="36F24E08"/>
    <w:rsid w:val="37755CB2"/>
    <w:rsid w:val="37F952C8"/>
    <w:rsid w:val="37FA215C"/>
    <w:rsid w:val="37FC533A"/>
    <w:rsid w:val="382A413F"/>
    <w:rsid w:val="383E029A"/>
    <w:rsid w:val="38686CE2"/>
    <w:rsid w:val="388C21C5"/>
    <w:rsid w:val="3894435E"/>
    <w:rsid w:val="39201F20"/>
    <w:rsid w:val="3962445C"/>
    <w:rsid w:val="396C1758"/>
    <w:rsid w:val="397E6543"/>
    <w:rsid w:val="39A04924"/>
    <w:rsid w:val="3A2623E5"/>
    <w:rsid w:val="3A3E4084"/>
    <w:rsid w:val="3A55661E"/>
    <w:rsid w:val="3A5702AF"/>
    <w:rsid w:val="3A5B2556"/>
    <w:rsid w:val="3A60588A"/>
    <w:rsid w:val="3A68758F"/>
    <w:rsid w:val="3A930FF1"/>
    <w:rsid w:val="3AE80DF1"/>
    <w:rsid w:val="3B745CBE"/>
    <w:rsid w:val="3B8D0D78"/>
    <w:rsid w:val="3BBE792D"/>
    <w:rsid w:val="3BDE2894"/>
    <w:rsid w:val="3C027831"/>
    <w:rsid w:val="3C552056"/>
    <w:rsid w:val="3C6E4EC6"/>
    <w:rsid w:val="3CB52527"/>
    <w:rsid w:val="3CEA1BC2"/>
    <w:rsid w:val="3CED228F"/>
    <w:rsid w:val="3D29215E"/>
    <w:rsid w:val="3D3E57AD"/>
    <w:rsid w:val="3D3F7287"/>
    <w:rsid w:val="3D6329D3"/>
    <w:rsid w:val="3D8F6916"/>
    <w:rsid w:val="3DB16BC1"/>
    <w:rsid w:val="3DDB2AE7"/>
    <w:rsid w:val="3DF63749"/>
    <w:rsid w:val="3E3A0475"/>
    <w:rsid w:val="3E3B650D"/>
    <w:rsid w:val="3E500D27"/>
    <w:rsid w:val="3EAF565D"/>
    <w:rsid w:val="3ED03C16"/>
    <w:rsid w:val="3F0B1B5B"/>
    <w:rsid w:val="3F5D194E"/>
    <w:rsid w:val="3F682267"/>
    <w:rsid w:val="3F73296F"/>
    <w:rsid w:val="3F874C1D"/>
    <w:rsid w:val="3FB377C0"/>
    <w:rsid w:val="40204729"/>
    <w:rsid w:val="40387CC5"/>
    <w:rsid w:val="408015FB"/>
    <w:rsid w:val="40927090"/>
    <w:rsid w:val="40BD3A12"/>
    <w:rsid w:val="40D67903"/>
    <w:rsid w:val="40DC40BD"/>
    <w:rsid w:val="40E0492C"/>
    <w:rsid w:val="410F4ECA"/>
    <w:rsid w:val="41306A0A"/>
    <w:rsid w:val="414A7CB0"/>
    <w:rsid w:val="414D154E"/>
    <w:rsid w:val="41CD44D3"/>
    <w:rsid w:val="41FE4B63"/>
    <w:rsid w:val="423B6B2B"/>
    <w:rsid w:val="425608D6"/>
    <w:rsid w:val="42564E03"/>
    <w:rsid w:val="427A0F23"/>
    <w:rsid w:val="434753F0"/>
    <w:rsid w:val="436136F2"/>
    <w:rsid w:val="43701927"/>
    <w:rsid w:val="438A0837"/>
    <w:rsid w:val="43B122BC"/>
    <w:rsid w:val="43BC564C"/>
    <w:rsid w:val="43DC6F0F"/>
    <w:rsid w:val="44230592"/>
    <w:rsid w:val="4423111A"/>
    <w:rsid w:val="444A4EC7"/>
    <w:rsid w:val="44BF09B5"/>
    <w:rsid w:val="44E05196"/>
    <w:rsid w:val="44EA3184"/>
    <w:rsid w:val="45060BEE"/>
    <w:rsid w:val="45765517"/>
    <w:rsid w:val="45BF75D2"/>
    <w:rsid w:val="45DF5942"/>
    <w:rsid w:val="4607345B"/>
    <w:rsid w:val="460B738D"/>
    <w:rsid w:val="462E1A0A"/>
    <w:rsid w:val="46963997"/>
    <w:rsid w:val="469D6AD4"/>
    <w:rsid w:val="46A21836"/>
    <w:rsid w:val="46A92B0D"/>
    <w:rsid w:val="46AC1381"/>
    <w:rsid w:val="46D61CC7"/>
    <w:rsid w:val="46F17CDF"/>
    <w:rsid w:val="47B25680"/>
    <w:rsid w:val="480D5599"/>
    <w:rsid w:val="48105EF9"/>
    <w:rsid w:val="487D4E0F"/>
    <w:rsid w:val="48831CF9"/>
    <w:rsid w:val="48A74520"/>
    <w:rsid w:val="48D766C0"/>
    <w:rsid w:val="498875C7"/>
    <w:rsid w:val="49C9106B"/>
    <w:rsid w:val="49ED1B20"/>
    <w:rsid w:val="4A4B0B10"/>
    <w:rsid w:val="4A62383D"/>
    <w:rsid w:val="4AE213EE"/>
    <w:rsid w:val="4AFD66AD"/>
    <w:rsid w:val="4AFF0271"/>
    <w:rsid w:val="4B0A7A2F"/>
    <w:rsid w:val="4B186F94"/>
    <w:rsid w:val="4B2E6D61"/>
    <w:rsid w:val="4BC15012"/>
    <w:rsid w:val="4BCA036B"/>
    <w:rsid w:val="4BEA1320"/>
    <w:rsid w:val="4C0D18DB"/>
    <w:rsid w:val="4C477DB0"/>
    <w:rsid w:val="4CCF19B1"/>
    <w:rsid w:val="4CDE25A7"/>
    <w:rsid w:val="4D0A1810"/>
    <w:rsid w:val="4D3D7270"/>
    <w:rsid w:val="4D5B4455"/>
    <w:rsid w:val="4D605DB1"/>
    <w:rsid w:val="4D655F81"/>
    <w:rsid w:val="4DE338A7"/>
    <w:rsid w:val="4DE44FE8"/>
    <w:rsid w:val="4DFB6F66"/>
    <w:rsid w:val="4E116B08"/>
    <w:rsid w:val="4E5B0E26"/>
    <w:rsid w:val="4E8567CB"/>
    <w:rsid w:val="4ECB1D0F"/>
    <w:rsid w:val="4ECF7AC0"/>
    <w:rsid w:val="4F082F58"/>
    <w:rsid w:val="4F0C457B"/>
    <w:rsid w:val="4F451A12"/>
    <w:rsid w:val="4F4F0B87"/>
    <w:rsid w:val="4F51736E"/>
    <w:rsid w:val="4F770533"/>
    <w:rsid w:val="4F7E2F7E"/>
    <w:rsid w:val="4F923350"/>
    <w:rsid w:val="4F9811E5"/>
    <w:rsid w:val="50100A8E"/>
    <w:rsid w:val="50723E43"/>
    <w:rsid w:val="509508BA"/>
    <w:rsid w:val="50A611C3"/>
    <w:rsid w:val="50CE4A5A"/>
    <w:rsid w:val="50DF7D86"/>
    <w:rsid w:val="50FD4115"/>
    <w:rsid w:val="515F1A0D"/>
    <w:rsid w:val="51B01DB1"/>
    <w:rsid w:val="51C06A89"/>
    <w:rsid w:val="52367BE3"/>
    <w:rsid w:val="52483D98"/>
    <w:rsid w:val="525941F7"/>
    <w:rsid w:val="52736F12"/>
    <w:rsid w:val="52756B57"/>
    <w:rsid w:val="52A01914"/>
    <w:rsid w:val="52D37C3D"/>
    <w:rsid w:val="52D70329"/>
    <w:rsid w:val="52DD3450"/>
    <w:rsid w:val="52E47BC5"/>
    <w:rsid w:val="536F3880"/>
    <w:rsid w:val="5385101B"/>
    <w:rsid w:val="54206E3B"/>
    <w:rsid w:val="54496F29"/>
    <w:rsid w:val="54EB1352"/>
    <w:rsid w:val="54FA26B0"/>
    <w:rsid w:val="551769E2"/>
    <w:rsid w:val="55375665"/>
    <w:rsid w:val="553C57DB"/>
    <w:rsid w:val="55645350"/>
    <w:rsid w:val="556B7A91"/>
    <w:rsid w:val="557761E3"/>
    <w:rsid w:val="557C5421"/>
    <w:rsid w:val="55A62B70"/>
    <w:rsid w:val="55E464CD"/>
    <w:rsid w:val="561224E0"/>
    <w:rsid w:val="56186177"/>
    <w:rsid w:val="561F7505"/>
    <w:rsid w:val="56242005"/>
    <w:rsid w:val="562E599A"/>
    <w:rsid w:val="5634678F"/>
    <w:rsid w:val="565558D1"/>
    <w:rsid w:val="565D3B8A"/>
    <w:rsid w:val="56927B5B"/>
    <w:rsid w:val="56BD74DF"/>
    <w:rsid w:val="56C16143"/>
    <w:rsid w:val="571363BD"/>
    <w:rsid w:val="578053C5"/>
    <w:rsid w:val="57AD7833"/>
    <w:rsid w:val="57D865ED"/>
    <w:rsid w:val="57DA5FF0"/>
    <w:rsid w:val="57EE4BB1"/>
    <w:rsid w:val="580746F5"/>
    <w:rsid w:val="583059FA"/>
    <w:rsid w:val="58610B16"/>
    <w:rsid w:val="58913EC5"/>
    <w:rsid w:val="59021A8E"/>
    <w:rsid w:val="59147981"/>
    <w:rsid w:val="5923730C"/>
    <w:rsid w:val="59424C9F"/>
    <w:rsid w:val="594A3648"/>
    <w:rsid w:val="59527735"/>
    <w:rsid w:val="59635B05"/>
    <w:rsid w:val="59AF294E"/>
    <w:rsid w:val="59C23992"/>
    <w:rsid w:val="59D421F5"/>
    <w:rsid w:val="59DD379F"/>
    <w:rsid w:val="5A1A070F"/>
    <w:rsid w:val="5A292701"/>
    <w:rsid w:val="5A501C15"/>
    <w:rsid w:val="5A8D745A"/>
    <w:rsid w:val="5AA220B4"/>
    <w:rsid w:val="5AB80E68"/>
    <w:rsid w:val="5AC91997"/>
    <w:rsid w:val="5AF57473"/>
    <w:rsid w:val="5B2D5E61"/>
    <w:rsid w:val="5BB963C3"/>
    <w:rsid w:val="5BD735D5"/>
    <w:rsid w:val="5C06120B"/>
    <w:rsid w:val="5C31763D"/>
    <w:rsid w:val="5CAF22B8"/>
    <w:rsid w:val="5CD15DDE"/>
    <w:rsid w:val="5D0E24F3"/>
    <w:rsid w:val="5D2D3835"/>
    <w:rsid w:val="5D83037A"/>
    <w:rsid w:val="5D972077"/>
    <w:rsid w:val="5DCD13AA"/>
    <w:rsid w:val="5DF27E4E"/>
    <w:rsid w:val="5E3E3CF0"/>
    <w:rsid w:val="5E584C9C"/>
    <w:rsid w:val="5E744166"/>
    <w:rsid w:val="5EE237C6"/>
    <w:rsid w:val="5F6D12E1"/>
    <w:rsid w:val="5F732985"/>
    <w:rsid w:val="5F93686E"/>
    <w:rsid w:val="5F9578D1"/>
    <w:rsid w:val="5F981C20"/>
    <w:rsid w:val="5FD40E8D"/>
    <w:rsid w:val="5FF35609"/>
    <w:rsid w:val="603221DE"/>
    <w:rsid w:val="603514E5"/>
    <w:rsid w:val="60380F00"/>
    <w:rsid w:val="603D01BE"/>
    <w:rsid w:val="60B116A2"/>
    <w:rsid w:val="60D075B3"/>
    <w:rsid w:val="60E05AE3"/>
    <w:rsid w:val="6138591F"/>
    <w:rsid w:val="613A4B60"/>
    <w:rsid w:val="61641C99"/>
    <w:rsid w:val="61D51E5B"/>
    <w:rsid w:val="623863A6"/>
    <w:rsid w:val="62943C8D"/>
    <w:rsid w:val="62DB4EC3"/>
    <w:rsid w:val="630221C4"/>
    <w:rsid w:val="631D2177"/>
    <w:rsid w:val="64190BF9"/>
    <w:rsid w:val="641E704E"/>
    <w:rsid w:val="642A4F6C"/>
    <w:rsid w:val="645273BE"/>
    <w:rsid w:val="648F1CA6"/>
    <w:rsid w:val="64BF586D"/>
    <w:rsid w:val="64DF5AD9"/>
    <w:rsid w:val="64EB6899"/>
    <w:rsid w:val="64F373BB"/>
    <w:rsid w:val="65023914"/>
    <w:rsid w:val="6554207B"/>
    <w:rsid w:val="65C60E87"/>
    <w:rsid w:val="65CE6852"/>
    <w:rsid w:val="66185F9A"/>
    <w:rsid w:val="661D3B8C"/>
    <w:rsid w:val="66495198"/>
    <w:rsid w:val="665B4D56"/>
    <w:rsid w:val="668478F0"/>
    <w:rsid w:val="66C5490D"/>
    <w:rsid w:val="66E611C5"/>
    <w:rsid w:val="67437CBA"/>
    <w:rsid w:val="67556DDF"/>
    <w:rsid w:val="67572F6C"/>
    <w:rsid w:val="676F46CE"/>
    <w:rsid w:val="679F25D0"/>
    <w:rsid w:val="68077DF9"/>
    <w:rsid w:val="683F6A41"/>
    <w:rsid w:val="689B18E2"/>
    <w:rsid w:val="68B44C73"/>
    <w:rsid w:val="68BE2BAE"/>
    <w:rsid w:val="68FA3E26"/>
    <w:rsid w:val="6918727F"/>
    <w:rsid w:val="69487250"/>
    <w:rsid w:val="69CC6D87"/>
    <w:rsid w:val="69D55151"/>
    <w:rsid w:val="69E14559"/>
    <w:rsid w:val="69E54077"/>
    <w:rsid w:val="6A211646"/>
    <w:rsid w:val="6AAA085C"/>
    <w:rsid w:val="6AD5562C"/>
    <w:rsid w:val="6AF91C7B"/>
    <w:rsid w:val="6B034789"/>
    <w:rsid w:val="6B2523D9"/>
    <w:rsid w:val="6B606BF1"/>
    <w:rsid w:val="6B850D90"/>
    <w:rsid w:val="6BC16C55"/>
    <w:rsid w:val="6BCA0A92"/>
    <w:rsid w:val="6C214629"/>
    <w:rsid w:val="6C47110C"/>
    <w:rsid w:val="6C5B710E"/>
    <w:rsid w:val="6C711CE5"/>
    <w:rsid w:val="6C7401C1"/>
    <w:rsid w:val="6C8D2FC3"/>
    <w:rsid w:val="6C967FE1"/>
    <w:rsid w:val="6CC95EE5"/>
    <w:rsid w:val="6CCA0AD6"/>
    <w:rsid w:val="6CF7043C"/>
    <w:rsid w:val="6CFE0E89"/>
    <w:rsid w:val="6D626134"/>
    <w:rsid w:val="6DC316F5"/>
    <w:rsid w:val="6E063532"/>
    <w:rsid w:val="6E647D53"/>
    <w:rsid w:val="6E652392"/>
    <w:rsid w:val="6E8B3115"/>
    <w:rsid w:val="6E9C469A"/>
    <w:rsid w:val="6EAC5C91"/>
    <w:rsid w:val="6ED75CA4"/>
    <w:rsid w:val="6EF971A6"/>
    <w:rsid w:val="6F0A08FB"/>
    <w:rsid w:val="6F2C3921"/>
    <w:rsid w:val="6F446C47"/>
    <w:rsid w:val="6F4903DC"/>
    <w:rsid w:val="6F51573A"/>
    <w:rsid w:val="6F793E34"/>
    <w:rsid w:val="6F8561D3"/>
    <w:rsid w:val="6FBA6B38"/>
    <w:rsid w:val="6FC566E6"/>
    <w:rsid w:val="6FD1701C"/>
    <w:rsid w:val="70357BF9"/>
    <w:rsid w:val="707A1575"/>
    <w:rsid w:val="708C551A"/>
    <w:rsid w:val="70A42689"/>
    <w:rsid w:val="70C10CEB"/>
    <w:rsid w:val="70FF3D63"/>
    <w:rsid w:val="713E2ADE"/>
    <w:rsid w:val="71401C39"/>
    <w:rsid w:val="7150636D"/>
    <w:rsid w:val="715A570D"/>
    <w:rsid w:val="71B643B5"/>
    <w:rsid w:val="720A6FB7"/>
    <w:rsid w:val="724D7A6C"/>
    <w:rsid w:val="725923E3"/>
    <w:rsid w:val="72AC3A77"/>
    <w:rsid w:val="72EE408F"/>
    <w:rsid w:val="73221500"/>
    <w:rsid w:val="73285E2A"/>
    <w:rsid w:val="73552881"/>
    <w:rsid w:val="73571C35"/>
    <w:rsid w:val="73EF6A96"/>
    <w:rsid w:val="73FB00AF"/>
    <w:rsid w:val="74471CA9"/>
    <w:rsid w:val="746D3E62"/>
    <w:rsid w:val="746F58E1"/>
    <w:rsid w:val="74B549A6"/>
    <w:rsid w:val="75262C83"/>
    <w:rsid w:val="757C771A"/>
    <w:rsid w:val="757D3E0A"/>
    <w:rsid w:val="759F2263"/>
    <w:rsid w:val="75B71736"/>
    <w:rsid w:val="75BD7727"/>
    <w:rsid w:val="75C431D1"/>
    <w:rsid w:val="75EB080A"/>
    <w:rsid w:val="76213A9E"/>
    <w:rsid w:val="769F1E47"/>
    <w:rsid w:val="76EB6545"/>
    <w:rsid w:val="773542AA"/>
    <w:rsid w:val="77417C9E"/>
    <w:rsid w:val="777A2C11"/>
    <w:rsid w:val="779D2A46"/>
    <w:rsid w:val="77B533CE"/>
    <w:rsid w:val="77DB415B"/>
    <w:rsid w:val="77E54B1C"/>
    <w:rsid w:val="77E67A2B"/>
    <w:rsid w:val="77E95F9C"/>
    <w:rsid w:val="77EA6BD9"/>
    <w:rsid w:val="77F21F31"/>
    <w:rsid w:val="77FF1BE5"/>
    <w:rsid w:val="78685D53"/>
    <w:rsid w:val="78696A03"/>
    <w:rsid w:val="78867AB2"/>
    <w:rsid w:val="78CB4AA3"/>
    <w:rsid w:val="78CC030B"/>
    <w:rsid w:val="78FB309C"/>
    <w:rsid w:val="7912390B"/>
    <w:rsid w:val="79646E59"/>
    <w:rsid w:val="79C707DE"/>
    <w:rsid w:val="79E2307A"/>
    <w:rsid w:val="79E92285"/>
    <w:rsid w:val="7A091B37"/>
    <w:rsid w:val="7A23040E"/>
    <w:rsid w:val="7A326F58"/>
    <w:rsid w:val="7ABE4D3B"/>
    <w:rsid w:val="7AC727C0"/>
    <w:rsid w:val="7AF02A9E"/>
    <w:rsid w:val="7AF65BC7"/>
    <w:rsid w:val="7AF72429"/>
    <w:rsid w:val="7B446418"/>
    <w:rsid w:val="7B4E6013"/>
    <w:rsid w:val="7B594B99"/>
    <w:rsid w:val="7BA2050E"/>
    <w:rsid w:val="7BA656B8"/>
    <w:rsid w:val="7BA91FCE"/>
    <w:rsid w:val="7BAC2D3A"/>
    <w:rsid w:val="7BB51BEE"/>
    <w:rsid w:val="7BBA783D"/>
    <w:rsid w:val="7C207C6C"/>
    <w:rsid w:val="7C296C6E"/>
    <w:rsid w:val="7C362E56"/>
    <w:rsid w:val="7C641532"/>
    <w:rsid w:val="7C701FB9"/>
    <w:rsid w:val="7C7F66BB"/>
    <w:rsid w:val="7C94128E"/>
    <w:rsid w:val="7CCE322E"/>
    <w:rsid w:val="7D3A3669"/>
    <w:rsid w:val="7D4F3893"/>
    <w:rsid w:val="7D5F068B"/>
    <w:rsid w:val="7D697A68"/>
    <w:rsid w:val="7D895E02"/>
    <w:rsid w:val="7D982914"/>
    <w:rsid w:val="7D9D3FD9"/>
    <w:rsid w:val="7DBA157D"/>
    <w:rsid w:val="7E12157A"/>
    <w:rsid w:val="7E5C0A47"/>
    <w:rsid w:val="7E8A3CD0"/>
    <w:rsid w:val="7EB04E81"/>
    <w:rsid w:val="7EF76851"/>
    <w:rsid w:val="7EF82E56"/>
    <w:rsid w:val="7F332188"/>
    <w:rsid w:val="7F637BB3"/>
    <w:rsid w:val="7F741DC0"/>
    <w:rsid w:val="7FD258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99"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0"/>
    <w:qFormat/>
    <w:uiPriority w:val="0"/>
    <w:pPr>
      <w:keepNext/>
      <w:jc w:val="center"/>
      <w:outlineLvl w:val="0"/>
    </w:pPr>
    <w:rPr>
      <w:sz w:val="28"/>
      <w:szCs w:val="20"/>
    </w:rPr>
  </w:style>
  <w:style w:type="paragraph" w:styleId="3">
    <w:name w:val="heading 2"/>
    <w:basedOn w:val="1"/>
    <w:next w:val="1"/>
    <w:link w:val="110"/>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112"/>
    <w:qFormat/>
    <w:uiPriority w:val="0"/>
    <w:pPr>
      <w:keepNext/>
      <w:keepLines/>
      <w:spacing w:before="260" w:after="260" w:line="416" w:lineRule="auto"/>
      <w:jc w:val="center"/>
      <w:outlineLvl w:val="2"/>
    </w:pPr>
    <w:rPr>
      <w:b/>
      <w:bCs/>
      <w:szCs w:val="21"/>
    </w:rPr>
  </w:style>
  <w:style w:type="paragraph" w:styleId="5">
    <w:name w:val="heading 4"/>
    <w:basedOn w:val="1"/>
    <w:next w:val="1"/>
    <w:link w:val="113"/>
    <w:qFormat/>
    <w:uiPriority w:val="0"/>
    <w:pPr>
      <w:keepNext/>
      <w:keepLines/>
      <w:outlineLvl w:val="3"/>
    </w:pPr>
    <w:rPr>
      <w:rFonts w:ascii="宋体" w:hAnsi="宋体"/>
      <w:b/>
      <w:bCs/>
      <w:sz w:val="28"/>
      <w:szCs w:val="28"/>
    </w:rPr>
  </w:style>
  <w:style w:type="paragraph" w:styleId="6">
    <w:name w:val="heading 5"/>
    <w:basedOn w:val="1"/>
    <w:next w:val="1"/>
    <w:link w:val="114"/>
    <w:qFormat/>
    <w:uiPriority w:val="0"/>
    <w:pPr>
      <w:keepNext/>
      <w:keepLines/>
      <w:spacing w:before="280" w:after="290" w:line="376" w:lineRule="auto"/>
      <w:outlineLvl w:val="4"/>
    </w:pPr>
    <w:rPr>
      <w:b/>
      <w:bCs/>
      <w:sz w:val="28"/>
      <w:szCs w:val="28"/>
    </w:rPr>
  </w:style>
  <w:style w:type="paragraph" w:styleId="7">
    <w:name w:val="heading 6"/>
    <w:basedOn w:val="1"/>
    <w:next w:val="1"/>
    <w:link w:val="115"/>
    <w:qFormat/>
    <w:uiPriority w:val="0"/>
    <w:pPr>
      <w:keepNext/>
      <w:keepLines/>
      <w:spacing w:before="240" w:after="64" w:line="320" w:lineRule="auto"/>
      <w:outlineLvl w:val="5"/>
    </w:pPr>
    <w:rPr>
      <w:rFonts w:ascii="Cambria" w:hAnsi="Cambria"/>
      <w:b/>
      <w:bCs/>
      <w:sz w:val="24"/>
    </w:rPr>
  </w:style>
  <w:style w:type="paragraph" w:styleId="8">
    <w:name w:val="heading 7"/>
    <w:basedOn w:val="1"/>
    <w:next w:val="1"/>
    <w:link w:val="116"/>
    <w:qFormat/>
    <w:uiPriority w:val="0"/>
    <w:pPr>
      <w:keepNext/>
      <w:keepLines/>
      <w:spacing w:before="240" w:after="64" w:line="320" w:lineRule="auto"/>
      <w:ind w:firstLine="200" w:firstLineChars="200"/>
      <w:outlineLvl w:val="6"/>
    </w:pPr>
    <w:rPr>
      <w:b/>
      <w:bCs/>
      <w:sz w:val="24"/>
    </w:rPr>
  </w:style>
  <w:style w:type="paragraph" w:styleId="9">
    <w:name w:val="heading 8"/>
    <w:basedOn w:val="1"/>
    <w:next w:val="10"/>
    <w:link w:val="117"/>
    <w:qFormat/>
    <w:uiPriority w:val="0"/>
    <w:pPr>
      <w:autoSpaceDE w:val="0"/>
      <w:autoSpaceDN w:val="0"/>
      <w:adjustRightInd w:val="0"/>
      <w:spacing w:before="200" w:after="200" w:line="315" w:lineRule="atLeast"/>
      <w:ind w:firstLine="459"/>
      <w:jc w:val="left"/>
      <w:textAlignment w:val="baseline"/>
      <w:outlineLvl w:val="7"/>
    </w:pPr>
    <w:rPr>
      <w:rFonts w:ascii="黑体" w:hAnsi="Tms Rmn" w:eastAsia="黑体"/>
      <w:spacing w:val="10"/>
      <w:kern w:val="0"/>
      <w:sz w:val="28"/>
      <w:szCs w:val="20"/>
    </w:rPr>
  </w:style>
  <w:style w:type="paragraph" w:styleId="11">
    <w:name w:val="heading 9"/>
    <w:basedOn w:val="1"/>
    <w:next w:val="10"/>
    <w:link w:val="119"/>
    <w:qFormat/>
    <w:uiPriority w:val="0"/>
    <w:pPr>
      <w:autoSpaceDE w:val="0"/>
      <w:autoSpaceDN w:val="0"/>
      <w:adjustRightInd w:val="0"/>
      <w:spacing w:before="200" w:after="200" w:line="315" w:lineRule="atLeast"/>
      <w:ind w:firstLine="459"/>
      <w:jc w:val="left"/>
      <w:textAlignment w:val="baseline"/>
      <w:outlineLvl w:val="8"/>
    </w:pPr>
    <w:rPr>
      <w:rFonts w:ascii="黑体" w:hAnsi="Tms Rmn" w:eastAsia="黑体"/>
      <w:spacing w:val="10"/>
      <w:kern w:val="0"/>
      <w:sz w:val="28"/>
      <w:szCs w:val="20"/>
    </w:rPr>
  </w:style>
  <w:style w:type="character" w:default="1" w:styleId="77">
    <w:name w:val="Default Paragraph Font"/>
    <w:semiHidden/>
    <w:unhideWhenUsed/>
    <w:qFormat/>
    <w:uiPriority w:val="1"/>
  </w:style>
  <w:style w:type="table" w:default="1" w:styleId="7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link w:val="118"/>
    <w:qFormat/>
    <w:uiPriority w:val="0"/>
    <w:pPr>
      <w:ind w:firstLine="420" w:firstLineChars="200"/>
    </w:pPr>
    <w:rPr>
      <w:b/>
      <w:bCs/>
    </w:rPr>
  </w:style>
  <w:style w:type="paragraph" w:styleId="12">
    <w:name w:val="List 3"/>
    <w:basedOn w:val="13"/>
    <w:qFormat/>
    <w:uiPriority w:val="0"/>
    <w:pPr>
      <w:widowControl/>
      <w:tabs>
        <w:tab w:val="left" w:pos="1440"/>
      </w:tabs>
      <w:spacing w:before="120" w:after="80"/>
      <w:ind w:left="1440" w:right="274" w:hanging="360" w:firstLineChars="0"/>
    </w:pPr>
    <w:rPr>
      <w:rFonts w:ascii="Univers" w:hAnsi="Univers" w:eastAsia="MS Mincho"/>
      <w:kern w:val="0"/>
      <w:sz w:val="22"/>
      <w:szCs w:val="20"/>
      <w:lang w:val="en-GB" w:eastAsia="ja-JP"/>
    </w:rPr>
  </w:style>
  <w:style w:type="paragraph" w:styleId="13">
    <w:name w:val="List"/>
    <w:basedOn w:val="1"/>
    <w:qFormat/>
    <w:uiPriority w:val="0"/>
    <w:pPr>
      <w:ind w:left="200" w:hanging="200" w:hangingChars="200"/>
    </w:pPr>
    <w:rPr>
      <w:szCs w:val="21"/>
    </w:rPr>
  </w:style>
  <w:style w:type="paragraph" w:styleId="14">
    <w:name w:val="List Number 2"/>
    <w:basedOn w:val="1"/>
    <w:qFormat/>
    <w:uiPriority w:val="0"/>
    <w:pPr>
      <w:numPr>
        <w:ilvl w:val="0"/>
        <w:numId w:val="1"/>
      </w:numPr>
      <w:tabs>
        <w:tab w:val="left" w:pos="780"/>
      </w:tabs>
      <w:spacing w:line="360" w:lineRule="auto"/>
    </w:pPr>
    <w:rPr>
      <w:spacing w:val="10"/>
      <w:szCs w:val="20"/>
    </w:rPr>
  </w:style>
  <w:style w:type="paragraph" w:styleId="15">
    <w:name w:val="Note Heading"/>
    <w:basedOn w:val="1"/>
    <w:next w:val="1"/>
    <w:link w:val="121"/>
    <w:qFormat/>
    <w:uiPriority w:val="0"/>
    <w:pPr>
      <w:spacing w:line="360" w:lineRule="auto"/>
      <w:ind w:firstLine="200" w:firstLineChars="200"/>
      <w:jc w:val="center"/>
    </w:pPr>
    <w:rPr>
      <w:rFonts w:ascii="Arial" w:hAnsi="Arial"/>
      <w:b/>
      <w:sz w:val="44"/>
      <w:szCs w:val="20"/>
    </w:rPr>
  </w:style>
  <w:style w:type="paragraph" w:styleId="16">
    <w:name w:val="List Bullet 4"/>
    <w:basedOn w:val="1"/>
    <w:qFormat/>
    <w:uiPriority w:val="0"/>
    <w:pPr>
      <w:numPr>
        <w:ilvl w:val="0"/>
        <w:numId w:val="2"/>
      </w:numPr>
      <w:tabs>
        <w:tab w:val="left" w:pos="1620"/>
      </w:tabs>
      <w:spacing w:line="360" w:lineRule="auto"/>
    </w:pPr>
    <w:rPr>
      <w:spacing w:val="10"/>
      <w:szCs w:val="20"/>
    </w:rPr>
  </w:style>
  <w:style w:type="paragraph" w:styleId="17">
    <w:name w:val="index 8"/>
    <w:basedOn w:val="1"/>
    <w:next w:val="1"/>
    <w:qFormat/>
    <w:uiPriority w:val="0"/>
    <w:pPr>
      <w:widowControl/>
      <w:tabs>
        <w:tab w:val="right" w:pos="2985"/>
      </w:tabs>
      <w:overflowPunct w:val="0"/>
      <w:autoSpaceDE w:val="0"/>
      <w:autoSpaceDN w:val="0"/>
      <w:adjustRightInd w:val="0"/>
      <w:ind w:left="1600" w:hanging="200"/>
      <w:jc w:val="left"/>
      <w:textAlignment w:val="baseline"/>
    </w:pPr>
    <w:rPr>
      <w:kern w:val="0"/>
      <w:sz w:val="18"/>
      <w:szCs w:val="20"/>
      <w:lang w:val="en-GB" w:eastAsia="en-US"/>
    </w:rPr>
  </w:style>
  <w:style w:type="paragraph" w:styleId="18">
    <w:name w:val="List Number"/>
    <w:basedOn w:val="1"/>
    <w:qFormat/>
    <w:uiPriority w:val="0"/>
    <w:pPr>
      <w:numPr>
        <w:ilvl w:val="0"/>
        <w:numId w:val="3"/>
      </w:numPr>
      <w:tabs>
        <w:tab w:val="left" w:pos="360"/>
      </w:tabs>
      <w:spacing w:line="360" w:lineRule="auto"/>
    </w:pPr>
    <w:rPr>
      <w:spacing w:val="10"/>
      <w:szCs w:val="20"/>
    </w:rPr>
  </w:style>
  <w:style w:type="paragraph" w:styleId="19">
    <w:name w:val="caption"/>
    <w:basedOn w:val="1"/>
    <w:next w:val="1"/>
    <w:qFormat/>
    <w:uiPriority w:val="0"/>
    <w:pPr>
      <w:spacing w:before="120" w:after="120" w:line="360" w:lineRule="auto"/>
      <w:ind w:firstLine="459"/>
    </w:pPr>
    <w:rPr>
      <w:rFonts w:ascii="Arial" w:hAnsi="Arial"/>
      <w:b/>
      <w:spacing w:val="10"/>
      <w:kern w:val="0"/>
      <w:sz w:val="20"/>
      <w:szCs w:val="20"/>
    </w:rPr>
  </w:style>
  <w:style w:type="paragraph" w:styleId="20">
    <w:name w:val="index 5"/>
    <w:basedOn w:val="1"/>
    <w:next w:val="1"/>
    <w:qFormat/>
    <w:uiPriority w:val="0"/>
    <w:pPr>
      <w:autoSpaceDE w:val="0"/>
      <w:autoSpaceDN w:val="0"/>
      <w:adjustRightInd w:val="0"/>
      <w:spacing w:line="315" w:lineRule="atLeast"/>
      <w:ind w:left="1680" w:firstLine="459"/>
      <w:jc w:val="left"/>
      <w:textAlignment w:val="baseline"/>
    </w:pPr>
    <w:rPr>
      <w:rFonts w:ascii="宋体" w:hAnsi="Tms Rmn"/>
      <w:spacing w:val="10"/>
      <w:kern w:val="0"/>
      <w:szCs w:val="20"/>
    </w:rPr>
  </w:style>
  <w:style w:type="paragraph" w:styleId="21">
    <w:name w:val="List Bullet"/>
    <w:basedOn w:val="1"/>
    <w:qFormat/>
    <w:uiPriority w:val="0"/>
    <w:pPr>
      <w:numPr>
        <w:ilvl w:val="0"/>
        <w:numId w:val="4"/>
      </w:numPr>
      <w:spacing w:line="360" w:lineRule="auto"/>
    </w:pPr>
    <w:rPr>
      <w:spacing w:val="10"/>
      <w:szCs w:val="20"/>
    </w:rPr>
  </w:style>
  <w:style w:type="paragraph" w:styleId="22">
    <w:name w:val="Document Map"/>
    <w:basedOn w:val="1"/>
    <w:link w:val="123"/>
    <w:semiHidden/>
    <w:qFormat/>
    <w:uiPriority w:val="0"/>
    <w:pPr>
      <w:shd w:val="clear" w:color="auto" w:fill="000080"/>
    </w:pPr>
  </w:style>
  <w:style w:type="paragraph" w:styleId="23">
    <w:name w:val="toa heading"/>
    <w:basedOn w:val="1"/>
    <w:next w:val="1"/>
    <w:qFormat/>
    <w:uiPriority w:val="0"/>
    <w:pPr>
      <w:tabs>
        <w:tab w:val="right" w:pos="9360"/>
      </w:tabs>
      <w:suppressAutoHyphens/>
      <w:jc w:val="left"/>
    </w:pPr>
    <w:rPr>
      <w:rFonts w:ascii="Letter Gothic" w:hAnsi="Letter Gothic"/>
      <w:snapToGrid w:val="0"/>
      <w:kern w:val="0"/>
      <w:sz w:val="16"/>
      <w:szCs w:val="20"/>
      <w:lang w:eastAsia="en-US"/>
    </w:rPr>
  </w:style>
  <w:style w:type="paragraph" w:styleId="24">
    <w:name w:val="annotation text"/>
    <w:basedOn w:val="1"/>
    <w:link w:val="104"/>
    <w:unhideWhenUsed/>
    <w:qFormat/>
    <w:uiPriority w:val="99"/>
    <w:pPr>
      <w:jc w:val="left"/>
    </w:pPr>
  </w:style>
  <w:style w:type="paragraph" w:styleId="25">
    <w:name w:val="index 6"/>
    <w:basedOn w:val="1"/>
    <w:next w:val="1"/>
    <w:qFormat/>
    <w:uiPriority w:val="0"/>
    <w:pPr>
      <w:autoSpaceDE w:val="0"/>
      <w:autoSpaceDN w:val="0"/>
      <w:adjustRightInd w:val="0"/>
      <w:spacing w:line="315" w:lineRule="atLeast"/>
      <w:ind w:left="2100" w:firstLine="459"/>
      <w:jc w:val="left"/>
      <w:textAlignment w:val="baseline"/>
    </w:pPr>
    <w:rPr>
      <w:rFonts w:ascii="宋体" w:hAnsi="Tms Rmn"/>
      <w:spacing w:val="10"/>
      <w:kern w:val="0"/>
      <w:szCs w:val="20"/>
    </w:rPr>
  </w:style>
  <w:style w:type="paragraph" w:styleId="26">
    <w:name w:val="Salutation"/>
    <w:basedOn w:val="1"/>
    <w:next w:val="1"/>
    <w:link w:val="126"/>
    <w:qFormat/>
    <w:uiPriority w:val="0"/>
    <w:pPr>
      <w:widowControl/>
      <w:spacing w:line="360" w:lineRule="auto"/>
      <w:ind w:firstLine="200" w:firstLineChars="200"/>
      <w:jc w:val="left"/>
    </w:pPr>
    <w:rPr>
      <w:kern w:val="0"/>
      <w:sz w:val="24"/>
      <w:szCs w:val="20"/>
    </w:rPr>
  </w:style>
  <w:style w:type="paragraph" w:styleId="27">
    <w:name w:val="Body Text 3"/>
    <w:basedOn w:val="1"/>
    <w:link w:val="128"/>
    <w:qFormat/>
    <w:uiPriority w:val="0"/>
    <w:pPr>
      <w:widowControl/>
      <w:spacing w:after="120"/>
      <w:jc w:val="left"/>
    </w:pPr>
    <w:rPr>
      <w:kern w:val="0"/>
      <w:sz w:val="16"/>
      <w:szCs w:val="16"/>
    </w:rPr>
  </w:style>
  <w:style w:type="paragraph" w:styleId="28">
    <w:name w:val="List Bullet 3"/>
    <w:basedOn w:val="1"/>
    <w:qFormat/>
    <w:uiPriority w:val="0"/>
    <w:pPr>
      <w:numPr>
        <w:ilvl w:val="0"/>
        <w:numId w:val="5"/>
      </w:numPr>
      <w:tabs>
        <w:tab w:val="left" w:pos="1200"/>
      </w:tabs>
      <w:spacing w:line="360" w:lineRule="auto"/>
    </w:pPr>
    <w:rPr>
      <w:spacing w:val="10"/>
      <w:szCs w:val="20"/>
    </w:rPr>
  </w:style>
  <w:style w:type="paragraph" w:styleId="29">
    <w:name w:val="Body Text"/>
    <w:basedOn w:val="1"/>
    <w:link w:val="101"/>
    <w:unhideWhenUsed/>
    <w:qFormat/>
    <w:uiPriority w:val="0"/>
    <w:pPr>
      <w:spacing w:after="120"/>
    </w:pPr>
  </w:style>
  <w:style w:type="paragraph" w:styleId="30">
    <w:name w:val="Body Text Indent"/>
    <w:basedOn w:val="1"/>
    <w:link w:val="131"/>
    <w:qFormat/>
    <w:uiPriority w:val="0"/>
    <w:pPr>
      <w:spacing w:after="120"/>
      <w:ind w:left="420" w:leftChars="200"/>
    </w:pPr>
    <w:rPr>
      <w:szCs w:val="21"/>
    </w:rPr>
  </w:style>
  <w:style w:type="paragraph" w:styleId="31">
    <w:name w:val="List Number 3"/>
    <w:basedOn w:val="1"/>
    <w:qFormat/>
    <w:uiPriority w:val="0"/>
    <w:pPr>
      <w:numPr>
        <w:ilvl w:val="0"/>
        <w:numId w:val="6"/>
      </w:numPr>
      <w:spacing w:line="360" w:lineRule="auto"/>
    </w:pPr>
    <w:rPr>
      <w:spacing w:val="10"/>
      <w:szCs w:val="20"/>
    </w:rPr>
  </w:style>
  <w:style w:type="paragraph" w:styleId="32">
    <w:name w:val="List 2"/>
    <w:basedOn w:val="13"/>
    <w:qFormat/>
    <w:uiPriority w:val="0"/>
    <w:pPr>
      <w:widowControl/>
      <w:tabs>
        <w:tab w:val="left" w:pos="1080"/>
      </w:tabs>
      <w:spacing w:before="120" w:after="80"/>
      <w:ind w:left="1080" w:right="274" w:hanging="360" w:firstLineChars="0"/>
    </w:pPr>
    <w:rPr>
      <w:rFonts w:ascii="Univers" w:hAnsi="Univers" w:eastAsia="MS Mincho"/>
      <w:kern w:val="0"/>
      <w:sz w:val="22"/>
      <w:szCs w:val="20"/>
      <w:lang w:val="en-GB" w:eastAsia="ja-JP"/>
    </w:rPr>
  </w:style>
  <w:style w:type="paragraph" w:styleId="33">
    <w:name w:val="List Continue"/>
    <w:basedOn w:val="13"/>
    <w:qFormat/>
    <w:uiPriority w:val="0"/>
    <w:pPr>
      <w:widowControl/>
      <w:spacing w:before="120" w:after="160"/>
      <w:ind w:left="720" w:right="274" w:hanging="360" w:firstLineChars="0"/>
    </w:pPr>
    <w:rPr>
      <w:rFonts w:ascii="Univers" w:hAnsi="Univers" w:eastAsia="MS Mincho"/>
      <w:kern w:val="0"/>
      <w:sz w:val="22"/>
      <w:szCs w:val="20"/>
      <w:lang w:val="en-GB" w:eastAsia="ja-JP"/>
    </w:rPr>
  </w:style>
  <w:style w:type="paragraph" w:styleId="34">
    <w:name w:val="Block Text"/>
    <w:basedOn w:val="1"/>
    <w:qFormat/>
    <w:uiPriority w:val="0"/>
    <w:pPr>
      <w:spacing w:line="360" w:lineRule="auto"/>
      <w:ind w:left="170" w:right="170" w:firstLine="200" w:firstLineChars="200"/>
    </w:pPr>
    <w:rPr>
      <w:color w:val="800000"/>
      <w:sz w:val="24"/>
      <w:szCs w:val="20"/>
    </w:rPr>
  </w:style>
  <w:style w:type="paragraph" w:styleId="35">
    <w:name w:val="List Bullet 2"/>
    <w:basedOn w:val="1"/>
    <w:qFormat/>
    <w:uiPriority w:val="0"/>
    <w:pPr>
      <w:numPr>
        <w:ilvl w:val="0"/>
        <w:numId w:val="7"/>
      </w:numPr>
      <w:tabs>
        <w:tab w:val="left" w:pos="780"/>
      </w:tabs>
      <w:spacing w:line="360" w:lineRule="auto"/>
    </w:pPr>
    <w:rPr>
      <w:spacing w:val="10"/>
      <w:szCs w:val="20"/>
    </w:rPr>
  </w:style>
  <w:style w:type="paragraph" w:styleId="36">
    <w:name w:val="index 4"/>
    <w:basedOn w:val="1"/>
    <w:next w:val="1"/>
    <w:qFormat/>
    <w:uiPriority w:val="0"/>
    <w:pPr>
      <w:autoSpaceDE w:val="0"/>
      <w:autoSpaceDN w:val="0"/>
      <w:adjustRightInd w:val="0"/>
      <w:spacing w:line="315" w:lineRule="atLeast"/>
      <w:ind w:left="1260" w:firstLine="459"/>
      <w:jc w:val="left"/>
      <w:textAlignment w:val="baseline"/>
    </w:pPr>
    <w:rPr>
      <w:rFonts w:ascii="宋体" w:hAnsi="Tms Rmn"/>
      <w:spacing w:val="10"/>
      <w:kern w:val="0"/>
      <w:szCs w:val="20"/>
    </w:rPr>
  </w:style>
  <w:style w:type="paragraph" w:styleId="37">
    <w:name w:val="toc 3"/>
    <w:basedOn w:val="1"/>
    <w:next w:val="1"/>
    <w:unhideWhenUsed/>
    <w:qFormat/>
    <w:uiPriority w:val="39"/>
    <w:pPr>
      <w:ind w:left="840" w:leftChars="400"/>
    </w:pPr>
  </w:style>
  <w:style w:type="paragraph" w:styleId="38">
    <w:name w:val="Plain Text"/>
    <w:basedOn w:val="1"/>
    <w:link w:val="108"/>
    <w:qFormat/>
    <w:uiPriority w:val="0"/>
    <w:rPr>
      <w:rFonts w:ascii="宋体" w:hAnsi="Courier New"/>
      <w:szCs w:val="20"/>
    </w:rPr>
  </w:style>
  <w:style w:type="paragraph" w:styleId="39">
    <w:name w:val="List Bullet 5"/>
    <w:basedOn w:val="1"/>
    <w:qFormat/>
    <w:uiPriority w:val="0"/>
    <w:pPr>
      <w:numPr>
        <w:ilvl w:val="0"/>
        <w:numId w:val="8"/>
      </w:numPr>
      <w:tabs>
        <w:tab w:val="left" w:pos="2040"/>
      </w:tabs>
      <w:spacing w:line="360" w:lineRule="auto"/>
    </w:pPr>
    <w:rPr>
      <w:spacing w:val="10"/>
      <w:szCs w:val="20"/>
    </w:rPr>
  </w:style>
  <w:style w:type="paragraph" w:styleId="40">
    <w:name w:val="List Number 4"/>
    <w:basedOn w:val="1"/>
    <w:qFormat/>
    <w:uiPriority w:val="0"/>
    <w:pPr>
      <w:spacing w:line="360" w:lineRule="auto"/>
    </w:pPr>
    <w:rPr>
      <w:spacing w:val="10"/>
      <w:szCs w:val="20"/>
    </w:rPr>
  </w:style>
  <w:style w:type="paragraph" w:styleId="41">
    <w:name w:val="index 3"/>
    <w:basedOn w:val="1"/>
    <w:next w:val="1"/>
    <w:qFormat/>
    <w:uiPriority w:val="0"/>
    <w:pPr>
      <w:autoSpaceDE w:val="0"/>
      <w:autoSpaceDN w:val="0"/>
      <w:adjustRightInd w:val="0"/>
      <w:spacing w:line="315" w:lineRule="atLeast"/>
      <w:ind w:left="840" w:firstLine="459"/>
      <w:jc w:val="left"/>
      <w:textAlignment w:val="baseline"/>
    </w:pPr>
    <w:rPr>
      <w:rFonts w:ascii="宋体" w:hAnsi="Tms Rmn"/>
      <w:spacing w:val="10"/>
      <w:kern w:val="0"/>
      <w:szCs w:val="20"/>
    </w:rPr>
  </w:style>
  <w:style w:type="paragraph" w:styleId="42">
    <w:name w:val="Date"/>
    <w:basedOn w:val="1"/>
    <w:next w:val="1"/>
    <w:link w:val="133"/>
    <w:qFormat/>
    <w:uiPriority w:val="0"/>
    <w:pPr>
      <w:ind w:left="100" w:leftChars="2500"/>
    </w:pPr>
    <w:rPr>
      <w:sz w:val="28"/>
    </w:rPr>
  </w:style>
  <w:style w:type="paragraph" w:styleId="43">
    <w:name w:val="Body Text Indent 2"/>
    <w:basedOn w:val="1"/>
    <w:next w:val="1"/>
    <w:link w:val="90"/>
    <w:qFormat/>
    <w:uiPriority w:val="0"/>
    <w:pPr>
      <w:snapToGrid w:val="0"/>
      <w:spacing w:line="440" w:lineRule="atLeast"/>
      <w:ind w:firstLine="570"/>
    </w:pPr>
    <w:rPr>
      <w:rFonts w:ascii="宋体"/>
      <w:sz w:val="28"/>
      <w:szCs w:val="20"/>
    </w:rPr>
  </w:style>
  <w:style w:type="paragraph" w:styleId="44">
    <w:name w:val="endnote text"/>
    <w:basedOn w:val="1"/>
    <w:link w:val="135"/>
    <w:qFormat/>
    <w:uiPriority w:val="0"/>
    <w:pPr>
      <w:snapToGrid w:val="0"/>
      <w:spacing w:line="360" w:lineRule="auto"/>
      <w:ind w:firstLine="459"/>
      <w:jc w:val="left"/>
    </w:pPr>
    <w:rPr>
      <w:spacing w:val="10"/>
      <w:szCs w:val="20"/>
    </w:rPr>
  </w:style>
  <w:style w:type="paragraph" w:styleId="45">
    <w:name w:val="List Continue 5"/>
    <w:basedOn w:val="33"/>
    <w:qFormat/>
    <w:uiPriority w:val="0"/>
    <w:pPr>
      <w:ind w:left="2160"/>
    </w:pPr>
  </w:style>
  <w:style w:type="paragraph" w:styleId="46">
    <w:name w:val="Balloon Text"/>
    <w:basedOn w:val="1"/>
    <w:link w:val="137"/>
    <w:semiHidden/>
    <w:qFormat/>
    <w:uiPriority w:val="0"/>
    <w:rPr>
      <w:sz w:val="18"/>
      <w:szCs w:val="18"/>
    </w:rPr>
  </w:style>
  <w:style w:type="paragraph" w:styleId="47">
    <w:name w:val="footer"/>
    <w:basedOn w:val="1"/>
    <w:link w:val="139"/>
    <w:unhideWhenUsed/>
    <w:qFormat/>
    <w:uiPriority w:val="99"/>
    <w:pPr>
      <w:tabs>
        <w:tab w:val="center" w:pos="4153"/>
        <w:tab w:val="right" w:pos="8306"/>
      </w:tabs>
      <w:spacing w:line="440" w:lineRule="atLeast"/>
      <w:ind w:firstLine="420" w:firstLineChars="200"/>
      <w:jc w:val="left"/>
    </w:pPr>
    <w:rPr>
      <w:rFonts w:ascii="宋体" w:hAnsi="宋体" w:cs="宋体"/>
      <w:color w:val="000000" w:themeColor="text1"/>
      <w:szCs w:val="21"/>
      <w14:textFill>
        <w14:solidFill>
          <w14:schemeClr w14:val="tx1"/>
        </w14:solidFill>
      </w14:textFill>
    </w:rPr>
  </w:style>
  <w:style w:type="paragraph" w:styleId="48">
    <w:name w:val="header"/>
    <w:basedOn w:val="1"/>
    <w:link w:val="141"/>
    <w:unhideWhenUsed/>
    <w:qFormat/>
    <w:uiPriority w:val="99"/>
    <w:pPr>
      <w:pBdr>
        <w:bottom w:val="single" w:color="auto" w:sz="6" w:space="1"/>
      </w:pBdr>
      <w:tabs>
        <w:tab w:val="center" w:pos="4153"/>
        <w:tab w:val="right" w:pos="8306"/>
      </w:tabs>
      <w:snapToGrid w:val="0"/>
      <w:jc w:val="center"/>
    </w:pPr>
    <w:rPr>
      <w:sz w:val="18"/>
      <w:szCs w:val="18"/>
    </w:rPr>
  </w:style>
  <w:style w:type="paragraph" w:styleId="49">
    <w:name w:val="Signature"/>
    <w:basedOn w:val="1"/>
    <w:link w:val="143"/>
    <w:qFormat/>
    <w:uiPriority w:val="0"/>
    <w:pPr>
      <w:ind w:left="100" w:leftChars="2100"/>
    </w:pPr>
    <w:rPr>
      <w:szCs w:val="20"/>
    </w:rPr>
  </w:style>
  <w:style w:type="paragraph" w:styleId="50">
    <w:name w:val="toc 1"/>
    <w:basedOn w:val="1"/>
    <w:next w:val="1"/>
    <w:unhideWhenUsed/>
    <w:qFormat/>
    <w:uiPriority w:val="39"/>
    <w:pPr>
      <w:tabs>
        <w:tab w:val="right" w:leader="dot" w:pos="9062"/>
      </w:tabs>
    </w:pPr>
    <w:rPr>
      <w:b/>
      <w:bCs/>
    </w:rPr>
  </w:style>
  <w:style w:type="paragraph" w:styleId="51">
    <w:name w:val="List Continue 4"/>
    <w:basedOn w:val="33"/>
    <w:qFormat/>
    <w:uiPriority w:val="0"/>
    <w:pPr>
      <w:ind w:left="1800"/>
    </w:pPr>
  </w:style>
  <w:style w:type="paragraph" w:styleId="52">
    <w:name w:val="index heading"/>
    <w:basedOn w:val="1"/>
    <w:next w:val="53"/>
    <w:qFormat/>
    <w:uiPriority w:val="0"/>
    <w:pPr>
      <w:autoSpaceDE w:val="0"/>
      <w:autoSpaceDN w:val="0"/>
      <w:adjustRightInd w:val="0"/>
      <w:spacing w:line="315" w:lineRule="atLeast"/>
      <w:ind w:firstLine="459"/>
      <w:jc w:val="left"/>
      <w:textAlignment w:val="baseline"/>
    </w:pPr>
    <w:rPr>
      <w:rFonts w:ascii="宋体" w:hAnsi="Tms Rmn"/>
      <w:spacing w:val="10"/>
      <w:kern w:val="0"/>
      <w:szCs w:val="20"/>
    </w:rPr>
  </w:style>
  <w:style w:type="paragraph" w:styleId="53">
    <w:name w:val="index 1"/>
    <w:basedOn w:val="1"/>
    <w:next w:val="1"/>
    <w:unhideWhenUsed/>
    <w:qFormat/>
    <w:uiPriority w:val="0"/>
  </w:style>
  <w:style w:type="paragraph" w:styleId="54">
    <w:name w:val="Subtitle"/>
    <w:basedOn w:val="1"/>
    <w:link w:val="145"/>
    <w:qFormat/>
    <w:uiPriority w:val="0"/>
    <w:pPr>
      <w:spacing w:before="240" w:after="60" w:line="312" w:lineRule="auto"/>
      <w:ind w:firstLine="480" w:firstLineChars="200"/>
      <w:jc w:val="center"/>
      <w:outlineLvl w:val="1"/>
    </w:pPr>
    <w:rPr>
      <w:rFonts w:ascii="Arial" w:hAnsi="Arial"/>
      <w:b/>
      <w:bCs/>
      <w:kern w:val="28"/>
      <w:sz w:val="44"/>
      <w:szCs w:val="32"/>
    </w:rPr>
  </w:style>
  <w:style w:type="paragraph" w:styleId="55">
    <w:name w:val="List Number 5"/>
    <w:basedOn w:val="1"/>
    <w:qFormat/>
    <w:uiPriority w:val="0"/>
    <w:pPr>
      <w:numPr>
        <w:ilvl w:val="0"/>
        <w:numId w:val="9"/>
      </w:numPr>
      <w:spacing w:line="360" w:lineRule="auto"/>
    </w:pPr>
    <w:rPr>
      <w:spacing w:val="10"/>
      <w:szCs w:val="20"/>
    </w:rPr>
  </w:style>
  <w:style w:type="paragraph" w:styleId="56">
    <w:name w:val="footnote text"/>
    <w:basedOn w:val="1"/>
    <w:link w:val="147"/>
    <w:qFormat/>
    <w:uiPriority w:val="0"/>
    <w:pPr>
      <w:autoSpaceDE w:val="0"/>
      <w:autoSpaceDN w:val="0"/>
      <w:adjustRightInd w:val="0"/>
      <w:spacing w:line="315" w:lineRule="atLeast"/>
      <w:ind w:firstLine="459"/>
      <w:jc w:val="left"/>
      <w:textAlignment w:val="baseline"/>
    </w:pPr>
    <w:rPr>
      <w:rFonts w:ascii="宋体" w:hAnsi="Tms Rmn"/>
      <w:spacing w:val="10"/>
      <w:kern w:val="0"/>
      <w:sz w:val="18"/>
      <w:szCs w:val="20"/>
    </w:rPr>
  </w:style>
  <w:style w:type="paragraph" w:styleId="57">
    <w:name w:val="List 5"/>
    <w:basedOn w:val="13"/>
    <w:qFormat/>
    <w:uiPriority w:val="0"/>
    <w:pPr>
      <w:widowControl/>
      <w:tabs>
        <w:tab w:val="left" w:pos="2160"/>
      </w:tabs>
      <w:spacing w:before="120" w:after="80"/>
      <w:ind w:left="2160" w:right="274" w:hanging="360" w:firstLineChars="0"/>
    </w:pPr>
    <w:rPr>
      <w:rFonts w:ascii="Univers" w:hAnsi="Univers" w:eastAsia="MS Mincho"/>
      <w:kern w:val="0"/>
      <w:sz w:val="22"/>
      <w:szCs w:val="20"/>
      <w:lang w:val="en-GB" w:eastAsia="ja-JP"/>
    </w:rPr>
  </w:style>
  <w:style w:type="paragraph" w:styleId="58">
    <w:name w:val="Body Text Indent 3"/>
    <w:basedOn w:val="1"/>
    <w:link w:val="149"/>
    <w:qFormat/>
    <w:uiPriority w:val="0"/>
    <w:pPr>
      <w:spacing w:line="360" w:lineRule="auto"/>
      <w:ind w:firstLine="632"/>
    </w:pPr>
    <w:rPr>
      <w:rFonts w:ascii="黑体" w:eastAsia="黑体"/>
      <w:sz w:val="28"/>
      <w:szCs w:val="20"/>
    </w:rPr>
  </w:style>
  <w:style w:type="paragraph" w:styleId="59">
    <w:name w:val="index 7"/>
    <w:basedOn w:val="1"/>
    <w:next w:val="1"/>
    <w:qFormat/>
    <w:uiPriority w:val="0"/>
    <w:pPr>
      <w:autoSpaceDE w:val="0"/>
      <w:autoSpaceDN w:val="0"/>
      <w:adjustRightInd w:val="0"/>
      <w:spacing w:line="315" w:lineRule="atLeast"/>
      <w:ind w:left="2520" w:firstLine="459"/>
      <w:jc w:val="left"/>
      <w:textAlignment w:val="baseline"/>
    </w:pPr>
    <w:rPr>
      <w:rFonts w:ascii="宋体" w:hAnsi="Tms Rmn"/>
      <w:spacing w:val="10"/>
      <w:kern w:val="0"/>
      <w:szCs w:val="20"/>
    </w:rPr>
  </w:style>
  <w:style w:type="paragraph" w:styleId="60">
    <w:name w:val="index 9"/>
    <w:basedOn w:val="1"/>
    <w:next w:val="1"/>
    <w:qFormat/>
    <w:uiPriority w:val="0"/>
    <w:pPr>
      <w:widowControl/>
      <w:tabs>
        <w:tab w:val="right" w:pos="2985"/>
      </w:tabs>
      <w:overflowPunct w:val="0"/>
      <w:autoSpaceDE w:val="0"/>
      <w:autoSpaceDN w:val="0"/>
      <w:adjustRightInd w:val="0"/>
      <w:ind w:left="1800" w:hanging="200"/>
      <w:jc w:val="left"/>
      <w:textAlignment w:val="baseline"/>
    </w:pPr>
    <w:rPr>
      <w:kern w:val="0"/>
      <w:sz w:val="18"/>
      <w:szCs w:val="20"/>
      <w:lang w:val="en-GB" w:eastAsia="en-US"/>
    </w:rPr>
  </w:style>
  <w:style w:type="paragraph" w:styleId="61">
    <w:name w:val="table of figures"/>
    <w:basedOn w:val="1"/>
    <w:next w:val="1"/>
    <w:qFormat/>
    <w:uiPriority w:val="0"/>
    <w:pPr>
      <w:widowControl/>
      <w:ind w:left="200" w:leftChars="200" w:hanging="200" w:hangingChars="200"/>
      <w:jc w:val="left"/>
    </w:pPr>
    <w:rPr>
      <w:kern w:val="0"/>
      <w:sz w:val="20"/>
      <w:szCs w:val="20"/>
      <w:lang w:val="en-GB" w:eastAsia="en-US"/>
    </w:rPr>
  </w:style>
  <w:style w:type="paragraph" w:styleId="62">
    <w:name w:val="toc 2"/>
    <w:basedOn w:val="1"/>
    <w:next w:val="1"/>
    <w:unhideWhenUsed/>
    <w:qFormat/>
    <w:uiPriority w:val="39"/>
    <w:pPr>
      <w:ind w:left="420" w:leftChars="200"/>
    </w:pPr>
  </w:style>
  <w:style w:type="paragraph" w:styleId="63">
    <w:name w:val="Body Text 2"/>
    <w:basedOn w:val="1"/>
    <w:link w:val="151"/>
    <w:qFormat/>
    <w:uiPriority w:val="0"/>
    <w:pPr>
      <w:widowControl/>
      <w:jc w:val="center"/>
    </w:pPr>
    <w:rPr>
      <w:rFonts w:ascii="宋体" w:hAnsi="宋体"/>
      <w:kern w:val="0"/>
      <w:szCs w:val="32"/>
    </w:rPr>
  </w:style>
  <w:style w:type="paragraph" w:styleId="64">
    <w:name w:val="List 4"/>
    <w:basedOn w:val="13"/>
    <w:qFormat/>
    <w:uiPriority w:val="0"/>
    <w:pPr>
      <w:widowControl/>
      <w:tabs>
        <w:tab w:val="left" w:pos="1800"/>
      </w:tabs>
      <w:spacing w:before="120" w:after="80"/>
      <w:ind w:left="1800" w:right="274" w:hanging="360" w:firstLineChars="0"/>
    </w:pPr>
    <w:rPr>
      <w:rFonts w:ascii="Univers" w:hAnsi="Univers" w:eastAsia="MS Mincho"/>
      <w:kern w:val="0"/>
      <w:sz w:val="22"/>
      <w:szCs w:val="20"/>
      <w:lang w:val="en-GB" w:eastAsia="ja-JP"/>
    </w:rPr>
  </w:style>
  <w:style w:type="paragraph" w:styleId="65">
    <w:name w:val="List Continue 2"/>
    <w:basedOn w:val="33"/>
    <w:qFormat/>
    <w:uiPriority w:val="0"/>
    <w:pPr>
      <w:ind w:left="1080"/>
    </w:pPr>
  </w:style>
  <w:style w:type="paragraph" w:styleId="66">
    <w:name w:val="Message Header"/>
    <w:basedOn w:val="29"/>
    <w:link w:val="153"/>
    <w:qFormat/>
    <w:uiPriority w:val="0"/>
    <w:pPr>
      <w:keepLines/>
      <w:widowControl/>
      <w:tabs>
        <w:tab w:val="left" w:pos="3600"/>
        <w:tab w:val="left" w:pos="4680"/>
      </w:tabs>
      <w:spacing w:before="120" w:after="240"/>
      <w:ind w:left="1080" w:right="2880" w:hanging="1080"/>
    </w:pPr>
    <w:rPr>
      <w:rFonts w:ascii="Arial" w:hAnsi="Arial" w:eastAsia="MS Mincho"/>
      <w:kern w:val="0"/>
      <w:sz w:val="22"/>
      <w:szCs w:val="20"/>
      <w:lang w:val="en-GB" w:eastAsia="ja-JP"/>
    </w:rPr>
  </w:style>
  <w:style w:type="paragraph" w:styleId="67">
    <w:name w:val="HTML Preformatted"/>
    <w:basedOn w:val="1"/>
    <w:link w:val="15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kern w:val="0"/>
      <w:sz w:val="20"/>
      <w:szCs w:val="20"/>
    </w:rPr>
  </w:style>
  <w:style w:type="paragraph" w:styleId="68">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9">
    <w:name w:val="List Continue 3"/>
    <w:basedOn w:val="33"/>
    <w:qFormat/>
    <w:uiPriority w:val="0"/>
    <w:pPr>
      <w:ind w:left="1440"/>
    </w:pPr>
  </w:style>
  <w:style w:type="paragraph" w:styleId="70">
    <w:name w:val="index 2"/>
    <w:basedOn w:val="1"/>
    <w:next w:val="1"/>
    <w:qFormat/>
    <w:uiPriority w:val="0"/>
    <w:pPr>
      <w:autoSpaceDE w:val="0"/>
      <w:autoSpaceDN w:val="0"/>
      <w:adjustRightInd w:val="0"/>
      <w:spacing w:line="315" w:lineRule="atLeast"/>
      <w:ind w:left="420" w:firstLine="459"/>
      <w:jc w:val="left"/>
      <w:textAlignment w:val="baseline"/>
    </w:pPr>
    <w:rPr>
      <w:rFonts w:ascii="宋体" w:hAnsi="Tms Rmn"/>
      <w:spacing w:val="10"/>
      <w:kern w:val="0"/>
      <w:szCs w:val="20"/>
    </w:rPr>
  </w:style>
  <w:style w:type="paragraph" w:styleId="71">
    <w:name w:val="Title"/>
    <w:basedOn w:val="1"/>
    <w:link w:val="157"/>
    <w:qFormat/>
    <w:uiPriority w:val="0"/>
    <w:pPr>
      <w:spacing w:before="240" w:after="60" w:line="360" w:lineRule="auto"/>
      <w:ind w:firstLine="200" w:firstLineChars="200"/>
      <w:jc w:val="center"/>
      <w:outlineLvl w:val="0"/>
    </w:pPr>
    <w:rPr>
      <w:rFonts w:ascii="Arial" w:hAnsi="Arial"/>
      <w:b/>
      <w:bCs/>
      <w:sz w:val="32"/>
      <w:szCs w:val="32"/>
    </w:rPr>
  </w:style>
  <w:style w:type="paragraph" w:styleId="72">
    <w:name w:val="annotation subject"/>
    <w:basedOn w:val="24"/>
    <w:next w:val="24"/>
    <w:link w:val="105"/>
    <w:semiHidden/>
    <w:unhideWhenUsed/>
    <w:qFormat/>
    <w:uiPriority w:val="0"/>
    <w:rPr>
      <w:b/>
      <w:bCs/>
    </w:rPr>
  </w:style>
  <w:style w:type="paragraph" w:styleId="73">
    <w:name w:val="Body Text First Indent"/>
    <w:basedOn w:val="29"/>
    <w:link w:val="102"/>
    <w:semiHidden/>
    <w:unhideWhenUsed/>
    <w:qFormat/>
    <w:uiPriority w:val="99"/>
    <w:pPr>
      <w:ind w:firstLine="420" w:firstLineChars="100"/>
    </w:pPr>
  </w:style>
  <w:style w:type="paragraph" w:styleId="74">
    <w:name w:val="Body Text First Indent 2"/>
    <w:basedOn w:val="30"/>
    <w:link w:val="630"/>
    <w:unhideWhenUsed/>
    <w:qFormat/>
    <w:uiPriority w:val="99"/>
    <w:pPr>
      <w:ind w:firstLine="420" w:firstLineChars="200"/>
    </w:pPr>
    <w:rPr>
      <w:szCs w:val="24"/>
    </w:rPr>
  </w:style>
  <w:style w:type="table" w:styleId="76">
    <w:name w:val="Table Grid"/>
    <w:basedOn w:val="7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Strong"/>
    <w:qFormat/>
    <w:uiPriority w:val="0"/>
    <w:rPr>
      <w:rFonts w:cs="Times New Roman"/>
      <w:b/>
      <w:bCs/>
    </w:rPr>
  </w:style>
  <w:style w:type="character" w:styleId="79">
    <w:name w:val="endnote reference"/>
    <w:qFormat/>
    <w:uiPriority w:val="0"/>
    <w:rPr>
      <w:vertAlign w:val="superscript"/>
    </w:rPr>
  </w:style>
  <w:style w:type="character" w:styleId="80">
    <w:name w:val="page number"/>
    <w:qFormat/>
    <w:uiPriority w:val="0"/>
  </w:style>
  <w:style w:type="character" w:styleId="81">
    <w:name w:val="FollowedHyperlink"/>
    <w:qFormat/>
    <w:uiPriority w:val="0"/>
    <w:rPr>
      <w:color w:val="333333"/>
      <w:u w:val="none"/>
    </w:rPr>
  </w:style>
  <w:style w:type="character" w:styleId="82">
    <w:name w:val="line number"/>
    <w:qFormat/>
    <w:uiPriority w:val="0"/>
  </w:style>
  <w:style w:type="character" w:styleId="83">
    <w:name w:val="HTML Definition"/>
    <w:qFormat/>
    <w:uiPriority w:val="0"/>
    <w:rPr>
      <w:i/>
      <w:iCs/>
    </w:rPr>
  </w:style>
  <w:style w:type="character" w:styleId="84">
    <w:name w:val="HTML Typewriter"/>
    <w:qFormat/>
    <w:uiPriority w:val="0"/>
    <w:rPr>
      <w:rFonts w:ascii="宋体" w:hAnsi="宋体" w:eastAsia="宋体" w:cs="宋体"/>
      <w:sz w:val="24"/>
      <w:szCs w:val="24"/>
    </w:rPr>
  </w:style>
  <w:style w:type="character" w:styleId="85">
    <w:name w:val="Hyperlink"/>
    <w:qFormat/>
    <w:uiPriority w:val="99"/>
    <w:rPr>
      <w:color w:val="333333"/>
      <w:u w:val="none"/>
    </w:rPr>
  </w:style>
  <w:style w:type="character" w:styleId="86">
    <w:name w:val="HTML Code"/>
    <w:qFormat/>
    <w:uiPriority w:val="0"/>
    <w:rPr>
      <w:rFonts w:ascii="Courier New" w:hAnsi="Courier New"/>
      <w:sz w:val="20"/>
      <w:szCs w:val="20"/>
    </w:rPr>
  </w:style>
  <w:style w:type="character" w:styleId="87">
    <w:name w:val="annotation reference"/>
    <w:basedOn w:val="77"/>
    <w:unhideWhenUsed/>
    <w:qFormat/>
    <w:uiPriority w:val="99"/>
    <w:rPr>
      <w:sz w:val="21"/>
      <w:szCs w:val="21"/>
    </w:rPr>
  </w:style>
  <w:style w:type="character" w:styleId="88">
    <w:name w:val="footnote reference"/>
    <w:qFormat/>
    <w:uiPriority w:val="0"/>
    <w:rPr>
      <w:sz w:val="18"/>
      <w:vertAlign w:val="baseline"/>
    </w:rPr>
  </w:style>
  <w:style w:type="character" w:customStyle="1" w:styleId="89">
    <w:name w:val="正文文本缩进 2 字符"/>
    <w:basedOn w:val="77"/>
    <w:semiHidden/>
    <w:qFormat/>
    <w:uiPriority w:val="99"/>
    <w:rPr>
      <w:rFonts w:ascii="Times New Roman" w:hAnsi="Times New Roman" w:eastAsia="宋体" w:cs="Times New Roman"/>
      <w:szCs w:val="24"/>
    </w:rPr>
  </w:style>
  <w:style w:type="character" w:customStyle="1" w:styleId="90">
    <w:name w:val="正文文本缩进 2 字符1"/>
    <w:link w:val="43"/>
    <w:qFormat/>
    <w:uiPriority w:val="0"/>
    <w:rPr>
      <w:rFonts w:ascii="宋体" w:hAnsi="Times New Roman" w:eastAsia="宋体" w:cs="Times New Roman"/>
      <w:sz w:val="28"/>
      <w:szCs w:val="20"/>
    </w:rPr>
  </w:style>
  <w:style w:type="character" w:customStyle="1" w:styleId="91">
    <w:name w:val="标题 1 字符"/>
    <w:basedOn w:val="77"/>
    <w:qFormat/>
    <w:uiPriority w:val="9"/>
    <w:rPr>
      <w:rFonts w:ascii="Times New Roman" w:hAnsi="Times New Roman" w:eastAsia="宋体" w:cs="Times New Roman"/>
      <w:b/>
      <w:bCs/>
      <w:kern w:val="44"/>
      <w:sz w:val="44"/>
      <w:szCs w:val="44"/>
    </w:rPr>
  </w:style>
  <w:style w:type="character" w:customStyle="1" w:styleId="92">
    <w:name w:val="标题 2 字符"/>
    <w:basedOn w:val="77"/>
    <w:semiHidden/>
    <w:qFormat/>
    <w:uiPriority w:val="9"/>
    <w:rPr>
      <w:rFonts w:asciiTheme="majorHAnsi" w:hAnsiTheme="majorHAnsi" w:eastAsiaTheme="majorEastAsia" w:cstheme="majorBidi"/>
      <w:b/>
      <w:bCs/>
      <w:sz w:val="32"/>
      <w:szCs w:val="32"/>
    </w:rPr>
  </w:style>
  <w:style w:type="character" w:customStyle="1" w:styleId="93">
    <w:name w:val="标题 3 字符"/>
    <w:basedOn w:val="77"/>
    <w:semiHidden/>
    <w:qFormat/>
    <w:uiPriority w:val="9"/>
    <w:rPr>
      <w:rFonts w:ascii="Times New Roman" w:hAnsi="Times New Roman" w:eastAsia="宋体" w:cs="Times New Roman"/>
      <w:b/>
      <w:bCs/>
      <w:sz w:val="32"/>
      <w:szCs w:val="32"/>
    </w:rPr>
  </w:style>
  <w:style w:type="character" w:customStyle="1" w:styleId="94">
    <w:name w:val="标题 4 字符"/>
    <w:basedOn w:val="77"/>
    <w:semiHidden/>
    <w:qFormat/>
    <w:uiPriority w:val="9"/>
    <w:rPr>
      <w:rFonts w:asciiTheme="majorHAnsi" w:hAnsiTheme="majorHAnsi" w:eastAsiaTheme="majorEastAsia" w:cstheme="majorBidi"/>
      <w:b/>
      <w:bCs/>
      <w:sz w:val="28"/>
      <w:szCs w:val="28"/>
    </w:rPr>
  </w:style>
  <w:style w:type="character" w:customStyle="1" w:styleId="95">
    <w:name w:val="标题 5 字符"/>
    <w:basedOn w:val="77"/>
    <w:semiHidden/>
    <w:qFormat/>
    <w:uiPriority w:val="9"/>
    <w:rPr>
      <w:rFonts w:ascii="Times New Roman" w:hAnsi="Times New Roman" w:eastAsia="宋体" w:cs="Times New Roman"/>
      <w:b/>
      <w:bCs/>
      <w:sz w:val="28"/>
      <w:szCs w:val="28"/>
    </w:rPr>
  </w:style>
  <w:style w:type="character" w:customStyle="1" w:styleId="96">
    <w:name w:val="标题 6 字符"/>
    <w:basedOn w:val="77"/>
    <w:semiHidden/>
    <w:qFormat/>
    <w:uiPriority w:val="9"/>
    <w:rPr>
      <w:rFonts w:asciiTheme="majorHAnsi" w:hAnsiTheme="majorHAnsi" w:eastAsiaTheme="majorEastAsia" w:cstheme="majorBidi"/>
      <w:b/>
      <w:bCs/>
      <w:sz w:val="24"/>
      <w:szCs w:val="24"/>
    </w:rPr>
  </w:style>
  <w:style w:type="character" w:customStyle="1" w:styleId="97">
    <w:name w:val="标题 7 字符"/>
    <w:basedOn w:val="77"/>
    <w:semiHidden/>
    <w:qFormat/>
    <w:uiPriority w:val="9"/>
    <w:rPr>
      <w:rFonts w:ascii="Times New Roman" w:hAnsi="Times New Roman" w:eastAsia="宋体" w:cs="Times New Roman"/>
      <w:b/>
      <w:bCs/>
      <w:sz w:val="24"/>
      <w:szCs w:val="24"/>
    </w:rPr>
  </w:style>
  <w:style w:type="character" w:customStyle="1" w:styleId="98">
    <w:name w:val="标题 8 字符"/>
    <w:basedOn w:val="77"/>
    <w:semiHidden/>
    <w:qFormat/>
    <w:uiPriority w:val="9"/>
    <w:rPr>
      <w:rFonts w:asciiTheme="majorHAnsi" w:hAnsiTheme="majorHAnsi" w:eastAsiaTheme="majorEastAsia" w:cstheme="majorBidi"/>
      <w:sz w:val="24"/>
      <w:szCs w:val="24"/>
    </w:rPr>
  </w:style>
  <w:style w:type="character" w:customStyle="1" w:styleId="99">
    <w:name w:val="标题 9 字符"/>
    <w:basedOn w:val="77"/>
    <w:semiHidden/>
    <w:qFormat/>
    <w:uiPriority w:val="9"/>
    <w:rPr>
      <w:rFonts w:asciiTheme="majorHAnsi" w:hAnsiTheme="majorHAnsi" w:eastAsiaTheme="majorEastAsia" w:cstheme="majorBidi"/>
      <w:szCs w:val="21"/>
    </w:rPr>
  </w:style>
  <w:style w:type="character" w:customStyle="1" w:styleId="100">
    <w:name w:val="标题 1 字符1"/>
    <w:link w:val="2"/>
    <w:qFormat/>
    <w:uiPriority w:val="0"/>
    <w:rPr>
      <w:rFonts w:ascii="Times New Roman" w:hAnsi="Times New Roman" w:eastAsia="宋体" w:cs="Times New Roman"/>
      <w:sz w:val="28"/>
      <w:szCs w:val="20"/>
    </w:rPr>
  </w:style>
  <w:style w:type="character" w:customStyle="1" w:styleId="101">
    <w:name w:val="正文文本 字符"/>
    <w:basedOn w:val="77"/>
    <w:link w:val="29"/>
    <w:qFormat/>
    <w:uiPriority w:val="0"/>
    <w:rPr>
      <w:rFonts w:ascii="Times New Roman" w:hAnsi="Times New Roman" w:eastAsia="宋体" w:cs="Times New Roman"/>
      <w:szCs w:val="24"/>
    </w:rPr>
  </w:style>
  <w:style w:type="character" w:customStyle="1" w:styleId="102">
    <w:name w:val="正文文本首行缩进 字符"/>
    <w:basedOn w:val="101"/>
    <w:link w:val="73"/>
    <w:qFormat/>
    <w:uiPriority w:val="0"/>
    <w:rPr>
      <w:rFonts w:ascii="Times New Roman" w:hAnsi="Times New Roman" w:eastAsia="宋体" w:cs="Times New Roman"/>
      <w:szCs w:val="24"/>
    </w:rPr>
  </w:style>
  <w:style w:type="character" w:customStyle="1" w:styleId="103">
    <w:name w:val="正文文本缩进 2 Char"/>
    <w:qFormat/>
    <w:uiPriority w:val="0"/>
    <w:rPr>
      <w:rFonts w:ascii="宋体" w:hAnsi="Times New Roman" w:eastAsia="宋体" w:cs="Times New Roman"/>
      <w:sz w:val="28"/>
      <w:szCs w:val="20"/>
    </w:rPr>
  </w:style>
  <w:style w:type="character" w:customStyle="1" w:styleId="104">
    <w:name w:val="批注文字 字符"/>
    <w:basedOn w:val="77"/>
    <w:link w:val="24"/>
    <w:qFormat/>
    <w:uiPriority w:val="99"/>
    <w:rPr>
      <w:rFonts w:ascii="Times New Roman" w:hAnsi="Times New Roman" w:eastAsia="宋体" w:cs="Times New Roman"/>
      <w:szCs w:val="24"/>
    </w:rPr>
  </w:style>
  <w:style w:type="character" w:customStyle="1" w:styleId="105">
    <w:name w:val="批注主题 字符"/>
    <w:basedOn w:val="104"/>
    <w:link w:val="72"/>
    <w:semiHidden/>
    <w:qFormat/>
    <w:uiPriority w:val="99"/>
    <w:rPr>
      <w:rFonts w:ascii="Times New Roman" w:hAnsi="Times New Roman" w:eastAsia="宋体" w:cs="Times New Roman"/>
      <w:b/>
      <w:bCs/>
      <w:szCs w:val="24"/>
    </w:rPr>
  </w:style>
  <w:style w:type="paragraph" w:styleId="106">
    <w:name w:val="List Paragraph"/>
    <w:basedOn w:val="1"/>
    <w:qFormat/>
    <w:uiPriority w:val="34"/>
    <w:pPr>
      <w:ind w:firstLine="420" w:firstLineChars="200"/>
    </w:pPr>
  </w:style>
  <w:style w:type="character" w:customStyle="1" w:styleId="107">
    <w:name w:val="纯文本 字符"/>
    <w:basedOn w:val="77"/>
    <w:semiHidden/>
    <w:qFormat/>
    <w:uiPriority w:val="99"/>
    <w:rPr>
      <w:rFonts w:hAnsi="Courier New" w:cs="Courier New" w:asciiTheme="minorEastAsia"/>
      <w:szCs w:val="24"/>
    </w:rPr>
  </w:style>
  <w:style w:type="character" w:customStyle="1" w:styleId="108">
    <w:name w:val="纯文本 字符1"/>
    <w:link w:val="38"/>
    <w:qFormat/>
    <w:uiPriority w:val="0"/>
    <w:rPr>
      <w:rFonts w:ascii="宋体" w:hAnsi="Courier New" w:eastAsia="宋体" w:cs="Times New Roman"/>
      <w:szCs w:val="20"/>
    </w:rPr>
  </w:style>
  <w:style w:type="character" w:customStyle="1" w:styleId="109">
    <w:name w:val="标题 1 Char"/>
    <w:qFormat/>
    <w:uiPriority w:val="0"/>
    <w:rPr>
      <w:rFonts w:ascii="Times New Roman" w:hAnsi="Times New Roman" w:eastAsia="宋体" w:cs="Times New Roman"/>
      <w:sz w:val="28"/>
      <w:szCs w:val="20"/>
    </w:rPr>
  </w:style>
  <w:style w:type="character" w:customStyle="1" w:styleId="110">
    <w:name w:val="标题 2 字符1"/>
    <w:link w:val="3"/>
    <w:qFormat/>
    <w:uiPriority w:val="0"/>
    <w:rPr>
      <w:rFonts w:ascii="Arial" w:hAnsi="Arial" w:eastAsia="黑体" w:cs="Times New Roman"/>
      <w:b/>
      <w:bCs/>
      <w:sz w:val="32"/>
      <w:szCs w:val="32"/>
    </w:rPr>
  </w:style>
  <w:style w:type="paragraph" w:customStyle="1" w:styleId="111">
    <w:name w:val="表格标题"/>
    <w:basedOn w:val="29"/>
    <w:qFormat/>
    <w:uiPriority w:val="0"/>
    <w:pPr>
      <w:widowControl/>
      <w:adjustRightInd w:val="0"/>
      <w:snapToGrid w:val="0"/>
      <w:spacing w:after="0" w:line="440" w:lineRule="exact"/>
      <w:ind w:firstLine="83" w:firstLineChars="83"/>
      <w:jc w:val="center"/>
    </w:pPr>
    <w:rPr>
      <w:rFonts w:ascii="宋体" w:hAnsi="宋体"/>
      <w:b/>
      <w:kern w:val="0"/>
      <w:sz w:val="24"/>
      <w:szCs w:val="21"/>
      <w:lang w:eastAsia="en-US"/>
    </w:rPr>
  </w:style>
  <w:style w:type="character" w:customStyle="1" w:styleId="112">
    <w:name w:val="标题 3 字符1"/>
    <w:link w:val="4"/>
    <w:qFormat/>
    <w:uiPriority w:val="0"/>
    <w:rPr>
      <w:b/>
      <w:bCs/>
      <w:kern w:val="2"/>
      <w:sz w:val="21"/>
      <w:szCs w:val="21"/>
    </w:rPr>
  </w:style>
  <w:style w:type="character" w:customStyle="1" w:styleId="113">
    <w:name w:val="标题 4 字符1"/>
    <w:link w:val="5"/>
    <w:qFormat/>
    <w:uiPriority w:val="0"/>
    <w:rPr>
      <w:rFonts w:ascii="宋体" w:hAnsi="宋体" w:eastAsia="宋体" w:cs="Times New Roman"/>
      <w:b/>
      <w:bCs/>
      <w:sz w:val="28"/>
      <w:szCs w:val="28"/>
    </w:rPr>
  </w:style>
  <w:style w:type="character" w:customStyle="1" w:styleId="114">
    <w:name w:val="标题 5 字符1"/>
    <w:link w:val="6"/>
    <w:qFormat/>
    <w:uiPriority w:val="0"/>
    <w:rPr>
      <w:rFonts w:ascii="Times New Roman" w:hAnsi="Times New Roman" w:eastAsia="宋体" w:cs="Times New Roman"/>
      <w:b/>
      <w:bCs/>
      <w:sz w:val="28"/>
      <w:szCs w:val="28"/>
    </w:rPr>
  </w:style>
  <w:style w:type="character" w:customStyle="1" w:styleId="115">
    <w:name w:val="标题 6 字符1"/>
    <w:link w:val="7"/>
    <w:qFormat/>
    <w:uiPriority w:val="0"/>
    <w:rPr>
      <w:rFonts w:ascii="Cambria" w:hAnsi="Cambria" w:eastAsia="宋体" w:cs="Times New Roman"/>
      <w:b/>
      <w:bCs/>
      <w:sz w:val="24"/>
      <w:szCs w:val="24"/>
    </w:rPr>
  </w:style>
  <w:style w:type="character" w:customStyle="1" w:styleId="116">
    <w:name w:val="标题 7 字符1"/>
    <w:link w:val="8"/>
    <w:qFormat/>
    <w:uiPriority w:val="0"/>
    <w:rPr>
      <w:rFonts w:ascii="Times New Roman" w:hAnsi="Times New Roman" w:eastAsia="宋体" w:cs="Times New Roman"/>
      <w:b/>
      <w:bCs/>
      <w:sz w:val="24"/>
      <w:szCs w:val="24"/>
    </w:rPr>
  </w:style>
  <w:style w:type="character" w:customStyle="1" w:styleId="117">
    <w:name w:val="标题 8 字符1"/>
    <w:link w:val="9"/>
    <w:qFormat/>
    <w:uiPriority w:val="0"/>
    <w:rPr>
      <w:rFonts w:ascii="黑体" w:hAnsi="Tms Rmn" w:eastAsia="黑体" w:cs="Times New Roman"/>
      <w:spacing w:val="10"/>
      <w:kern w:val="0"/>
      <w:sz w:val="28"/>
      <w:szCs w:val="20"/>
    </w:rPr>
  </w:style>
  <w:style w:type="character" w:customStyle="1" w:styleId="118">
    <w:name w:val="正文缩进 字符"/>
    <w:link w:val="10"/>
    <w:qFormat/>
    <w:uiPriority w:val="0"/>
    <w:rPr>
      <w:rFonts w:ascii="Times New Roman" w:hAnsi="Times New Roman" w:eastAsia="宋体" w:cs="Times New Roman"/>
      <w:b/>
      <w:bCs/>
      <w:szCs w:val="24"/>
    </w:rPr>
  </w:style>
  <w:style w:type="character" w:customStyle="1" w:styleId="119">
    <w:name w:val="标题 9 字符1"/>
    <w:link w:val="11"/>
    <w:qFormat/>
    <w:uiPriority w:val="0"/>
    <w:rPr>
      <w:rFonts w:ascii="黑体" w:hAnsi="Tms Rmn" w:eastAsia="黑体" w:cs="Times New Roman"/>
      <w:spacing w:val="10"/>
      <w:kern w:val="0"/>
      <w:sz w:val="28"/>
      <w:szCs w:val="20"/>
    </w:rPr>
  </w:style>
  <w:style w:type="character" w:customStyle="1" w:styleId="120">
    <w:name w:val="注释标题 字符"/>
    <w:basedOn w:val="77"/>
    <w:semiHidden/>
    <w:qFormat/>
    <w:uiPriority w:val="99"/>
    <w:rPr>
      <w:rFonts w:ascii="Times New Roman" w:hAnsi="Times New Roman" w:eastAsia="宋体" w:cs="Times New Roman"/>
      <w:szCs w:val="24"/>
    </w:rPr>
  </w:style>
  <w:style w:type="character" w:customStyle="1" w:styleId="121">
    <w:name w:val="注释标题 字符1"/>
    <w:link w:val="15"/>
    <w:qFormat/>
    <w:uiPriority w:val="0"/>
    <w:rPr>
      <w:rFonts w:ascii="Arial" w:hAnsi="Arial" w:eastAsia="宋体" w:cs="Times New Roman"/>
      <w:b/>
      <w:sz w:val="44"/>
      <w:szCs w:val="20"/>
    </w:rPr>
  </w:style>
  <w:style w:type="character" w:customStyle="1" w:styleId="122">
    <w:name w:val="文档结构图 字符"/>
    <w:basedOn w:val="77"/>
    <w:semiHidden/>
    <w:qFormat/>
    <w:uiPriority w:val="99"/>
    <w:rPr>
      <w:rFonts w:ascii="Microsoft YaHei UI" w:hAnsi="Times New Roman" w:eastAsia="Microsoft YaHei UI" w:cs="Times New Roman"/>
      <w:sz w:val="18"/>
      <w:szCs w:val="18"/>
    </w:rPr>
  </w:style>
  <w:style w:type="character" w:customStyle="1" w:styleId="123">
    <w:name w:val="文档结构图 字符1"/>
    <w:link w:val="22"/>
    <w:semiHidden/>
    <w:qFormat/>
    <w:uiPriority w:val="0"/>
    <w:rPr>
      <w:rFonts w:ascii="Times New Roman" w:hAnsi="Times New Roman" w:eastAsia="宋体" w:cs="Times New Roman"/>
      <w:szCs w:val="24"/>
      <w:shd w:val="clear" w:color="auto" w:fill="000080"/>
    </w:rPr>
  </w:style>
  <w:style w:type="character" w:customStyle="1" w:styleId="124">
    <w:name w:val="批注文字 Char"/>
    <w:qFormat/>
    <w:uiPriority w:val="0"/>
    <w:rPr>
      <w:rFonts w:ascii="Times New Roman" w:hAnsi="Times New Roman" w:eastAsia="宋体" w:cs="Times New Roman"/>
      <w:szCs w:val="24"/>
    </w:rPr>
  </w:style>
  <w:style w:type="character" w:customStyle="1" w:styleId="125">
    <w:name w:val="称呼 字符"/>
    <w:basedOn w:val="77"/>
    <w:semiHidden/>
    <w:qFormat/>
    <w:uiPriority w:val="99"/>
    <w:rPr>
      <w:rFonts w:ascii="Times New Roman" w:hAnsi="Times New Roman" w:eastAsia="宋体" w:cs="Times New Roman"/>
      <w:szCs w:val="24"/>
    </w:rPr>
  </w:style>
  <w:style w:type="character" w:customStyle="1" w:styleId="126">
    <w:name w:val="称呼 字符1"/>
    <w:link w:val="26"/>
    <w:qFormat/>
    <w:uiPriority w:val="0"/>
    <w:rPr>
      <w:rFonts w:ascii="Times New Roman" w:hAnsi="Times New Roman" w:eastAsia="宋体" w:cs="Times New Roman"/>
      <w:kern w:val="0"/>
      <w:sz w:val="24"/>
      <w:szCs w:val="20"/>
    </w:rPr>
  </w:style>
  <w:style w:type="character" w:customStyle="1" w:styleId="127">
    <w:name w:val="正文文本 3 字符"/>
    <w:basedOn w:val="77"/>
    <w:semiHidden/>
    <w:qFormat/>
    <w:uiPriority w:val="99"/>
    <w:rPr>
      <w:rFonts w:ascii="Times New Roman" w:hAnsi="Times New Roman" w:eastAsia="宋体" w:cs="Times New Roman"/>
      <w:sz w:val="16"/>
      <w:szCs w:val="16"/>
    </w:rPr>
  </w:style>
  <w:style w:type="character" w:customStyle="1" w:styleId="128">
    <w:name w:val="正文文本 3 字符1"/>
    <w:link w:val="27"/>
    <w:qFormat/>
    <w:uiPriority w:val="0"/>
    <w:rPr>
      <w:rFonts w:ascii="Times New Roman" w:hAnsi="Times New Roman" w:eastAsia="宋体" w:cs="Times New Roman"/>
      <w:kern w:val="0"/>
      <w:sz w:val="16"/>
      <w:szCs w:val="16"/>
    </w:rPr>
  </w:style>
  <w:style w:type="character" w:customStyle="1" w:styleId="129">
    <w:name w:val="正文文本 Char"/>
    <w:qFormat/>
    <w:uiPriority w:val="0"/>
    <w:rPr>
      <w:rFonts w:ascii="Times New Roman" w:hAnsi="Times New Roman" w:eastAsia="宋体" w:cs="Times New Roman"/>
      <w:sz w:val="24"/>
      <w:szCs w:val="24"/>
    </w:rPr>
  </w:style>
  <w:style w:type="character" w:customStyle="1" w:styleId="130">
    <w:name w:val="正文文本缩进 字符"/>
    <w:basedOn w:val="77"/>
    <w:semiHidden/>
    <w:qFormat/>
    <w:uiPriority w:val="99"/>
    <w:rPr>
      <w:rFonts w:ascii="Times New Roman" w:hAnsi="Times New Roman" w:eastAsia="宋体" w:cs="Times New Roman"/>
      <w:szCs w:val="24"/>
    </w:rPr>
  </w:style>
  <w:style w:type="character" w:customStyle="1" w:styleId="131">
    <w:name w:val="正文文本缩进 字符1"/>
    <w:link w:val="30"/>
    <w:qFormat/>
    <w:uiPriority w:val="0"/>
    <w:rPr>
      <w:rFonts w:ascii="Times New Roman" w:hAnsi="Times New Roman" w:eastAsia="宋体" w:cs="Times New Roman"/>
      <w:szCs w:val="21"/>
    </w:rPr>
  </w:style>
  <w:style w:type="character" w:customStyle="1" w:styleId="132">
    <w:name w:val="日期 字符"/>
    <w:basedOn w:val="77"/>
    <w:semiHidden/>
    <w:qFormat/>
    <w:uiPriority w:val="99"/>
    <w:rPr>
      <w:rFonts w:ascii="Times New Roman" w:hAnsi="Times New Roman" w:eastAsia="宋体" w:cs="Times New Roman"/>
      <w:szCs w:val="24"/>
    </w:rPr>
  </w:style>
  <w:style w:type="character" w:customStyle="1" w:styleId="133">
    <w:name w:val="日期 字符1"/>
    <w:link w:val="42"/>
    <w:qFormat/>
    <w:uiPriority w:val="0"/>
    <w:rPr>
      <w:rFonts w:ascii="Times New Roman" w:hAnsi="Times New Roman" w:eastAsia="宋体" w:cs="Times New Roman"/>
      <w:sz w:val="28"/>
      <w:szCs w:val="24"/>
    </w:rPr>
  </w:style>
  <w:style w:type="character" w:customStyle="1" w:styleId="134">
    <w:name w:val="尾注文本 字符"/>
    <w:basedOn w:val="77"/>
    <w:semiHidden/>
    <w:qFormat/>
    <w:uiPriority w:val="99"/>
    <w:rPr>
      <w:rFonts w:ascii="Times New Roman" w:hAnsi="Times New Roman" w:eastAsia="宋体" w:cs="Times New Roman"/>
      <w:szCs w:val="24"/>
    </w:rPr>
  </w:style>
  <w:style w:type="character" w:customStyle="1" w:styleId="135">
    <w:name w:val="尾注文本 字符1"/>
    <w:link w:val="44"/>
    <w:qFormat/>
    <w:uiPriority w:val="0"/>
    <w:rPr>
      <w:rFonts w:ascii="Times New Roman" w:hAnsi="Times New Roman" w:eastAsia="宋体" w:cs="Times New Roman"/>
      <w:spacing w:val="10"/>
      <w:szCs w:val="20"/>
    </w:rPr>
  </w:style>
  <w:style w:type="character" w:customStyle="1" w:styleId="136">
    <w:name w:val="批注框文本 字符"/>
    <w:basedOn w:val="77"/>
    <w:semiHidden/>
    <w:qFormat/>
    <w:uiPriority w:val="99"/>
    <w:rPr>
      <w:rFonts w:ascii="Times New Roman" w:hAnsi="Times New Roman" w:eastAsia="宋体" w:cs="Times New Roman"/>
      <w:sz w:val="18"/>
      <w:szCs w:val="18"/>
    </w:rPr>
  </w:style>
  <w:style w:type="character" w:customStyle="1" w:styleId="137">
    <w:name w:val="批注框文本 字符1"/>
    <w:link w:val="46"/>
    <w:semiHidden/>
    <w:qFormat/>
    <w:uiPriority w:val="0"/>
    <w:rPr>
      <w:rFonts w:ascii="Times New Roman" w:hAnsi="Times New Roman" w:eastAsia="宋体" w:cs="Times New Roman"/>
      <w:sz w:val="18"/>
      <w:szCs w:val="18"/>
    </w:rPr>
  </w:style>
  <w:style w:type="character" w:customStyle="1" w:styleId="138">
    <w:name w:val="页脚 字符"/>
    <w:basedOn w:val="77"/>
    <w:qFormat/>
    <w:uiPriority w:val="99"/>
    <w:rPr>
      <w:rFonts w:ascii="Times New Roman" w:hAnsi="Times New Roman" w:eastAsia="宋体" w:cs="Times New Roman"/>
      <w:sz w:val="18"/>
      <w:szCs w:val="18"/>
    </w:rPr>
  </w:style>
  <w:style w:type="character" w:customStyle="1" w:styleId="139">
    <w:name w:val="页脚 字符1"/>
    <w:link w:val="47"/>
    <w:qFormat/>
    <w:uiPriority w:val="99"/>
    <w:rPr>
      <w:rFonts w:ascii="宋体" w:hAnsi="宋体" w:cs="宋体"/>
      <w:color w:val="000000" w:themeColor="text1"/>
      <w:kern w:val="2"/>
      <w:sz w:val="21"/>
      <w:szCs w:val="21"/>
      <w14:textFill>
        <w14:solidFill>
          <w14:schemeClr w14:val="tx1"/>
        </w14:solidFill>
      </w14:textFill>
    </w:rPr>
  </w:style>
  <w:style w:type="character" w:customStyle="1" w:styleId="140">
    <w:name w:val="页眉 字符"/>
    <w:basedOn w:val="77"/>
    <w:qFormat/>
    <w:uiPriority w:val="99"/>
    <w:rPr>
      <w:rFonts w:ascii="Times New Roman" w:hAnsi="Times New Roman" w:eastAsia="宋体" w:cs="Times New Roman"/>
      <w:sz w:val="18"/>
      <w:szCs w:val="18"/>
    </w:rPr>
  </w:style>
  <w:style w:type="character" w:customStyle="1" w:styleId="141">
    <w:name w:val="页眉 字符1"/>
    <w:link w:val="48"/>
    <w:qFormat/>
    <w:uiPriority w:val="99"/>
    <w:rPr>
      <w:rFonts w:ascii="Times New Roman" w:hAnsi="Times New Roman" w:eastAsia="宋体" w:cs="Times New Roman"/>
      <w:sz w:val="18"/>
      <w:szCs w:val="18"/>
    </w:rPr>
  </w:style>
  <w:style w:type="character" w:customStyle="1" w:styleId="142">
    <w:name w:val="签名 字符"/>
    <w:basedOn w:val="77"/>
    <w:semiHidden/>
    <w:qFormat/>
    <w:uiPriority w:val="99"/>
    <w:rPr>
      <w:rFonts w:ascii="Times New Roman" w:hAnsi="Times New Roman" w:eastAsia="宋体" w:cs="Times New Roman"/>
      <w:szCs w:val="24"/>
    </w:rPr>
  </w:style>
  <w:style w:type="character" w:customStyle="1" w:styleId="143">
    <w:name w:val="签名 字符1"/>
    <w:link w:val="49"/>
    <w:qFormat/>
    <w:uiPriority w:val="0"/>
    <w:rPr>
      <w:rFonts w:ascii="Times New Roman" w:hAnsi="Times New Roman" w:eastAsia="宋体" w:cs="Times New Roman"/>
      <w:szCs w:val="20"/>
    </w:rPr>
  </w:style>
  <w:style w:type="character" w:customStyle="1" w:styleId="144">
    <w:name w:val="副标题 字符"/>
    <w:basedOn w:val="77"/>
    <w:qFormat/>
    <w:uiPriority w:val="11"/>
    <w:rPr>
      <w:b/>
      <w:bCs/>
      <w:kern w:val="28"/>
      <w:sz w:val="32"/>
      <w:szCs w:val="32"/>
    </w:rPr>
  </w:style>
  <w:style w:type="character" w:customStyle="1" w:styleId="145">
    <w:name w:val="副标题 字符1"/>
    <w:link w:val="54"/>
    <w:qFormat/>
    <w:uiPriority w:val="0"/>
    <w:rPr>
      <w:rFonts w:ascii="Arial" w:hAnsi="Arial" w:eastAsia="宋体" w:cs="Times New Roman"/>
      <w:b/>
      <w:bCs/>
      <w:kern w:val="28"/>
      <w:sz w:val="44"/>
      <w:szCs w:val="32"/>
    </w:rPr>
  </w:style>
  <w:style w:type="character" w:customStyle="1" w:styleId="146">
    <w:name w:val="脚注文本 字符"/>
    <w:basedOn w:val="77"/>
    <w:semiHidden/>
    <w:qFormat/>
    <w:uiPriority w:val="99"/>
    <w:rPr>
      <w:rFonts w:ascii="Times New Roman" w:hAnsi="Times New Roman" w:eastAsia="宋体" w:cs="Times New Roman"/>
      <w:sz w:val="18"/>
      <w:szCs w:val="18"/>
    </w:rPr>
  </w:style>
  <w:style w:type="character" w:customStyle="1" w:styleId="147">
    <w:name w:val="脚注文本 字符1"/>
    <w:link w:val="56"/>
    <w:qFormat/>
    <w:uiPriority w:val="0"/>
    <w:rPr>
      <w:rFonts w:ascii="宋体" w:hAnsi="Tms Rmn" w:eastAsia="宋体" w:cs="Times New Roman"/>
      <w:spacing w:val="10"/>
      <w:kern w:val="0"/>
      <w:sz w:val="18"/>
      <w:szCs w:val="20"/>
    </w:rPr>
  </w:style>
  <w:style w:type="character" w:customStyle="1" w:styleId="148">
    <w:name w:val="正文文本缩进 3 字符"/>
    <w:basedOn w:val="77"/>
    <w:semiHidden/>
    <w:qFormat/>
    <w:uiPriority w:val="99"/>
    <w:rPr>
      <w:rFonts w:ascii="Times New Roman" w:hAnsi="Times New Roman" w:eastAsia="宋体" w:cs="Times New Roman"/>
      <w:sz w:val="16"/>
      <w:szCs w:val="16"/>
    </w:rPr>
  </w:style>
  <w:style w:type="character" w:customStyle="1" w:styleId="149">
    <w:name w:val="正文文本缩进 3 字符1"/>
    <w:link w:val="58"/>
    <w:qFormat/>
    <w:uiPriority w:val="0"/>
    <w:rPr>
      <w:rFonts w:ascii="黑体" w:hAnsi="Times New Roman" w:eastAsia="黑体" w:cs="Times New Roman"/>
      <w:sz w:val="28"/>
      <w:szCs w:val="20"/>
    </w:rPr>
  </w:style>
  <w:style w:type="character" w:customStyle="1" w:styleId="150">
    <w:name w:val="正文文本 2 字符"/>
    <w:basedOn w:val="77"/>
    <w:semiHidden/>
    <w:qFormat/>
    <w:uiPriority w:val="99"/>
    <w:rPr>
      <w:rFonts w:ascii="Times New Roman" w:hAnsi="Times New Roman" w:eastAsia="宋体" w:cs="Times New Roman"/>
      <w:szCs w:val="24"/>
    </w:rPr>
  </w:style>
  <w:style w:type="character" w:customStyle="1" w:styleId="151">
    <w:name w:val="正文文本 2 字符1"/>
    <w:link w:val="63"/>
    <w:qFormat/>
    <w:uiPriority w:val="0"/>
    <w:rPr>
      <w:rFonts w:ascii="宋体" w:hAnsi="宋体" w:eastAsia="宋体" w:cs="Times New Roman"/>
      <w:kern w:val="0"/>
      <w:szCs w:val="32"/>
    </w:rPr>
  </w:style>
  <w:style w:type="character" w:customStyle="1" w:styleId="152">
    <w:name w:val="信息标题 字符"/>
    <w:basedOn w:val="77"/>
    <w:semiHidden/>
    <w:qFormat/>
    <w:uiPriority w:val="99"/>
    <w:rPr>
      <w:rFonts w:asciiTheme="majorHAnsi" w:hAnsiTheme="majorHAnsi" w:eastAsiaTheme="majorEastAsia" w:cstheme="majorBidi"/>
      <w:sz w:val="24"/>
      <w:szCs w:val="24"/>
      <w:shd w:val="pct20" w:color="auto" w:fill="auto"/>
    </w:rPr>
  </w:style>
  <w:style w:type="character" w:customStyle="1" w:styleId="153">
    <w:name w:val="信息标题 字符1"/>
    <w:link w:val="66"/>
    <w:qFormat/>
    <w:uiPriority w:val="0"/>
    <w:rPr>
      <w:rFonts w:ascii="Arial" w:hAnsi="Arial" w:eastAsia="MS Mincho" w:cs="Times New Roman"/>
      <w:kern w:val="0"/>
      <w:sz w:val="22"/>
      <w:szCs w:val="20"/>
      <w:lang w:val="en-GB" w:eastAsia="ja-JP"/>
    </w:rPr>
  </w:style>
  <w:style w:type="character" w:customStyle="1" w:styleId="154">
    <w:name w:val="HTML 预设格式 字符"/>
    <w:basedOn w:val="77"/>
    <w:semiHidden/>
    <w:qFormat/>
    <w:uiPriority w:val="99"/>
    <w:rPr>
      <w:rFonts w:ascii="Courier New" w:hAnsi="Courier New" w:eastAsia="宋体" w:cs="Courier New"/>
      <w:sz w:val="20"/>
      <w:szCs w:val="20"/>
    </w:rPr>
  </w:style>
  <w:style w:type="character" w:customStyle="1" w:styleId="155">
    <w:name w:val="HTML 预设格式 字符1"/>
    <w:link w:val="67"/>
    <w:qFormat/>
    <w:uiPriority w:val="0"/>
    <w:rPr>
      <w:rFonts w:ascii="Arial Unicode MS" w:hAnsi="Arial Unicode MS" w:eastAsia="Arial Unicode MS" w:cs="Times New Roman"/>
      <w:kern w:val="0"/>
      <w:sz w:val="20"/>
      <w:szCs w:val="20"/>
    </w:rPr>
  </w:style>
  <w:style w:type="character" w:customStyle="1" w:styleId="156">
    <w:name w:val="标题 字符"/>
    <w:basedOn w:val="77"/>
    <w:qFormat/>
    <w:uiPriority w:val="10"/>
    <w:rPr>
      <w:rFonts w:asciiTheme="majorHAnsi" w:hAnsiTheme="majorHAnsi" w:eastAsiaTheme="majorEastAsia" w:cstheme="majorBidi"/>
      <w:b/>
      <w:bCs/>
      <w:sz w:val="32"/>
      <w:szCs w:val="32"/>
    </w:rPr>
  </w:style>
  <w:style w:type="character" w:customStyle="1" w:styleId="157">
    <w:name w:val="标题 字符1"/>
    <w:link w:val="71"/>
    <w:qFormat/>
    <w:uiPriority w:val="0"/>
    <w:rPr>
      <w:rFonts w:ascii="Arial" w:hAnsi="Arial" w:eastAsia="宋体" w:cs="Times New Roman"/>
      <w:b/>
      <w:bCs/>
      <w:sz w:val="32"/>
      <w:szCs w:val="32"/>
    </w:rPr>
  </w:style>
  <w:style w:type="character" w:customStyle="1" w:styleId="158">
    <w:name w:val="批注主题 Char"/>
    <w:semiHidden/>
    <w:qFormat/>
    <w:uiPriority w:val="0"/>
    <w:rPr>
      <w:rFonts w:ascii="Times New Roman" w:hAnsi="Times New Roman" w:eastAsia="宋体" w:cs="Times New Roman"/>
      <w:b/>
      <w:bCs/>
      <w:szCs w:val="24"/>
    </w:rPr>
  </w:style>
  <w:style w:type="character" w:customStyle="1" w:styleId="159">
    <w:name w:val="正文首行缩进 Char"/>
    <w:qFormat/>
    <w:uiPriority w:val="0"/>
    <w:rPr>
      <w:rFonts w:ascii="仿宋_GB2312" w:hAnsi="Times New Roman" w:eastAsia="宋体" w:cs="Times New Roman"/>
      <w:sz w:val="24"/>
      <w:szCs w:val="24"/>
    </w:rPr>
  </w:style>
  <w:style w:type="paragraph" w:customStyle="1" w:styleId="160">
    <w:name w:val="样式 正文首行缩进 + 首行缩进:  2 字符1 Char Char"/>
    <w:basedOn w:val="1"/>
    <w:qFormat/>
    <w:uiPriority w:val="0"/>
    <w:pPr>
      <w:adjustRightInd w:val="0"/>
      <w:spacing w:line="400" w:lineRule="exact"/>
      <w:ind w:firstLine="480" w:firstLineChars="200"/>
    </w:pPr>
    <w:rPr>
      <w:rFonts w:hint="eastAsia" w:ascii="宋体" w:hAnsi="宋体" w:eastAsia="仿宋_GB2312"/>
      <w:color w:val="000000"/>
      <w:sz w:val="26"/>
      <w:szCs w:val="20"/>
    </w:rPr>
  </w:style>
  <w:style w:type="character" w:customStyle="1" w:styleId="161">
    <w:name w:val="正文首行缩进 2 Char"/>
    <w:qFormat/>
    <w:uiPriority w:val="0"/>
    <w:rPr>
      <w:rFonts w:ascii="黑体" w:hAnsi="宋体" w:eastAsia="宋体" w:cs="Times New Roman"/>
      <w:color w:val="000000"/>
      <w:szCs w:val="24"/>
    </w:rPr>
  </w:style>
  <w:style w:type="table" w:customStyle="1" w:styleId="162">
    <w:name w:val="网格型1"/>
    <w:basedOn w:val="7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3">
    <w:name w:val="表格标注 Char Char"/>
    <w:link w:val="164"/>
    <w:qFormat/>
    <w:uiPriority w:val="0"/>
    <w:rPr>
      <w:rFonts w:eastAsia="宋体"/>
      <w:b/>
      <w:sz w:val="24"/>
      <w:szCs w:val="24"/>
    </w:rPr>
  </w:style>
  <w:style w:type="paragraph" w:customStyle="1" w:styleId="164">
    <w:name w:val="表格标注"/>
    <w:basedOn w:val="1"/>
    <w:link w:val="163"/>
    <w:qFormat/>
    <w:uiPriority w:val="0"/>
    <w:pPr>
      <w:adjustRightInd w:val="0"/>
      <w:jc w:val="left"/>
      <w:textAlignment w:val="baseline"/>
    </w:pPr>
    <w:rPr>
      <w:rFonts w:asciiTheme="minorHAnsi" w:hAnsiTheme="minorHAnsi" w:cstheme="minorBidi"/>
      <w:b/>
      <w:sz w:val="24"/>
    </w:rPr>
  </w:style>
  <w:style w:type="character" w:customStyle="1" w:styleId="165">
    <w:name w:val="Ò³Ã¼ Char Char"/>
    <w:qFormat/>
    <w:locked/>
    <w:uiPriority w:val="0"/>
    <w:rPr>
      <w:rFonts w:cs="Times New Roman"/>
      <w:sz w:val="18"/>
      <w:szCs w:val="18"/>
    </w:rPr>
  </w:style>
  <w:style w:type="character" w:customStyle="1" w:styleId="166">
    <w:name w:val="Table Text Char3"/>
    <w:link w:val="167"/>
    <w:qFormat/>
    <w:uiPriority w:val="0"/>
    <w:rPr>
      <w:rFonts w:ascii="Arial" w:hAnsi="Arial" w:cs="Arial"/>
      <w:sz w:val="18"/>
      <w:szCs w:val="24"/>
    </w:rPr>
  </w:style>
  <w:style w:type="paragraph" w:customStyle="1" w:styleId="167">
    <w:name w:val="Table Text"/>
    <w:link w:val="166"/>
    <w:qFormat/>
    <w:uiPriority w:val="0"/>
    <w:pPr>
      <w:snapToGrid w:val="0"/>
      <w:spacing w:before="80" w:after="80"/>
    </w:pPr>
    <w:rPr>
      <w:rFonts w:ascii="Arial" w:hAnsi="Arial" w:cs="Arial" w:eastAsiaTheme="minorEastAsia"/>
      <w:kern w:val="2"/>
      <w:sz w:val="18"/>
      <w:szCs w:val="24"/>
      <w:lang w:val="en-US" w:eastAsia="zh-CN" w:bidi="ar-SA"/>
    </w:rPr>
  </w:style>
  <w:style w:type="character" w:customStyle="1" w:styleId="168">
    <w:name w:val="Char Char12"/>
    <w:qFormat/>
    <w:locked/>
    <w:uiPriority w:val="0"/>
    <w:rPr>
      <w:rFonts w:cs="Times New Roman"/>
      <w:sz w:val="18"/>
      <w:szCs w:val="18"/>
    </w:rPr>
  </w:style>
  <w:style w:type="character" w:customStyle="1" w:styleId="169">
    <w:name w:val="Char Char28"/>
    <w:qFormat/>
    <w:uiPriority w:val="0"/>
    <w:rPr>
      <w:rFonts w:ascii="Times New Roman" w:hAnsi="Times New Roman" w:eastAsia="宋体" w:cs="Times New Roman"/>
      <w:sz w:val="18"/>
      <w:szCs w:val="18"/>
    </w:rPr>
  </w:style>
  <w:style w:type="character" w:customStyle="1" w:styleId="170">
    <w:name w:val="PMC Procedure Heading 2 Char"/>
    <w:link w:val="171"/>
    <w:qFormat/>
    <w:uiPriority w:val="0"/>
    <w:rPr>
      <w:rFonts w:ascii="Arial Bold" w:hAnsi="Arial Bold"/>
      <w:b/>
      <w:bCs/>
      <w:sz w:val="22"/>
      <w:lang w:val="en-GB"/>
    </w:rPr>
  </w:style>
  <w:style w:type="paragraph" w:customStyle="1" w:styleId="171">
    <w:name w:val="PMC Procedure Heading 2"/>
    <w:basedOn w:val="3"/>
    <w:link w:val="170"/>
    <w:qFormat/>
    <w:uiPriority w:val="0"/>
    <w:pPr>
      <w:widowControl/>
      <w:tabs>
        <w:tab w:val="left" w:pos="0"/>
      </w:tabs>
      <w:snapToGrid w:val="0"/>
      <w:spacing w:beforeLines="50" w:after="156" w:line="360" w:lineRule="auto"/>
      <w:ind w:hanging="720"/>
      <w:jc w:val="left"/>
    </w:pPr>
    <w:rPr>
      <w:rFonts w:ascii="Arial Bold" w:hAnsi="Arial Bold" w:eastAsiaTheme="minorEastAsia" w:cstheme="minorBidi"/>
      <w:sz w:val="22"/>
      <w:szCs w:val="22"/>
      <w:lang w:val="en-GB"/>
    </w:rPr>
  </w:style>
  <w:style w:type="character" w:customStyle="1" w:styleId="172">
    <w:name w:val="Normal01 Char"/>
    <w:link w:val="173"/>
    <w:qFormat/>
    <w:uiPriority w:val="0"/>
    <w:rPr>
      <w:rFonts w:ascii="Times New Roman" w:hAnsi="Times New Roman" w:eastAsia="Times New Roman" w:cs="Times New Roman"/>
      <w:kern w:val="0"/>
      <w:sz w:val="22"/>
      <w:szCs w:val="20"/>
      <w:lang w:val="en-GB" w:eastAsia="en-US"/>
    </w:rPr>
  </w:style>
  <w:style w:type="paragraph" w:customStyle="1" w:styleId="173">
    <w:name w:val="Normal01"/>
    <w:link w:val="172"/>
    <w:qFormat/>
    <w:uiPriority w:val="0"/>
    <w:pPr>
      <w:spacing w:before="48" w:after="48"/>
      <w:ind w:left="720"/>
      <w:jc w:val="both"/>
    </w:pPr>
    <w:rPr>
      <w:rFonts w:ascii="Times New Roman" w:hAnsi="Times New Roman" w:eastAsia="Times New Roman" w:cs="Times New Roman"/>
      <w:sz w:val="22"/>
      <w:lang w:val="en-GB" w:eastAsia="en-US" w:bidi="ar-SA"/>
    </w:rPr>
  </w:style>
  <w:style w:type="character" w:customStyle="1" w:styleId="174">
    <w:name w:val="6 Char"/>
    <w:qFormat/>
    <w:uiPriority w:val="0"/>
    <w:rPr>
      <w:rFonts w:ascii="黑体" w:hAnsi="Tms Rmn" w:eastAsia="黑体"/>
      <w:spacing w:val="10"/>
      <w:sz w:val="28"/>
    </w:rPr>
  </w:style>
  <w:style w:type="character" w:customStyle="1" w:styleId="175">
    <w:name w:val="纯文本 Char Char Char Char"/>
    <w:qFormat/>
    <w:uiPriority w:val="0"/>
    <w:rPr>
      <w:rFonts w:ascii="宋体" w:hAnsi="Courier New" w:eastAsia="宋体" w:cs="Courier New"/>
      <w:kern w:val="2"/>
      <w:sz w:val="21"/>
      <w:szCs w:val="21"/>
      <w:lang w:val="en-US" w:eastAsia="zh-CN" w:bidi="ar-SA"/>
    </w:rPr>
  </w:style>
  <w:style w:type="character" w:customStyle="1" w:styleId="176">
    <w:name w:val="标题 2 Char Char Char"/>
    <w:qFormat/>
    <w:uiPriority w:val="0"/>
    <w:rPr>
      <w:rFonts w:ascii="Arial" w:hAnsi="Arial" w:eastAsia="黑体"/>
      <w:b/>
      <w:bCs/>
      <w:kern w:val="2"/>
      <w:sz w:val="32"/>
      <w:szCs w:val="32"/>
      <w:lang w:val="en-US" w:eastAsia="zh-CN" w:bidi="ar-SA"/>
    </w:rPr>
  </w:style>
  <w:style w:type="character" w:customStyle="1" w:styleId="177">
    <w:name w:val="Char Char26"/>
    <w:qFormat/>
    <w:uiPriority w:val="0"/>
    <w:rPr>
      <w:rFonts w:ascii="Times New Roman" w:hAnsi="Times New Roman" w:eastAsia="宋体" w:cs="Times New Roman"/>
      <w:sz w:val="24"/>
      <w:szCs w:val="24"/>
    </w:rPr>
  </w:style>
  <w:style w:type="character" w:customStyle="1" w:styleId="178">
    <w:name w:val="PMC Procedure Normal Char"/>
    <w:link w:val="179"/>
    <w:qFormat/>
    <w:uiPriority w:val="0"/>
    <w:rPr>
      <w:rFonts w:ascii="Arial" w:hAnsi="Arial"/>
      <w:sz w:val="22"/>
      <w:lang w:val="en-GB"/>
    </w:rPr>
  </w:style>
  <w:style w:type="paragraph" w:customStyle="1" w:styleId="179">
    <w:name w:val="PMC Procedure Normal"/>
    <w:basedOn w:val="1"/>
    <w:link w:val="178"/>
    <w:qFormat/>
    <w:uiPriority w:val="0"/>
    <w:pPr>
      <w:widowControl/>
      <w:spacing w:after="120"/>
      <w:ind w:left="720"/>
    </w:pPr>
    <w:rPr>
      <w:rFonts w:ascii="Arial" w:hAnsi="Arial" w:eastAsiaTheme="minorEastAsia" w:cstheme="minorBidi"/>
      <w:sz w:val="22"/>
      <w:szCs w:val="22"/>
      <w:lang w:val="en-GB"/>
    </w:rPr>
  </w:style>
  <w:style w:type="character" w:customStyle="1" w:styleId="180">
    <w:name w:val="style51"/>
    <w:qFormat/>
    <w:uiPriority w:val="0"/>
    <w:rPr>
      <w:color w:val="FF0000"/>
      <w:sz w:val="20"/>
      <w:szCs w:val="20"/>
    </w:rPr>
  </w:style>
  <w:style w:type="character" w:customStyle="1" w:styleId="181">
    <w:name w:val="D Char"/>
    <w:link w:val="182"/>
    <w:qFormat/>
    <w:uiPriority w:val="0"/>
    <w:rPr>
      <w:rFonts w:ascii="Calibri" w:hAnsi="Calibri" w:eastAsia="宋体"/>
      <w:szCs w:val="24"/>
    </w:rPr>
  </w:style>
  <w:style w:type="paragraph" w:customStyle="1" w:styleId="182">
    <w:name w:val="D"/>
    <w:basedOn w:val="1"/>
    <w:link w:val="181"/>
    <w:qFormat/>
    <w:uiPriority w:val="0"/>
    <w:rPr>
      <w:rFonts w:ascii="Calibri" w:hAnsi="Calibri" w:cstheme="minorBidi"/>
    </w:rPr>
  </w:style>
  <w:style w:type="character" w:customStyle="1" w:styleId="183">
    <w:name w:val="五宋 Char Char"/>
    <w:qFormat/>
    <w:uiPriority w:val="0"/>
    <w:rPr>
      <w:rFonts w:eastAsia="宋体"/>
      <w:szCs w:val="21"/>
      <w:lang w:bidi="ar-SA"/>
    </w:rPr>
  </w:style>
  <w:style w:type="character" w:customStyle="1" w:styleId="184">
    <w:name w:val="正文(顶格) Char"/>
    <w:link w:val="185"/>
    <w:qFormat/>
    <w:uiPriority w:val="0"/>
    <w:rPr>
      <w:rFonts w:ascii="Calibri" w:hAnsi="Calibri" w:eastAsia="宋体"/>
      <w:sz w:val="24"/>
      <w:szCs w:val="24"/>
    </w:rPr>
  </w:style>
  <w:style w:type="paragraph" w:customStyle="1" w:styleId="185">
    <w:name w:val="正文(顶格)"/>
    <w:basedOn w:val="1"/>
    <w:link w:val="184"/>
    <w:qFormat/>
    <w:uiPriority w:val="0"/>
    <w:pPr>
      <w:spacing w:line="360" w:lineRule="auto"/>
    </w:pPr>
    <w:rPr>
      <w:rFonts w:ascii="Calibri" w:hAnsi="Calibri" w:cstheme="minorBidi"/>
      <w:sz w:val="24"/>
    </w:rPr>
  </w:style>
  <w:style w:type="character" w:customStyle="1" w:styleId="186">
    <w:name w:val="Figure caption Char"/>
    <w:qFormat/>
    <w:uiPriority w:val="0"/>
    <w:rPr>
      <w:rFonts w:ascii="宋体" w:hAnsi="Tms Rmn"/>
      <w:spacing w:val="10"/>
      <w:sz w:val="28"/>
    </w:rPr>
  </w:style>
  <w:style w:type="character" w:customStyle="1" w:styleId="187">
    <w:name w:val="标题1 Char Char"/>
    <w:qFormat/>
    <w:uiPriority w:val="0"/>
    <w:rPr>
      <w:rFonts w:ascii="宋体" w:hAnsi="Courier New" w:eastAsia="宋体"/>
      <w:kern w:val="2"/>
      <w:sz w:val="21"/>
      <w:lang w:val="en-US" w:eastAsia="zh-CN" w:bidi="ar-SA"/>
    </w:rPr>
  </w:style>
  <w:style w:type="character" w:customStyle="1" w:styleId="188">
    <w:name w:val="编号2 Char Char"/>
    <w:link w:val="189"/>
    <w:qFormat/>
    <w:uiPriority w:val="0"/>
    <w:rPr>
      <w:rFonts w:eastAsia="宋体"/>
      <w:sz w:val="24"/>
      <w:szCs w:val="24"/>
    </w:rPr>
  </w:style>
  <w:style w:type="paragraph" w:customStyle="1" w:styleId="189">
    <w:name w:val="编号2"/>
    <w:basedOn w:val="1"/>
    <w:link w:val="188"/>
    <w:qFormat/>
    <w:uiPriority w:val="0"/>
    <w:pPr>
      <w:tabs>
        <w:tab w:val="left" w:pos="0"/>
      </w:tabs>
      <w:spacing w:line="360" w:lineRule="auto"/>
      <w:ind w:firstLine="420"/>
    </w:pPr>
    <w:rPr>
      <w:rFonts w:asciiTheme="minorHAnsi" w:hAnsiTheme="minorHAnsi" w:cstheme="minorBidi"/>
      <w:sz w:val="24"/>
    </w:rPr>
  </w:style>
  <w:style w:type="character" w:customStyle="1" w:styleId="190">
    <w:name w:val="C Char Char"/>
    <w:link w:val="191"/>
    <w:qFormat/>
    <w:uiPriority w:val="0"/>
    <w:rPr>
      <w:rFonts w:ascii="Calibri" w:hAnsi="Calibri"/>
      <w:szCs w:val="24"/>
    </w:rPr>
  </w:style>
  <w:style w:type="paragraph" w:customStyle="1" w:styleId="191">
    <w:name w:val="C"/>
    <w:basedOn w:val="1"/>
    <w:link w:val="190"/>
    <w:qFormat/>
    <w:uiPriority w:val="0"/>
    <w:pPr>
      <w:tabs>
        <w:tab w:val="left" w:pos="2551"/>
      </w:tabs>
    </w:pPr>
    <w:rPr>
      <w:rFonts w:ascii="Calibri" w:hAnsi="Calibri" w:eastAsiaTheme="minorEastAsia" w:cstheme="minorBidi"/>
    </w:rPr>
  </w:style>
  <w:style w:type="character" w:customStyle="1" w:styleId="192">
    <w:name w:val="标题5 Char"/>
    <w:link w:val="193"/>
    <w:qFormat/>
    <w:uiPriority w:val="0"/>
    <w:rPr>
      <w:rFonts w:ascii="宋体" w:hAnsi="宋体" w:eastAsia="宋体"/>
      <w:b/>
      <w:bCs/>
      <w:sz w:val="24"/>
      <w:szCs w:val="32"/>
    </w:rPr>
  </w:style>
  <w:style w:type="paragraph" w:customStyle="1" w:styleId="193">
    <w:name w:val="标题5"/>
    <w:basedOn w:val="10"/>
    <w:link w:val="192"/>
    <w:qFormat/>
    <w:uiPriority w:val="0"/>
    <w:pPr>
      <w:keepNext/>
      <w:keepLines/>
      <w:tabs>
        <w:tab w:val="left" w:pos="567"/>
      </w:tabs>
      <w:spacing w:before="260" w:after="260"/>
      <w:ind w:left="936" w:hanging="680" w:firstLineChars="0"/>
      <w:textAlignment w:val="baseline"/>
      <w:outlineLvl w:val="4"/>
    </w:pPr>
    <w:rPr>
      <w:rFonts w:ascii="宋体" w:hAnsi="宋体" w:cstheme="minorBidi"/>
      <w:sz w:val="24"/>
      <w:szCs w:val="32"/>
    </w:rPr>
  </w:style>
  <w:style w:type="character" w:customStyle="1" w:styleId="194">
    <w:name w:val="标题 2 Char1"/>
    <w:qFormat/>
    <w:uiPriority w:val="0"/>
    <w:rPr>
      <w:rFonts w:ascii="Arial" w:hAnsi="Arial" w:eastAsia="黑体"/>
      <w:b/>
      <w:bCs/>
      <w:kern w:val="2"/>
      <w:sz w:val="32"/>
      <w:szCs w:val="32"/>
      <w:lang w:val="en-US" w:eastAsia="zh-CN" w:bidi="ar-SA"/>
    </w:rPr>
  </w:style>
  <w:style w:type="character" w:customStyle="1" w:styleId="195">
    <w:name w:val="PMC Procedure Normal 1 Char"/>
    <w:link w:val="196"/>
    <w:qFormat/>
    <w:uiPriority w:val="0"/>
    <w:rPr>
      <w:rFonts w:ascii="Arial" w:hAnsi="Arial" w:eastAsia="宋体"/>
      <w:sz w:val="22"/>
      <w:lang w:val="en-GB"/>
    </w:rPr>
  </w:style>
  <w:style w:type="paragraph" w:customStyle="1" w:styleId="196">
    <w:name w:val="PMC Procedure Normal 1"/>
    <w:basedOn w:val="1"/>
    <w:link w:val="195"/>
    <w:qFormat/>
    <w:uiPriority w:val="0"/>
    <w:pPr>
      <w:widowControl/>
      <w:adjustRightInd w:val="0"/>
      <w:spacing w:afterLines="50"/>
      <w:ind w:left="1140"/>
    </w:pPr>
    <w:rPr>
      <w:rFonts w:ascii="Arial" w:hAnsi="Arial" w:cstheme="minorBidi"/>
      <w:sz w:val="22"/>
      <w:szCs w:val="22"/>
      <w:lang w:val="en-GB"/>
    </w:rPr>
  </w:style>
  <w:style w:type="character" w:customStyle="1" w:styleId="197">
    <w:name w:val="Table caption Char"/>
    <w:qFormat/>
    <w:uiPriority w:val="0"/>
    <w:rPr>
      <w:rFonts w:ascii="黑体" w:hAnsi="Tms Rmn" w:eastAsia="黑体"/>
      <w:spacing w:val="10"/>
      <w:sz w:val="28"/>
    </w:rPr>
  </w:style>
  <w:style w:type="character" w:customStyle="1" w:styleId="198">
    <w:name w:val="正文文字缩进 Char"/>
    <w:qFormat/>
    <w:uiPriority w:val="0"/>
    <w:rPr>
      <w:rFonts w:eastAsia="宋体"/>
      <w:kern w:val="2"/>
      <w:sz w:val="21"/>
      <w:szCs w:val="21"/>
      <w:lang w:val="en-US" w:eastAsia="zh-CN" w:bidi="ar-SA"/>
    </w:rPr>
  </w:style>
  <w:style w:type="character" w:customStyle="1" w:styleId="199">
    <w:name w:val="Header Char"/>
    <w:qFormat/>
    <w:uiPriority w:val="0"/>
    <w:rPr>
      <w:rFonts w:eastAsia="宋体"/>
      <w:kern w:val="2"/>
      <w:sz w:val="18"/>
      <w:lang w:val="en-US" w:eastAsia="zh-CN" w:bidi="ar-SA"/>
    </w:rPr>
  </w:style>
  <w:style w:type="character" w:customStyle="1" w:styleId="200">
    <w:name w:val="Table Text Char Char"/>
    <w:link w:val="201"/>
    <w:qFormat/>
    <w:uiPriority w:val="0"/>
    <w:rPr>
      <w:rFonts w:ascii="Arial" w:hAnsi="Arial"/>
      <w:sz w:val="18"/>
      <w:szCs w:val="18"/>
    </w:rPr>
  </w:style>
  <w:style w:type="paragraph" w:customStyle="1" w:styleId="201">
    <w:name w:val="Table Text Char"/>
    <w:link w:val="200"/>
    <w:qFormat/>
    <w:uiPriority w:val="0"/>
    <w:pPr>
      <w:snapToGrid w:val="0"/>
      <w:spacing w:before="80" w:after="80"/>
    </w:pPr>
    <w:rPr>
      <w:rFonts w:ascii="Arial" w:hAnsi="Arial" w:eastAsiaTheme="minorEastAsia" w:cstheme="minorBidi"/>
      <w:kern w:val="2"/>
      <w:sz w:val="18"/>
      <w:szCs w:val="18"/>
      <w:lang w:val="en-US" w:eastAsia="zh-CN" w:bidi="ar-SA"/>
    </w:rPr>
  </w:style>
  <w:style w:type="character" w:customStyle="1" w:styleId="202">
    <w:name w:val="main11"/>
    <w:qFormat/>
    <w:uiPriority w:val="0"/>
    <w:rPr>
      <w:sz w:val="22"/>
      <w:szCs w:val="22"/>
    </w:rPr>
  </w:style>
  <w:style w:type="character" w:customStyle="1" w:styleId="203">
    <w:name w:val="正文(缩进) Char"/>
    <w:link w:val="204"/>
    <w:qFormat/>
    <w:uiPriority w:val="0"/>
    <w:rPr>
      <w:rFonts w:ascii="Calibri" w:hAnsi="Calibri" w:eastAsia="宋体"/>
      <w:sz w:val="24"/>
      <w:szCs w:val="24"/>
    </w:rPr>
  </w:style>
  <w:style w:type="paragraph" w:customStyle="1" w:styleId="204">
    <w:name w:val="正文(缩进)"/>
    <w:basedOn w:val="1"/>
    <w:link w:val="203"/>
    <w:qFormat/>
    <w:uiPriority w:val="0"/>
    <w:pPr>
      <w:spacing w:line="360" w:lineRule="auto"/>
      <w:ind w:firstLine="200" w:firstLineChars="200"/>
    </w:pPr>
    <w:rPr>
      <w:rFonts w:ascii="Calibri" w:hAnsi="Calibri" w:cstheme="minorBidi"/>
      <w:sz w:val="24"/>
    </w:rPr>
  </w:style>
  <w:style w:type="character" w:customStyle="1" w:styleId="205">
    <w:name w:val="B Char Char"/>
    <w:link w:val="206"/>
    <w:qFormat/>
    <w:uiPriority w:val="0"/>
    <w:rPr>
      <w:rFonts w:ascii="Calibri" w:hAnsi="Calibri"/>
      <w:b/>
      <w:bCs/>
      <w:szCs w:val="24"/>
    </w:rPr>
  </w:style>
  <w:style w:type="paragraph" w:customStyle="1" w:styleId="206">
    <w:name w:val="B"/>
    <w:basedOn w:val="1"/>
    <w:link w:val="205"/>
    <w:qFormat/>
    <w:uiPriority w:val="0"/>
    <w:pPr>
      <w:tabs>
        <w:tab w:val="left" w:pos="840"/>
      </w:tabs>
    </w:pPr>
    <w:rPr>
      <w:rFonts w:ascii="Calibri" w:hAnsi="Calibri" w:eastAsiaTheme="minorEastAsia" w:cstheme="minorBidi"/>
      <w:b/>
      <w:bCs/>
    </w:rPr>
  </w:style>
  <w:style w:type="character" w:customStyle="1" w:styleId="207">
    <w:name w:val="5 Char"/>
    <w:qFormat/>
    <w:uiPriority w:val="0"/>
    <w:rPr>
      <w:rFonts w:ascii="宋体" w:hAnsi="Tms Rmn"/>
      <w:b/>
      <w:spacing w:val="10"/>
      <w:sz w:val="28"/>
    </w:rPr>
  </w:style>
  <w:style w:type="character" w:customStyle="1" w:styleId="208">
    <w:name w:val="t21"/>
    <w:qFormat/>
    <w:uiPriority w:val="0"/>
    <w:rPr>
      <w:rFonts w:hint="default" w:ascii="ˎ̥" w:hAnsi="ˎ̥"/>
      <w:color w:val="660099"/>
      <w:spacing w:val="30"/>
      <w:sz w:val="20"/>
      <w:szCs w:val="20"/>
      <w:u w:val="none"/>
    </w:rPr>
  </w:style>
  <w:style w:type="character" w:customStyle="1" w:styleId="209">
    <w:name w:val="notetitle"/>
    <w:qFormat/>
    <w:uiPriority w:val="0"/>
  </w:style>
  <w:style w:type="character" w:customStyle="1" w:styleId="210">
    <w:name w:val="样式一"/>
    <w:qFormat/>
    <w:uiPriority w:val="0"/>
    <w:rPr>
      <w:rFonts w:ascii="宋体" w:hAnsi="宋体"/>
      <w:b/>
      <w:bCs/>
      <w:color w:val="000000"/>
      <w:sz w:val="36"/>
    </w:rPr>
  </w:style>
  <w:style w:type="character" w:customStyle="1" w:styleId="211">
    <w:name w:val="Footer-Even Char"/>
    <w:qFormat/>
    <w:uiPriority w:val="0"/>
    <w:rPr>
      <w:kern w:val="2"/>
      <w:sz w:val="18"/>
      <w:szCs w:val="18"/>
    </w:rPr>
  </w:style>
  <w:style w:type="character" w:customStyle="1" w:styleId="212">
    <w:name w:val="正文1 Char"/>
    <w:link w:val="213"/>
    <w:qFormat/>
    <w:uiPriority w:val="0"/>
    <w:rPr>
      <w:rFonts w:ascii="宋体" w:hAnsi="宋体" w:eastAsia="宋体"/>
      <w:sz w:val="24"/>
    </w:rPr>
  </w:style>
  <w:style w:type="paragraph" w:customStyle="1" w:styleId="213">
    <w:name w:val="正文1"/>
    <w:basedOn w:val="1"/>
    <w:link w:val="212"/>
    <w:qFormat/>
    <w:uiPriority w:val="0"/>
    <w:pPr>
      <w:adjustRightInd w:val="0"/>
      <w:ind w:firstLine="420"/>
      <w:textAlignment w:val="baseline"/>
    </w:pPr>
    <w:rPr>
      <w:rFonts w:ascii="宋体" w:hAnsi="宋体" w:cstheme="minorBidi"/>
      <w:sz w:val="24"/>
      <w:szCs w:val="22"/>
    </w:rPr>
  </w:style>
  <w:style w:type="character" w:customStyle="1" w:styleId="214">
    <w:name w:val="9 Char"/>
    <w:qFormat/>
    <w:uiPriority w:val="0"/>
    <w:rPr>
      <w:rFonts w:ascii="黑体" w:hAnsi="Tms Rmn" w:eastAsia="黑体"/>
      <w:spacing w:val="10"/>
      <w:sz w:val="28"/>
    </w:rPr>
  </w:style>
  <w:style w:type="character" w:customStyle="1" w:styleId="215">
    <w:name w:val="PMC Procedure Normal 2 Char"/>
    <w:link w:val="216"/>
    <w:qFormat/>
    <w:uiPriority w:val="0"/>
    <w:rPr>
      <w:rFonts w:ascii="Arial" w:hAnsi="Arial" w:eastAsia="宋体"/>
      <w:sz w:val="22"/>
    </w:rPr>
  </w:style>
  <w:style w:type="paragraph" w:customStyle="1" w:styleId="216">
    <w:name w:val="PMC Procedure Normal 2"/>
    <w:basedOn w:val="1"/>
    <w:link w:val="215"/>
    <w:qFormat/>
    <w:uiPriority w:val="0"/>
    <w:pPr>
      <w:widowControl/>
      <w:adjustRightInd w:val="0"/>
      <w:spacing w:afterLines="50"/>
      <w:ind w:left="1440"/>
    </w:pPr>
    <w:rPr>
      <w:rFonts w:ascii="Arial" w:hAnsi="Arial" w:cstheme="minorBidi"/>
      <w:sz w:val="22"/>
      <w:szCs w:val="22"/>
    </w:rPr>
  </w:style>
  <w:style w:type="character" w:customStyle="1" w:styleId="217">
    <w:name w:val="bcopy1"/>
    <w:qFormat/>
    <w:uiPriority w:val="0"/>
    <w:rPr>
      <w:rFonts w:hint="default" w:ascii="Arial" w:hAnsi="Arial" w:cs="Arial"/>
      <w:sz w:val="18"/>
      <w:szCs w:val="18"/>
    </w:rPr>
  </w:style>
  <w:style w:type="character" w:customStyle="1" w:styleId="218">
    <w:name w:val="样式 样式 标题 3 + (中文) 黑体 Char + (中文) 宋体 小四 Char Char Char Char Char Char"/>
    <w:link w:val="219"/>
    <w:qFormat/>
    <w:uiPriority w:val="0"/>
    <w:rPr>
      <w:rFonts w:ascii="宋体" w:hAnsi="Courier New" w:eastAsia="宋体" w:cs="Courier New"/>
      <w:sz w:val="24"/>
      <w:szCs w:val="21"/>
    </w:rPr>
  </w:style>
  <w:style w:type="paragraph" w:customStyle="1" w:styleId="219">
    <w:name w:val="样式 样式 标题 3 + (中文) 黑体 Char + (中文) 宋体 小四 Char Char Char Char Char"/>
    <w:basedOn w:val="1"/>
    <w:link w:val="218"/>
    <w:qFormat/>
    <w:uiPriority w:val="0"/>
    <w:pPr>
      <w:spacing w:line="400" w:lineRule="exact"/>
      <w:ind w:left="400" w:leftChars="400"/>
    </w:pPr>
    <w:rPr>
      <w:rFonts w:ascii="宋体" w:hAnsi="Courier New" w:cs="Courier New"/>
      <w:sz w:val="24"/>
      <w:szCs w:val="21"/>
    </w:rPr>
  </w:style>
  <w:style w:type="character" w:customStyle="1" w:styleId="220">
    <w:name w:val="正文文字 Char Char"/>
    <w:qFormat/>
    <w:uiPriority w:val="0"/>
    <w:rPr>
      <w:rFonts w:ascii="仿宋_GB2312" w:eastAsia="仿宋_GB2312"/>
      <w:kern w:val="2"/>
      <w:sz w:val="32"/>
    </w:rPr>
  </w:style>
  <w:style w:type="character" w:customStyle="1" w:styleId="221">
    <w:name w:val="列表编号3 Char"/>
    <w:qFormat/>
    <w:uiPriority w:val="0"/>
    <w:rPr>
      <w:b/>
      <w:bCs/>
      <w:kern w:val="2"/>
      <w:sz w:val="32"/>
      <w:szCs w:val="32"/>
    </w:rPr>
  </w:style>
  <w:style w:type="character" w:customStyle="1" w:styleId="222">
    <w:name w:val="h31"/>
    <w:qFormat/>
    <w:uiPriority w:val="0"/>
    <w:rPr>
      <w:b/>
      <w:bCs/>
      <w:sz w:val="15"/>
      <w:szCs w:val="15"/>
    </w:rPr>
  </w:style>
  <w:style w:type="character" w:customStyle="1" w:styleId="223">
    <w:name w:val="tytytyty Char1"/>
    <w:link w:val="224"/>
    <w:qFormat/>
    <w:uiPriority w:val="0"/>
    <w:rPr>
      <w:sz w:val="24"/>
      <w:szCs w:val="24"/>
    </w:rPr>
  </w:style>
  <w:style w:type="paragraph" w:customStyle="1" w:styleId="224">
    <w:name w:val="tytytyty"/>
    <w:basedOn w:val="1"/>
    <w:link w:val="223"/>
    <w:qFormat/>
    <w:uiPriority w:val="0"/>
    <w:pPr>
      <w:widowControl/>
      <w:ind w:left="359" w:leftChars="171" w:firstLine="480" w:firstLineChars="200"/>
      <w:jc w:val="left"/>
    </w:pPr>
    <w:rPr>
      <w:rFonts w:asciiTheme="minorHAnsi" w:hAnsiTheme="minorHAnsi" w:eastAsiaTheme="minorEastAsia" w:cstheme="minorBidi"/>
      <w:sz w:val="24"/>
    </w:rPr>
  </w:style>
  <w:style w:type="character" w:customStyle="1" w:styleId="225">
    <w:name w:val="ABCDEunbold Char"/>
    <w:link w:val="226"/>
    <w:qFormat/>
    <w:uiPriority w:val="0"/>
    <w:rPr>
      <w:rFonts w:ascii="Calibri" w:hAnsi="Calibri"/>
      <w:b/>
      <w:sz w:val="22"/>
      <w:lang w:val="en-GB" w:eastAsia="en-US"/>
    </w:rPr>
  </w:style>
  <w:style w:type="paragraph" w:customStyle="1" w:styleId="226">
    <w:name w:val="ABCDEunbold"/>
    <w:basedOn w:val="227"/>
    <w:link w:val="225"/>
    <w:qFormat/>
    <w:uiPriority w:val="0"/>
    <w:pPr>
      <w:tabs>
        <w:tab w:val="left" w:pos="284"/>
        <w:tab w:val="left" w:pos="1858"/>
      </w:tabs>
      <w:ind w:left="0" w:firstLine="284"/>
    </w:pPr>
    <w:rPr>
      <w:rFonts w:eastAsiaTheme="minorEastAsia" w:cstheme="minorBidi"/>
    </w:rPr>
  </w:style>
  <w:style w:type="paragraph" w:customStyle="1" w:styleId="227">
    <w:name w:val="ABCDE"/>
    <w:basedOn w:val="173"/>
    <w:link w:val="228"/>
    <w:qFormat/>
    <w:uiPriority w:val="0"/>
    <w:pPr>
      <w:tabs>
        <w:tab w:val="left" w:pos="1858"/>
      </w:tabs>
      <w:spacing w:before="120" w:after="0"/>
      <w:ind w:left="780" w:hanging="360"/>
    </w:pPr>
    <w:rPr>
      <w:rFonts w:ascii="Calibri" w:hAnsi="Calibri" w:eastAsia="宋体"/>
      <w:b/>
      <w:kern w:val="2"/>
      <w:szCs w:val="22"/>
    </w:rPr>
  </w:style>
  <w:style w:type="character" w:customStyle="1" w:styleId="228">
    <w:name w:val="ABCDE Char"/>
    <w:link w:val="227"/>
    <w:qFormat/>
    <w:uiPriority w:val="0"/>
    <w:rPr>
      <w:rFonts w:ascii="Calibri" w:hAnsi="Calibri" w:eastAsia="宋体" w:cs="Times New Roman"/>
      <w:b/>
      <w:sz w:val="22"/>
      <w:lang w:val="en-GB" w:eastAsia="en-US"/>
    </w:rPr>
  </w:style>
  <w:style w:type="character" w:customStyle="1" w:styleId="229">
    <w:name w:val="Char Char17"/>
    <w:qFormat/>
    <w:uiPriority w:val="0"/>
    <w:rPr>
      <w:rFonts w:ascii="Times New Roman" w:hAnsi="Times New Roman" w:eastAsia="宋体" w:cs="Times New Roman"/>
      <w:sz w:val="18"/>
      <w:szCs w:val="18"/>
    </w:rPr>
  </w:style>
  <w:style w:type="character" w:customStyle="1" w:styleId="230">
    <w:name w:val="样式二"/>
    <w:qFormat/>
    <w:uiPriority w:val="0"/>
    <w:rPr>
      <w:rFonts w:ascii="宋体" w:hAnsi="宋体"/>
      <w:b/>
      <w:bCs/>
      <w:color w:val="000000"/>
      <w:sz w:val="36"/>
    </w:rPr>
  </w:style>
  <w:style w:type="character" w:customStyle="1" w:styleId="231">
    <w:name w:val="编号1 Char"/>
    <w:link w:val="232"/>
    <w:qFormat/>
    <w:uiPriority w:val="0"/>
    <w:rPr>
      <w:rFonts w:eastAsia="宋体"/>
      <w:sz w:val="24"/>
      <w:szCs w:val="24"/>
    </w:rPr>
  </w:style>
  <w:style w:type="paragraph" w:customStyle="1" w:styleId="232">
    <w:name w:val="编号1"/>
    <w:basedOn w:val="1"/>
    <w:link w:val="231"/>
    <w:qFormat/>
    <w:uiPriority w:val="0"/>
    <w:pPr>
      <w:tabs>
        <w:tab w:val="left" w:pos="420"/>
      </w:tabs>
      <w:spacing w:line="360" w:lineRule="auto"/>
      <w:ind w:firstLine="480"/>
    </w:pPr>
    <w:rPr>
      <w:rFonts w:asciiTheme="minorHAnsi" w:hAnsiTheme="minorHAnsi" w:cstheme="minorBidi"/>
      <w:sz w:val="24"/>
    </w:rPr>
  </w:style>
  <w:style w:type="character" w:customStyle="1" w:styleId="233">
    <w:name w:val="正文aa Char"/>
    <w:link w:val="234"/>
    <w:qFormat/>
    <w:uiPriority w:val="0"/>
    <w:rPr>
      <w:rFonts w:ascii="Calibri" w:hAnsi="Calibri" w:eastAsia="宋体"/>
      <w:sz w:val="24"/>
      <w:szCs w:val="24"/>
    </w:rPr>
  </w:style>
  <w:style w:type="paragraph" w:customStyle="1" w:styleId="234">
    <w:name w:val="正文aa"/>
    <w:basedOn w:val="1"/>
    <w:link w:val="233"/>
    <w:qFormat/>
    <w:uiPriority w:val="0"/>
    <w:pPr>
      <w:spacing w:line="360" w:lineRule="auto"/>
      <w:ind w:firstLine="200" w:firstLineChars="200"/>
    </w:pPr>
    <w:rPr>
      <w:rFonts w:ascii="Calibri" w:hAnsi="Calibri" w:cstheme="minorBidi"/>
      <w:sz w:val="24"/>
    </w:rPr>
  </w:style>
  <w:style w:type="character" w:customStyle="1" w:styleId="235">
    <w:name w:val="AMEC Text Char"/>
    <w:link w:val="236"/>
    <w:qFormat/>
    <w:uiPriority w:val="0"/>
    <w:rPr>
      <w:rFonts w:ascii="Arial" w:hAnsi="Arial" w:eastAsia="宋体"/>
      <w:sz w:val="22"/>
      <w:szCs w:val="24"/>
      <w:lang w:val="en-GB" w:eastAsia="en-US"/>
    </w:rPr>
  </w:style>
  <w:style w:type="paragraph" w:customStyle="1" w:styleId="236">
    <w:name w:val="AMEC Text"/>
    <w:basedOn w:val="1"/>
    <w:link w:val="235"/>
    <w:qFormat/>
    <w:uiPriority w:val="0"/>
    <w:pPr>
      <w:widowControl/>
      <w:spacing w:after="120"/>
      <w:ind w:left="720"/>
    </w:pPr>
    <w:rPr>
      <w:rFonts w:ascii="Arial" w:hAnsi="Arial" w:cstheme="minorBidi"/>
      <w:sz w:val="22"/>
      <w:lang w:val="en-GB" w:eastAsia="en-US"/>
    </w:rPr>
  </w:style>
  <w:style w:type="character" w:customStyle="1" w:styleId="237">
    <w:name w:val="正文（1） Char"/>
    <w:link w:val="238"/>
    <w:qFormat/>
    <w:uiPriority w:val="0"/>
    <w:rPr>
      <w:rFonts w:ascii="Arial" w:hAnsi="Arial" w:eastAsia="宋体"/>
      <w:sz w:val="24"/>
      <w:szCs w:val="24"/>
    </w:rPr>
  </w:style>
  <w:style w:type="paragraph" w:customStyle="1" w:styleId="238">
    <w:name w:val="正文（1）"/>
    <w:basedOn w:val="1"/>
    <w:link w:val="237"/>
    <w:qFormat/>
    <w:uiPriority w:val="0"/>
    <w:pPr>
      <w:spacing w:line="360" w:lineRule="auto"/>
    </w:pPr>
    <w:rPr>
      <w:rFonts w:ascii="Arial" w:hAnsi="Arial" w:cstheme="minorBidi"/>
      <w:sz w:val="24"/>
    </w:rPr>
  </w:style>
  <w:style w:type="character" w:customStyle="1" w:styleId="239">
    <w:name w:val="Alt+M Char Char"/>
    <w:qFormat/>
    <w:uiPriority w:val="0"/>
    <w:rPr>
      <w:rFonts w:ascii="Arial" w:hAnsi="Arial"/>
      <w:sz w:val="18"/>
      <w:szCs w:val="18"/>
      <w:lang w:val="en-US" w:eastAsia="zh-CN" w:bidi="ar-SA"/>
    </w:rPr>
  </w:style>
  <w:style w:type="character" w:customStyle="1" w:styleId="240">
    <w:name w:val="PMC Procedure Heading 1 Char"/>
    <w:link w:val="241"/>
    <w:qFormat/>
    <w:uiPriority w:val="0"/>
    <w:rPr>
      <w:rFonts w:ascii="Arial" w:hAnsi="Arial" w:eastAsia="Arial"/>
      <w:b/>
      <w:caps/>
      <w:sz w:val="24"/>
      <w:szCs w:val="24"/>
      <w:lang w:val="en-GB" w:eastAsia="en-US"/>
    </w:rPr>
  </w:style>
  <w:style w:type="paragraph" w:customStyle="1" w:styleId="241">
    <w:name w:val="PMC Procedure Heading 1"/>
    <w:basedOn w:val="2"/>
    <w:link w:val="240"/>
    <w:qFormat/>
    <w:uiPriority w:val="0"/>
    <w:pPr>
      <w:keepLines/>
      <w:widowControl/>
      <w:tabs>
        <w:tab w:val="left" w:pos="720"/>
      </w:tabs>
      <w:spacing w:before="240" w:after="240"/>
      <w:jc w:val="left"/>
    </w:pPr>
    <w:rPr>
      <w:rFonts w:ascii="Arial" w:hAnsi="Arial" w:eastAsia="Arial" w:cstheme="minorBidi"/>
      <w:b/>
      <w:caps/>
      <w:sz w:val="24"/>
      <w:szCs w:val="24"/>
      <w:lang w:val="en-GB" w:eastAsia="en-US"/>
    </w:rPr>
  </w:style>
  <w:style w:type="character" w:customStyle="1" w:styleId="242">
    <w:name w:val="样式 样式 正文(缩进) + 蓝色 首行缩进:  2 字符 + 自动设置 Char"/>
    <w:link w:val="243"/>
    <w:qFormat/>
    <w:uiPriority w:val="0"/>
    <w:rPr>
      <w:rFonts w:ascii="Calibri" w:hAnsi="Calibri" w:eastAsia="宋体" w:cs="宋体"/>
      <w:sz w:val="24"/>
    </w:rPr>
  </w:style>
  <w:style w:type="paragraph" w:customStyle="1" w:styleId="243">
    <w:name w:val="样式 样式 正文(缩进) + 蓝色 首行缩进:  2 字符 + 自动设置"/>
    <w:basedOn w:val="1"/>
    <w:link w:val="242"/>
    <w:qFormat/>
    <w:uiPriority w:val="0"/>
    <w:pPr>
      <w:spacing w:line="360" w:lineRule="auto"/>
      <w:ind w:firstLine="480" w:firstLineChars="200"/>
    </w:pPr>
    <w:rPr>
      <w:rFonts w:ascii="Calibri" w:hAnsi="Calibri" w:cs="宋体"/>
      <w:sz w:val="24"/>
      <w:szCs w:val="22"/>
    </w:rPr>
  </w:style>
  <w:style w:type="character" w:customStyle="1" w:styleId="244">
    <w:name w:val="样式1 Char"/>
    <w:link w:val="245"/>
    <w:qFormat/>
    <w:uiPriority w:val="0"/>
    <w:rPr>
      <w:rFonts w:ascii="宋体" w:hAnsi="宋体" w:eastAsia="宋体"/>
      <w:b/>
      <w:bCs/>
      <w:sz w:val="28"/>
      <w:szCs w:val="28"/>
    </w:rPr>
  </w:style>
  <w:style w:type="paragraph" w:customStyle="1" w:styleId="245">
    <w:name w:val="样式1"/>
    <w:basedOn w:val="5"/>
    <w:link w:val="244"/>
    <w:qFormat/>
    <w:uiPriority w:val="0"/>
    <w:pPr>
      <w:spacing w:before="500" w:after="260" w:line="560" w:lineRule="atLeast"/>
    </w:pPr>
    <w:rPr>
      <w:rFonts w:cstheme="minorBidi"/>
    </w:rPr>
  </w:style>
  <w:style w:type="character" w:customStyle="1" w:styleId="246">
    <w:name w:val="普通文字 Char Char1"/>
    <w:qFormat/>
    <w:uiPriority w:val="0"/>
    <w:rPr>
      <w:rFonts w:ascii="宋体" w:hAnsi="Courier New" w:eastAsia="宋体"/>
      <w:kern w:val="2"/>
      <w:sz w:val="21"/>
      <w:lang w:val="en-US" w:eastAsia="zh-CN" w:bidi="ar-SA"/>
    </w:rPr>
  </w:style>
  <w:style w:type="paragraph" w:customStyle="1" w:styleId="247">
    <w:name w:val="CM40"/>
    <w:basedOn w:val="248"/>
    <w:next w:val="248"/>
    <w:qFormat/>
    <w:uiPriority w:val="0"/>
    <w:pPr>
      <w:spacing w:after="330"/>
    </w:pPr>
    <w:rPr>
      <w:color w:val="auto"/>
    </w:rPr>
  </w:style>
  <w:style w:type="paragraph" w:customStyle="1" w:styleId="24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49">
    <w:name w:val="没有缩进（为图形使用）"/>
    <w:basedOn w:val="1"/>
    <w:qFormat/>
    <w:uiPriority w:val="0"/>
    <w:pPr>
      <w:spacing w:before="120" w:after="120" w:line="360" w:lineRule="auto"/>
    </w:pPr>
    <w:rPr>
      <w:sz w:val="24"/>
      <w:szCs w:val="20"/>
    </w:rPr>
  </w:style>
  <w:style w:type="paragraph" w:customStyle="1" w:styleId="250">
    <w:name w:val="FW LAYOUT"/>
    <w:qFormat/>
    <w:uiPriority w:val="0"/>
    <w:pPr>
      <w:suppressAutoHyphens/>
    </w:pPr>
    <w:rPr>
      <w:rFonts w:ascii="Univers" w:hAnsi="Univers" w:eastAsia="MS Mincho" w:cs="Times New Roman"/>
      <w:sz w:val="22"/>
      <w:lang w:val="en-US" w:eastAsia="ja-JP" w:bidi="ar-SA"/>
    </w:rPr>
  </w:style>
  <w:style w:type="paragraph" w:customStyle="1" w:styleId="251">
    <w:name w:val="Document Heading Data"/>
    <w:basedOn w:val="252"/>
    <w:qFormat/>
    <w:uiPriority w:val="0"/>
    <w:pPr>
      <w:tabs>
        <w:tab w:val="left" w:pos="-720"/>
      </w:tabs>
      <w:spacing w:before="60" w:after="60"/>
      <w:jc w:val="left"/>
    </w:pPr>
    <w:rPr>
      <w:b w:val="0"/>
      <w:caps w:val="0"/>
      <w:sz w:val="20"/>
    </w:rPr>
  </w:style>
  <w:style w:type="paragraph" w:customStyle="1" w:styleId="252">
    <w:name w:val="Document Heading"/>
    <w:basedOn w:val="2"/>
    <w:qFormat/>
    <w:uiPriority w:val="0"/>
    <w:pPr>
      <w:keepLines/>
      <w:widowControl/>
      <w:tabs>
        <w:tab w:val="left" w:pos="-720"/>
      </w:tabs>
      <w:spacing w:before="120" w:after="180"/>
      <w:outlineLvl w:val="9"/>
    </w:pPr>
    <w:rPr>
      <w:rFonts w:ascii="Arial" w:hAnsi="Arial"/>
      <w:b/>
      <w:caps/>
      <w:kern w:val="0"/>
      <w:sz w:val="22"/>
      <w:lang w:val="en-GB" w:eastAsia="en-US"/>
    </w:rPr>
  </w:style>
  <w:style w:type="paragraph" w:customStyle="1" w:styleId="253">
    <w:name w:val="PMC Procedure Numbering"/>
    <w:basedOn w:val="254"/>
    <w:next w:val="254"/>
    <w:qFormat/>
    <w:uiPriority w:val="0"/>
    <w:pPr>
      <w:tabs>
        <w:tab w:val="left" w:pos="420"/>
        <w:tab w:val="left" w:pos="1440"/>
      </w:tabs>
      <w:ind w:left="1440" w:hanging="720"/>
    </w:pPr>
    <w:rPr>
      <w:rFonts w:hAnsi="Arial"/>
      <w:szCs w:val="24"/>
    </w:rPr>
  </w:style>
  <w:style w:type="paragraph" w:customStyle="1" w:styleId="254">
    <w:name w:val="PMC Procedure Bulleted"/>
    <w:basedOn w:val="1"/>
    <w:qFormat/>
    <w:uiPriority w:val="0"/>
    <w:pPr>
      <w:widowControl/>
      <w:tabs>
        <w:tab w:val="left" w:pos="420"/>
      </w:tabs>
      <w:spacing w:before="60"/>
      <w:ind w:left="780" w:hanging="360"/>
    </w:pPr>
    <w:rPr>
      <w:rFonts w:ascii="Arial" w:hAnsi="宋体" w:cs="Arial"/>
      <w:kern w:val="0"/>
      <w:sz w:val="22"/>
      <w:szCs w:val="22"/>
    </w:rPr>
  </w:style>
  <w:style w:type="paragraph" w:customStyle="1" w:styleId="255">
    <w:name w:val="List Bullet Last"/>
    <w:basedOn w:val="21"/>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256">
    <w:name w:val="Char Char Char Char Char Char Char Char Char Char Char Char Char Char Char Char Char Char Char Char Char Char1"/>
    <w:basedOn w:val="1"/>
    <w:qFormat/>
    <w:uiPriority w:val="0"/>
    <w:pPr>
      <w:widowControl/>
      <w:spacing w:line="400" w:lineRule="exact"/>
      <w:jc w:val="center"/>
    </w:pPr>
    <w:rPr>
      <w:rFonts w:ascii="Verdana" w:hAnsi="Verdana"/>
      <w:kern w:val="0"/>
      <w:szCs w:val="20"/>
      <w:lang w:eastAsia="en-US"/>
    </w:rPr>
  </w:style>
  <w:style w:type="paragraph" w:customStyle="1" w:styleId="257">
    <w:name w:val="样式4"/>
    <w:basedOn w:val="1"/>
    <w:qFormat/>
    <w:uiPriority w:val="0"/>
    <w:pPr>
      <w:tabs>
        <w:tab w:val="center" w:pos="4320"/>
        <w:tab w:val="right" w:pos="8640"/>
      </w:tabs>
      <w:adjustRightInd w:val="0"/>
      <w:spacing w:line="480" w:lineRule="atLeast"/>
      <w:textAlignment w:val="baseline"/>
    </w:pPr>
    <w:rPr>
      <w:b/>
      <w:kern w:val="0"/>
      <w:sz w:val="24"/>
      <w:szCs w:val="20"/>
    </w:rPr>
  </w:style>
  <w:style w:type="paragraph" w:customStyle="1" w:styleId="258">
    <w:name w:val="招标文件正文"/>
    <w:qFormat/>
    <w:uiPriority w:val="0"/>
    <w:pPr>
      <w:spacing w:before="120" w:after="120" w:line="300" w:lineRule="auto"/>
      <w:ind w:firstLine="200" w:firstLineChars="200"/>
    </w:pPr>
    <w:rPr>
      <w:rFonts w:ascii="宋体" w:hAnsi="Times New Roman" w:eastAsia="宋体" w:cs="Times New Roman"/>
      <w:spacing w:val="10"/>
      <w:w w:val="95"/>
      <w:sz w:val="21"/>
      <w:lang w:val="en-US" w:eastAsia="zh-CN" w:bidi="ar-SA"/>
    </w:rPr>
  </w:style>
  <w:style w:type="paragraph" w:customStyle="1" w:styleId="259">
    <w:name w:val="H2"/>
    <w:basedOn w:val="1"/>
    <w:next w:val="1"/>
    <w:qFormat/>
    <w:uiPriority w:val="0"/>
    <w:pPr>
      <w:keepNext/>
      <w:autoSpaceDE w:val="0"/>
      <w:autoSpaceDN w:val="0"/>
      <w:adjustRightInd w:val="0"/>
      <w:spacing w:before="100" w:after="100"/>
      <w:jc w:val="left"/>
      <w:outlineLvl w:val="2"/>
    </w:pPr>
    <w:rPr>
      <w:b/>
      <w:kern w:val="0"/>
      <w:sz w:val="36"/>
      <w:szCs w:val="20"/>
    </w:rPr>
  </w:style>
  <w:style w:type="paragraph" w:customStyle="1" w:styleId="260">
    <w:name w:val="Header Block"/>
    <w:basedOn w:val="1"/>
    <w:qFormat/>
    <w:uiPriority w:val="0"/>
    <w:pPr>
      <w:wordWrap w:val="0"/>
      <w:jc w:val="center"/>
    </w:pPr>
    <w:rPr>
      <w:rFonts w:ascii="Arial" w:hAnsi="Arial"/>
      <w:b/>
      <w:spacing w:val="60"/>
      <w:sz w:val="24"/>
      <w:szCs w:val="20"/>
    </w:rPr>
  </w:style>
  <w:style w:type="paragraph" w:customStyle="1" w:styleId="261">
    <w:name w:val="标题---(5)"/>
    <w:basedOn w:val="262"/>
    <w:next w:val="204"/>
    <w:qFormat/>
    <w:uiPriority w:val="0"/>
    <w:pPr>
      <w:tabs>
        <w:tab w:val="left" w:pos="708"/>
        <w:tab w:val="left" w:pos="1418"/>
        <w:tab w:val="left" w:pos="1984"/>
        <w:tab w:val="left" w:pos="2551"/>
      </w:tabs>
      <w:outlineLvl w:val="4"/>
    </w:pPr>
  </w:style>
  <w:style w:type="paragraph" w:customStyle="1" w:styleId="262">
    <w:name w:val="标题---(4)"/>
    <w:basedOn w:val="263"/>
    <w:next w:val="204"/>
    <w:qFormat/>
    <w:uiPriority w:val="0"/>
    <w:pPr>
      <w:tabs>
        <w:tab w:val="left" w:pos="708"/>
        <w:tab w:val="left" w:pos="1418"/>
        <w:tab w:val="left" w:pos="1984"/>
      </w:tabs>
      <w:outlineLvl w:val="3"/>
    </w:pPr>
  </w:style>
  <w:style w:type="paragraph" w:customStyle="1" w:styleId="263">
    <w:name w:val="标题---(3)"/>
    <w:basedOn w:val="264"/>
    <w:next w:val="204"/>
    <w:qFormat/>
    <w:uiPriority w:val="0"/>
    <w:pPr>
      <w:tabs>
        <w:tab w:val="left" w:pos="708"/>
        <w:tab w:val="left" w:pos="1418"/>
      </w:tabs>
      <w:spacing w:beforeLines="0"/>
      <w:ind w:left="0"/>
      <w:outlineLvl w:val="2"/>
    </w:pPr>
    <w:rPr>
      <w:b w:val="0"/>
    </w:rPr>
  </w:style>
  <w:style w:type="paragraph" w:customStyle="1" w:styleId="264">
    <w:name w:val="标题---(2)"/>
    <w:basedOn w:val="185"/>
    <w:next w:val="204"/>
    <w:qFormat/>
    <w:uiPriority w:val="0"/>
    <w:pPr>
      <w:tabs>
        <w:tab w:val="left" w:pos="708"/>
      </w:tabs>
      <w:spacing w:beforeLines="25"/>
      <w:ind w:left="-284" w:firstLine="284"/>
      <w:outlineLvl w:val="1"/>
    </w:pPr>
    <w:rPr>
      <w:rFonts w:ascii="Times New Roman" w:hAnsi="Times New Roman"/>
      <w:b/>
    </w:rPr>
  </w:style>
  <w:style w:type="paragraph" w:customStyle="1" w:styleId="265">
    <w:name w:val="表样式"/>
    <w:basedOn w:val="1"/>
    <w:qFormat/>
    <w:uiPriority w:val="0"/>
    <w:pPr>
      <w:autoSpaceDE w:val="0"/>
      <w:autoSpaceDN w:val="0"/>
      <w:adjustRightInd w:val="0"/>
      <w:spacing w:line="240" w:lineRule="atLeast"/>
      <w:jc w:val="center"/>
      <w:textAlignment w:val="baseline"/>
    </w:pPr>
    <w:rPr>
      <w:rFonts w:ascii="宋体"/>
      <w:kern w:val="0"/>
      <w:sz w:val="22"/>
      <w:szCs w:val="20"/>
    </w:rPr>
  </w:style>
  <w:style w:type="paragraph" w:customStyle="1" w:styleId="266">
    <w:name w:val="bb"/>
    <w:basedOn w:val="1"/>
    <w:qFormat/>
    <w:uiPriority w:val="0"/>
    <w:pPr>
      <w:widowControl/>
      <w:spacing w:before="100" w:beforeAutospacing="1" w:after="100" w:afterAutospacing="1"/>
      <w:jc w:val="left"/>
    </w:pPr>
    <w:rPr>
      <w:rFonts w:ascii="宋体" w:hAnsi="宋体" w:cs="宋体"/>
      <w:kern w:val="0"/>
      <w:sz w:val="24"/>
    </w:rPr>
  </w:style>
  <w:style w:type="paragraph" w:customStyle="1" w:styleId="267">
    <w:name w:val="xl5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szCs w:val="28"/>
    </w:rPr>
  </w:style>
  <w:style w:type="paragraph" w:customStyle="1" w:styleId="268">
    <w:name w:val="样式 样式 首行缩进:  2 字符 段前: 4.65 磅 + 首行缩进:  2 字符"/>
    <w:basedOn w:val="1"/>
    <w:qFormat/>
    <w:uiPriority w:val="0"/>
    <w:pPr>
      <w:topLinePunct/>
      <w:spacing w:before="93" w:line="360" w:lineRule="auto"/>
      <w:ind w:firstLine="480" w:firstLineChars="200"/>
    </w:pPr>
    <w:rPr>
      <w:rFonts w:cs="宋体"/>
      <w:sz w:val="24"/>
      <w:szCs w:val="20"/>
    </w:rPr>
  </w:style>
  <w:style w:type="paragraph" w:customStyle="1" w:styleId="269">
    <w:name w:val="h4"/>
    <w:basedOn w:val="270"/>
    <w:qFormat/>
    <w:uiPriority w:val="0"/>
    <w:pPr>
      <w:tabs>
        <w:tab w:val="left" w:pos="425"/>
        <w:tab w:val="left" w:pos="735"/>
        <w:tab w:val="left" w:pos="1050"/>
      </w:tabs>
      <w:spacing w:before="240"/>
      <w:ind w:left="425" w:hanging="425"/>
    </w:pPr>
  </w:style>
  <w:style w:type="paragraph" w:customStyle="1" w:styleId="270">
    <w:name w:val="h3"/>
    <w:basedOn w:val="1"/>
    <w:qFormat/>
    <w:uiPriority w:val="0"/>
    <w:pPr>
      <w:keepLines/>
      <w:tabs>
        <w:tab w:val="left" w:pos="735"/>
      </w:tabs>
      <w:autoSpaceDE w:val="0"/>
      <w:autoSpaceDN w:val="0"/>
      <w:adjustRightInd w:val="0"/>
      <w:snapToGrid w:val="0"/>
      <w:spacing w:before="120" w:line="360" w:lineRule="auto"/>
      <w:ind w:left="720" w:right="34" w:hanging="720"/>
    </w:pPr>
    <w:rPr>
      <w:b/>
      <w:kern w:val="0"/>
      <w:sz w:val="24"/>
      <w:szCs w:val="20"/>
    </w:rPr>
  </w:style>
  <w:style w:type="paragraph" w:customStyle="1" w:styleId="271">
    <w:name w:val="dot"/>
    <w:basedOn w:val="1"/>
    <w:qFormat/>
    <w:uiPriority w:val="0"/>
    <w:pPr>
      <w:numPr>
        <w:ilvl w:val="0"/>
        <w:numId w:val="10"/>
      </w:numPr>
      <w:tabs>
        <w:tab w:val="left" w:pos="425"/>
      </w:tabs>
      <w:spacing w:line="400" w:lineRule="exact"/>
    </w:pPr>
    <w:rPr>
      <w:spacing w:val="10"/>
      <w:sz w:val="24"/>
      <w:szCs w:val="20"/>
    </w:rPr>
  </w:style>
  <w:style w:type="paragraph" w:customStyle="1" w:styleId="272">
    <w:name w:val="表名称"/>
    <w:basedOn w:val="1"/>
    <w:next w:val="1"/>
    <w:qFormat/>
    <w:uiPriority w:val="0"/>
    <w:pPr>
      <w:tabs>
        <w:tab w:val="left" w:pos="2268"/>
        <w:tab w:val="center" w:pos="4536"/>
        <w:tab w:val="right" w:pos="6615"/>
        <w:tab w:val="center" w:pos="10773"/>
        <w:tab w:val="right" w:pos="18522"/>
      </w:tabs>
      <w:adjustRightInd w:val="0"/>
      <w:snapToGrid w:val="0"/>
      <w:spacing w:line="480" w:lineRule="exact"/>
      <w:ind w:right="48" w:rightChars="23"/>
      <w:jc w:val="center"/>
    </w:pPr>
    <w:rPr>
      <w:rFonts w:ascii="宋体"/>
      <w:szCs w:val="21"/>
    </w:rPr>
  </w:style>
  <w:style w:type="paragraph" w:customStyle="1" w:styleId="273">
    <w:name w:val="Company Heading"/>
    <w:basedOn w:val="2"/>
    <w:qFormat/>
    <w:uiPriority w:val="0"/>
    <w:pPr>
      <w:keepLines/>
      <w:widowControl/>
      <w:tabs>
        <w:tab w:val="left" w:pos="-720"/>
      </w:tabs>
      <w:spacing w:before="360" w:after="120"/>
      <w:ind w:left="1134" w:hanging="1134"/>
      <w:outlineLvl w:val="9"/>
    </w:pPr>
    <w:rPr>
      <w:rFonts w:ascii="Arial" w:hAnsi="Arial"/>
      <w:b/>
      <w:caps/>
      <w:kern w:val="0"/>
      <w:sz w:val="20"/>
      <w:lang w:val="en-GB" w:eastAsia="en-US"/>
    </w:rPr>
  </w:style>
  <w:style w:type="paragraph" w:customStyle="1" w:styleId="274">
    <w:name w:val="Chapter Title"/>
    <w:basedOn w:val="1"/>
    <w:next w:val="1"/>
    <w:qFormat/>
    <w:uiPriority w:val="0"/>
    <w:pPr>
      <w:keepNext/>
      <w:keepLines/>
      <w:widowControl/>
      <w:spacing w:before="600"/>
      <w:jc w:val="center"/>
    </w:pPr>
    <w:rPr>
      <w:rFonts w:ascii="Arial" w:hAnsi="Arial" w:eastAsia="MS Mincho"/>
      <w:b/>
      <w:kern w:val="28"/>
      <w:sz w:val="32"/>
      <w:szCs w:val="20"/>
      <w:lang w:val="en-GB" w:eastAsia="ja-JP"/>
    </w:rPr>
  </w:style>
  <w:style w:type="paragraph" w:customStyle="1" w:styleId="275">
    <w:name w:val="Style7"/>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276">
    <w:name w:val="Style PMC Procedure Normal + Left:  1.27 cm"/>
    <w:basedOn w:val="179"/>
    <w:qFormat/>
    <w:uiPriority w:val="0"/>
    <w:pPr>
      <w:jc w:val="left"/>
    </w:pPr>
    <w:rPr>
      <w:rFonts w:cs="宋体"/>
      <w:szCs w:val="21"/>
    </w:rPr>
  </w:style>
  <w:style w:type="paragraph" w:customStyle="1" w:styleId="277">
    <w:name w:val="Block Quotation First"/>
    <w:basedOn w:val="278"/>
    <w:next w:val="278"/>
    <w:qFormat/>
    <w:uiPriority w:val="0"/>
  </w:style>
  <w:style w:type="paragraph" w:customStyle="1" w:styleId="278">
    <w:name w:val="Block Quotation"/>
    <w:basedOn w:val="29"/>
    <w:qFormat/>
    <w:uiPriority w:val="0"/>
    <w:pPr>
      <w:keepLines/>
      <w:widowControl/>
      <w:spacing w:before="120"/>
      <w:ind w:left="720" w:right="720"/>
    </w:pPr>
    <w:rPr>
      <w:rFonts w:ascii="Univers" w:hAnsi="Univers" w:eastAsia="MS Mincho"/>
      <w:i/>
      <w:kern w:val="0"/>
      <w:sz w:val="22"/>
      <w:szCs w:val="20"/>
      <w:lang w:val="en-GB" w:eastAsia="ja-JP"/>
    </w:rPr>
  </w:style>
  <w:style w:type="paragraph" w:customStyle="1" w:styleId="279">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80">
    <w:name w:val="CM35"/>
    <w:basedOn w:val="248"/>
    <w:next w:val="248"/>
    <w:qFormat/>
    <w:uiPriority w:val="0"/>
    <w:rPr>
      <w:color w:val="auto"/>
    </w:rPr>
  </w:style>
  <w:style w:type="paragraph" w:customStyle="1" w:styleId="281">
    <w:name w:val="CM41"/>
    <w:basedOn w:val="248"/>
    <w:next w:val="248"/>
    <w:qFormat/>
    <w:uiPriority w:val="0"/>
    <w:pPr>
      <w:spacing w:after="465"/>
    </w:pPr>
    <w:rPr>
      <w:color w:val="auto"/>
    </w:rPr>
  </w:style>
  <w:style w:type="paragraph" w:customStyle="1" w:styleId="282">
    <w:name w:val="正文文字 首行缩进:  2 字符"/>
    <w:basedOn w:val="1"/>
    <w:qFormat/>
    <w:uiPriority w:val="0"/>
    <w:pPr>
      <w:snapToGrid w:val="0"/>
      <w:spacing w:line="460" w:lineRule="exact"/>
      <w:ind w:firstLine="520" w:firstLineChars="200"/>
    </w:pPr>
    <w:rPr>
      <w:rFonts w:ascii="Arial" w:hAnsi="Arial" w:cs="宋体"/>
      <w:spacing w:val="10"/>
      <w:sz w:val="24"/>
    </w:rPr>
  </w:style>
  <w:style w:type="paragraph" w:customStyle="1" w:styleId="283">
    <w:name w:val="规范文本"/>
    <w:basedOn w:val="38"/>
    <w:qFormat/>
    <w:uiPriority w:val="0"/>
    <w:pPr>
      <w:adjustRightInd w:val="0"/>
      <w:snapToGrid w:val="0"/>
      <w:spacing w:line="360" w:lineRule="exact"/>
      <w:ind w:firstLine="420"/>
    </w:pPr>
    <w:rPr>
      <w:snapToGrid w:val="0"/>
      <w:kern w:val="0"/>
    </w:rPr>
  </w:style>
  <w:style w:type="paragraph" w:customStyle="1" w:styleId="284">
    <w:name w:val="目录1"/>
    <w:basedOn w:val="1"/>
    <w:qFormat/>
    <w:uiPriority w:val="0"/>
    <w:pPr>
      <w:adjustRightInd w:val="0"/>
      <w:spacing w:line="420" w:lineRule="atLeast"/>
      <w:textAlignment w:val="baseline"/>
    </w:pPr>
    <w:rPr>
      <w:rFonts w:eastAsia="黑体"/>
      <w:b/>
      <w:kern w:val="0"/>
      <w:szCs w:val="20"/>
    </w:rPr>
  </w:style>
  <w:style w:type="paragraph" w:customStyle="1" w:styleId="285">
    <w:name w:val="Char Char Char1 Char Char Char Char Char Char Char Char Char Char Char Char Char Char Char Char Char Char Char Char Char Char Char Char Char"/>
    <w:basedOn w:val="1"/>
    <w:qFormat/>
    <w:uiPriority w:val="0"/>
    <w:rPr>
      <w:rFonts w:ascii="Tahoma" w:hAnsi="Tahoma"/>
      <w:sz w:val="24"/>
      <w:szCs w:val="20"/>
    </w:rPr>
  </w:style>
  <w:style w:type="paragraph" w:customStyle="1" w:styleId="286">
    <w:name w:val="标题---5"/>
    <w:basedOn w:val="287"/>
    <w:next w:val="185"/>
    <w:qFormat/>
    <w:uiPriority w:val="0"/>
    <w:pPr>
      <w:tabs>
        <w:tab w:val="left" w:pos="1134"/>
        <w:tab w:val="left" w:pos="1524"/>
        <w:tab w:val="left" w:pos="1584"/>
      </w:tabs>
      <w:outlineLvl w:val="4"/>
    </w:pPr>
  </w:style>
  <w:style w:type="paragraph" w:customStyle="1" w:styleId="287">
    <w:name w:val="标题---4"/>
    <w:basedOn w:val="288"/>
    <w:next w:val="185"/>
    <w:qFormat/>
    <w:uiPriority w:val="0"/>
    <w:pPr>
      <w:tabs>
        <w:tab w:val="left" w:pos="1134"/>
        <w:tab w:val="left" w:pos="1524"/>
      </w:tabs>
      <w:outlineLvl w:val="3"/>
    </w:pPr>
  </w:style>
  <w:style w:type="paragraph" w:customStyle="1" w:styleId="288">
    <w:name w:val="标题---3"/>
    <w:basedOn w:val="289"/>
    <w:next w:val="185"/>
    <w:qFormat/>
    <w:uiPriority w:val="0"/>
    <w:pPr>
      <w:tabs>
        <w:tab w:val="left" w:pos="1134"/>
        <w:tab w:val="left" w:pos="1524"/>
      </w:tabs>
      <w:spacing w:beforeLines="0"/>
      <w:outlineLvl w:val="2"/>
    </w:pPr>
  </w:style>
  <w:style w:type="paragraph" w:customStyle="1" w:styleId="289">
    <w:name w:val="标题---2"/>
    <w:basedOn w:val="290"/>
    <w:next w:val="185"/>
    <w:qFormat/>
    <w:uiPriority w:val="0"/>
    <w:pPr>
      <w:tabs>
        <w:tab w:val="left" w:pos="1134"/>
        <w:tab w:val="left" w:pos="1524"/>
      </w:tabs>
      <w:spacing w:beforeLines="25" w:afterLines="0"/>
      <w:outlineLvl w:val="1"/>
    </w:pPr>
    <w:rPr>
      <w:b w:val="0"/>
    </w:rPr>
  </w:style>
  <w:style w:type="paragraph" w:customStyle="1" w:styleId="290">
    <w:name w:val="标题---1"/>
    <w:basedOn w:val="185"/>
    <w:next w:val="289"/>
    <w:qFormat/>
    <w:uiPriority w:val="0"/>
    <w:pPr>
      <w:tabs>
        <w:tab w:val="left" w:pos="1134"/>
      </w:tabs>
      <w:spacing w:beforeLines="50" w:afterLines="50"/>
      <w:outlineLvl w:val="0"/>
    </w:pPr>
    <w:rPr>
      <w:rFonts w:ascii="Times New Roman" w:hAnsi="Times New Roman"/>
      <w:b/>
    </w:rPr>
  </w:style>
  <w:style w:type="paragraph" w:customStyle="1" w:styleId="291">
    <w:name w:val="CM70"/>
    <w:basedOn w:val="248"/>
    <w:next w:val="248"/>
    <w:qFormat/>
    <w:uiPriority w:val="0"/>
    <w:pPr>
      <w:spacing w:after="480"/>
    </w:pPr>
    <w:rPr>
      <w:rFonts w:ascii="Times New Roman" w:cs="Times New Roman"/>
      <w:color w:val="auto"/>
    </w:rPr>
  </w:style>
  <w:style w:type="paragraph" w:customStyle="1" w:styleId="292">
    <w:name w:val="五级条标题"/>
    <w:basedOn w:val="293"/>
    <w:next w:val="297"/>
    <w:qFormat/>
    <w:uiPriority w:val="0"/>
    <w:pPr>
      <w:tabs>
        <w:tab w:val="left" w:pos="425"/>
      </w:tabs>
      <w:outlineLvl w:val="6"/>
    </w:pPr>
  </w:style>
  <w:style w:type="paragraph" w:customStyle="1" w:styleId="293">
    <w:name w:val="四级条标题"/>
    <w:basedOn w:val="294"/>
    <w:next w:val="297"/>
    <w:qFormat/>
    <w:uiPriority w:val="0"/>
    <w:pPr>
      <w:tabs>
        <w:tab w:val="left" w:pos="425"/>
      </w:tabs>
      <w:outlineLvl w:val="5"/>
    </w:pPr>
  </w:style>
  <w:style w:type="paragraph" w:customStyle="1" w:styleId="294">
    <w:name w:val="三级条标题"/>
    <w:basedOn w:val="295"/>
    <w:next w:val="297"/>
    <w:qFormat/>
    <w:uiPriority w:val="0"/>
    <w:pPr>
      <w:tabs>
        <w:tab w:val="left" w:pos="425"/>
      </w:tabs>
      <w:outlineLvl w:val="4"/>
    </w:pPr>
  </w:style>
  <w:style w:type="paragraph" w:customStyle="1" w:styleId="295">
    <w:name w:val="二级条标题"/>
    <w:basedOn w:val="296"/>
    <w:next w:val="297"/>
    <w:qFormat/>
    <w:uiPriority w:val="0"/>
    <w:pPr>
      <w:tabs>
        <w:tab w:val="left" w:pos="425"/>
      </w:tabs>
      <w:spacing w:before="50" w:after="50"/>
      <w:outlineLvl w:val="3"/>
    </w:pPr>
  </w:style>
  <w:style w:type="paragraph" w:customStyle="1" w:styleId="296">
    <w:name w:val="一级条标题"/>
    <w:next w:val="297"/>
    <w:qFormat/>
    <w:uiPriority w:val="0"/>
    <w:pPr>
      <w:tabs>
        <w:tab w:val="left" w:pos="425"/>
      </w:tabs>
      <w:spacing w:beforeLines="50" w:afterLines="50"/>
      <w:ind w:left="425" w:hanging="425"/>
      <w:outlineLvl w:val="2"/>
    </w:pPr>
    <w:rPr>
      <w:rFonts w:ascii="黑体" w:hAnsi="Times New Roman" w:eastAsia="黑体" w:cs="Times New Roman"/>
      <w:sz w:val="21"/>
      <w:szCs w:val="21"/>
      <w:lang w:val="en-US" w:eastAsia="zh-CN" w:bidi="ar-SA"/>
    </w:rPr>
  </w:style>
  <w:style w:type="paragraph" w:customStyle="1" w:styleId="29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98">
    <w:name w:val="标题－－（3）"/>
    <w:basedOn w:val="1"/>
    <w:qFormat/>
    <w:uiPriority w:val="0"/>
    <w:pPr>
      <w:tabs>
        <w:tab w:val="left" w:pos="420"/>
      </w:tabs>
      <w:adjustRightInd w:val="0"/>
      <w:spacing w:line="360" w:lineRule="auto"/>
      <w:jc w:val="left"/>
      <w:textAlignment w:val="baseline"/>
    </w:pPr>
    <w:rPr>
      <w:rFonts w:ascii="Arial" w:hAnsi="Arial" w:eastAsia="楷体_GB2312"/>
      <w:kern w:val="0"/>
      <w:sz w:val="24"/>
      <w:szCs w:val="20"/>
    </w:rPr>
  </w:style>
  <w:style w:type="paragraph" w:customStyle="1" w:styleId="299">
    <w:name w:val="TAH"/>
    <w:basedOn w:val="300"/>
    <w:qFormat/>
    <w:uiPriority w:val="0"/>
    <w:pPr>
      <w:widowControl w:val="0"/>
      <w:spacing w:line="240" w:lineRule="auto"/>
      <w:ind w:firstLine="0"/>
    </w:pPr>
    <w:rPr>
      <w:rFonts w:eastAsia="MS Mincho"/>
      <w:b/>
      <w:snapToGrid w:val="0"/>
      <w:spacing w:val="0"/>
      <w:sz w:val="20"/>
      <w:lang w:eastAsia="en-US"/>
    </w:rPr>
  </w:style>
  <w:style w:type="paragraph" w:customStyle="1" w:styleId="300">
    <w:name w:val="TAC"/>
    <w:basedOn w:val="1"/>
    <w:qFormat/>
    <w:uiPriority w:val="0"/>
    <w:pPr>
      <w:keepNext/>
      <w:keepLines/>
      <w:widowControl/>
      <w:spacing w:line="360" w:lineRule="auto"/>
      <w:ind w:firstLine="459"/>
      <w:jc w:val="center"/>
    </w:pPr>
    <w:rPr>
      <w:rFonts w:ascii="Arial" w:hAnsi="Arial"/>
      <w:spacing w:val="10"/>
      <w:kern w:val="0"/>
      <w:sz w:val="18"/>
      <w:szCs w:val="20"/>
      <w:lang w:val="en-GB"/>
    </w:rPr>
  </w:style>
  <w:style w:type="paragraph" w:customStyle="1" w:styleId="301">
    <w:name w:val="项目符号"/>
    <w:basedOn w:val="1"/>
    <w:qFormat/>
    <w:uiPriority w:val="0"/>
    <w:pPr>
      <w:spacing w:line="360" w:lineRule="auto"/>
    </w:pPr>
    <w:rPr>
      <w:sz w:val="24"/>
      <w:szCs w:val="20"/>
    </w:rPr>
  </w:style>
  <w:style w:type="paragraph" w:customStyle="1" w:styleId="302">
    <w:name w:val="正文段落"/>
    <w:basedOn w:val="1"/>
    <w:qFormat/>
    <w:uiPriority w:val="0"/>
    <w:pPr>
      <w:autoSpaceDE w:val="0"/>
      <w:autoSpaceDN w:val="0"/>
      <w:adjustRightInd w:val="0"/>
      <w:spacing w:line="360" w:lineRule="auto"/>
      <w:ind w:firstLine="567"/>
      <w:textAlignment w:val="baseline"/>
    </w:pPr>
    <w:rPr>
      <w:rFonts w:ascii="宋体" w:hAnsi="Tms Rmn"/>
      <w:kern w:val="0"/>
      <w:sz w:val="28"/>
      <w:szCs w:val="20"/>
    </w:rPr>
  </w:style>
  <w:style w:type="paragraph" w:customStyle="1" w:styleId="303">
    <w:name w:val="注示文本"/>
    <w:basedOn w:val="1"/>
    <w:qFormat/>
    <w:uiPriority w:val="0"/>
    <w:pPr>
      <w:pBdr>
        <w:bottom w:val="single" w:color="000000" w:sz="4" w:space="1"/>
      </w:pBdr>
      <w:adjustRightInd w:val="0"/>
      <w:spacing w:line="312" w:lineRule="atLeast"/>
      <w:ind w:firstLine="360"/>
      <w:textAlignment w:val="baseline"/>
    </w:pPr>
    <w:rPr>
      <w:rFonts w:ascii="Arial" w:hAnsi="Arial" w:eastAsia="楷体_GB2312"/>
      <w:kern w:val="0"/>
      <w:sz w:val="18"/>
      <w:szCs w:val="18"/>
    </w:rPr>
  </w:style>
  <w:style w:type="paragraph" w:customStyle="1" w:styleId="304">
    <w:name w:val="标题---(1)"/>
    <w:basedOn w:val="2"/>
    <w:next w:val="185"/>
    <w:qFormat/>
    <w:uiPriority w:val="0"/>
    <w:pPr>
      <w:keepLines/>
      <w:tabs>
        <w:tab w:val="left" w:pos="567"/>
      </w:tabs>
      <w:spacing w:beforeLines="50" w:afterLines="25" w:line="360" w:lineRule="auto"/>
      <w:jc w:val="both"/>
    </w:pPr>
    <w:rPr>
      <w:b/>
      <w:bCs/>
      <w:kern w:val="44"/>
      <w:sz w:val="24"/>
      <w:szCs w:val="44"/>
    </w:rPr>
  </w:style>
  <w:style w:type="paragraph" w:customStyle="1" w:styleId="305">
    <w:name w:val="l9标题3"/>
    <w:basedOn w:val="1"/>
    <w:qFormat/>
    <w:uiPriority w:val="0"/>
    <w:rPr>
      <w:kern w:val="0"/>
      <w:sz w:val="24"/>
      <w:lang w:val="zh-CN"/>
    </w:rPr>
  </w:style>
  <w:style w:type="paragraph" w:customStyle="1" w:styleId="306">
    <w:name w:val="Char Char Char Char Char Char Char Char Char Char Char Char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307">
    <w:name w:val="xl38"/>
    <w:basedOn w:val="1"/>
    <w:qFormat/>
    <w:uiPriority w:val="0"/>
    <w:pPr>
      <w:widowControl/>
      <w:spacing w:before="100" w:beforeAutospacing="1" w:after="100" w:afterAutospacing="1"/>
      <w:jc w:val="center"/>
      <w:textAlignment w:val="top"/>
    </w:pPr>
    <w:rPr>
      <w:rFonts w:ascii="宋体" w:hAnsi="宋体"/>
      <w:kern w:val="0"/>
      <w:sz w:val="22"/>
      <w:szCs w:val="22"/>
    </w:rPr>
  </w:style>
  <w:style w:type="paragraph" w:customStyle="1" w:styleId="308">
    <w:name w:val="Char1 Char Char Char1"/>
    <w:basedOn w:val="22"/>
    <w:qFormat/>
    <w:uiPriority w:val="0"/>
    <w:rPr>
      <w:rFonts w:ascii="Tahoma" w:hAnsi="Tahoma"/>
      <w:sz w:val="24"/>
    </w:rPr>
  </w:style>
  <w:style w:type="paragraph" w:customStyle="1" w:styleId="309">
    <w:name w:val="招标文件》"/>
    <w:basedOn w:val="1"/>
    <w:qFormat/>
    <w:uiPriority w:val="0"/>
    <w:pPr>
      <w:widowControl/>
      <w:tabs>
        <w:tab w:val="left" w:pos="560"/>
      </w:tabs>
      <w:spacing w:before="120" w:after="120" w:line="300" w:lineRule="auto"/>
      <w:ind w:left="200"/>
      <w:jc w:val="left"/>
    </w:pPr>
    <w:rPr>
      <w:rFonts w:ascii="宋体"/>
      <w:spacing w:val="10"/>
      <w:w w:val="95"/>
      <w:kern w:val="0"/>
      <w:szCs w:val="20"/>
    </w:rPr>
  </w:style>
  <w:style w:type="paragraph" w:customStyle="1" w:styleId="310">
    <w:name w:val="INDENT2AB 4"/>
    <w:qFormat/>
    <w:uiPriority w:val="0"/>
    <w:pPr>
      <w:tabs>
        <w:tab w:val="left" w:pos="-720"/>
        <w:tab w:val="left" w:pos="0"/>
        <w:tab w:val="left" w:pos="720"/>
        <w:tab w:val="left" w:pos="1440"/>
        <w:tab w:val="left" w:pos="2160"/>
      </w:tabs>
      <w:suppressAutoHyphens/>
      <w:ind w:left="2880" w:hanging="720"/>
    </w:pPr>
    <w:rPr>
      <w:rFonts w:ascii="Times New Roman" w:hAnsi="Times New Roman" w:eastAsia="宋体" w:cs="Times New Roman"/>
      <w:sz w:val="24"/>
      <w:lang w:val="en-US" w:eastAsia="zh-CN" w:bidi="ar-SA"/>
    </w:rPr>
  </w:style>
  <w:style w:type="paragraph" w:customStyle="1" w:styleId="311">
    <w:name w:val="Char Char7"/>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312">
    <w:name w:val="章标题"/>
    <w:next w:val="297"/>
    <w:qFormat/>
    <w:uiPriority w:val="0"/>
    <w:pPr>
      <w:tabs>
        <w:tab w:val="left" w:pos="425"/>
      </w:tabs>
      <w:spacing w:beforeLines="100" w:afterLines="100"/>
      <w:ind w:left="425" w:hanging="425"/>
      <w:jc w:val="both"/>
      <w:outlineLvl w:val="1"/>
    </w:pPr>
    <w:rPr>
      <w:rFonts w:ascii="黑体" w:hAnsi="Times New Roman" w:eastAsia="黑体" w:cs="Times New Roman"/>
      <w:sz w:val="21"/>
      <w:lang w:val="en-US" w:eastAsia="zh-CN" w:bidi="ar-SA"/>
    </w:rPr>
  </w:style>
  <w:style w:type="paragraph" w:customStyle="1" w:styleId="313">
    <w:name w:val="1.1.1 Paragraph"/>
    <w:basedOn w:val="1"/>
    <w:qFormat/>
    <w:uiPriority w:val="0"/>
    <w:pPr>
      <w:tabs>
        <w:tab w:val="left" w:pos="-720"/>
        <w:tab w:val="left" w:pos="0"/>
        <w:tab w:val="left" w:pos="720"/>
        <w:tab w:val="left" w:pos="1584"/>
        <w:tab w:val="left" w:pos="2448"/>
      </w:tabs>
      <w:suppressAutoHyphens/>
      <w:spacing w:before="120" w:after="120"/>
      <w:ind w:left="1584"/>
    </w:pPr>
    <w:rPr>
      <w:spacing w:val="-3"/>
      <w:kern w:val="0"/>
      <w:sz w:val="22"/>
      <w:szCs w:val="20"/>
    </w:rPr>
  </w:style>
  <w:style w:type="paragraph" w:customStyle="1" w:styleId="314">
    <w:name w:val="main text"/>
    <w:basedOn w:val="1"/>
    <w:qFormat/>
    <w:uiPriority w:val="0"/>
    <w:pPr>
      <w:widowControl/>
      <w:ind w:left="720"/>
    </w:pPr>
    <w:rPr>
      <w:kern w:val="0"/>
      <w:sz w:val="24"/>
      <w:szCs w:val="20"/>
      <w:lang w:val="en-GB" w:eastAsia="en-US"/>
    </w:rPr>
  </w:style>
  <w:style w:type="paragraph" w:customStyle="1" w:styleId="315">
    <w:name w:val="Subhead 1"/>
    <w:basedOn w:val="316"/>
    <w:qFormat/>
    <w:uiPriority w:val="0"/>
    <w:pPr>
      <w:keepNext/>
      <w:widowControl/>
      <w:tabs>
        <w:tab w:val="left" w:pos="1134"/>
        <w:tab w:val="left" w:pos="1701"/>
      </w:tabs>
      <w:spacing w:before="510" w:after="0" w:line="420" w:lineRule="atLeast"/>
      <w:ind w:left="1134" w:hanging="1134"/>
      <w:jc w:val="left"/>
    </w:pPr>
    <w:rPr>
      <w:spacing w:val="0"/>
      <w:sz w:val="32"/>
    </w:rPr>
  </w:style>
  <w:style w:type="paragraph" w:customStyle="1" w:styleId="316">
    <w:name w:val="Headline"/>
    <w:qFormat/>
    <w:uiPriority w:val="0"/>
    <w:pPr>
      <w:pageBreakBefore/>
      <w:widowControl w:val="0"/>
      <w:tabs>
        <w:tab w:val="left" w:pos="1701"/>
      </w:tabs>
      <w:autoSpaceDE w:val="0"/>
      <w:autoSpaceDN w:val="0"/>
      <w:adjustRightInd w:val="0"/>
      <w:spacing w:before="680" w:after="1134" w:line="900" w:lineRule="atLeast"/>
      <w:ind w:left="1701" w:hanging="1701"/>
      <w:jc w:val="center"/>
    </w:pPr>
    <w:rPr>
      <w:rFonts w:ascii="Arial" w:hAnsi="Arial" w:eastAsia="黑体" w:cs="Times New Roman"/>
      <w:b/>
      <w:spacing w:val="-35"/>
      <w:sz w:val="72"/>
      <w:lang w:val="en-US" w:eastAsia="zh-CN" w:bidi="ar-SA"/>
    </w:rPr>
  </w:style>
  <w:style w:type="paragraph" w:customStyle="1" w:styleId="317">
    <w:name w:val="1正文"/>
    <w:basedOn w:val="1"/>
    <w:qFormat/>
    <w:uiPriority w:val="0"/>
    <w:pPr>
      <w:adjustRightInd w:val="0"/>
      <w:spacing w:line="300" w:lineRule="auto"/>
      <w:ind w:firstLine="480"/>
      <w:textAlignment w:val="baseline"/>
    </w:pPr>
    <w:rPr>
      <w:kern w:val="0"/>
      <w:sz w:val="24"/>
      <w:szCs w:val="20"/>
    </w:rPr>
  </w:style>
  <w:style w:type="paragraph" w:customStyle="1" w:styleId="318">
    <w:name w:val="批注框文本{858D7CFB-ED40-4347-BF05-701D383B685F}{858D7CFB-ED40-4347-BF05-701D383B685F}"/>
    <w:basedOn w:val="1"/>
    <w:qFormat/>
    <w:uiPriority w:val="0"/>
    <w:rPr>
      <w:sz w:val="18"/>
      <w:szCs w:val="18"/>
    </w:rPr>
  </w:style>
  <w:style w:type="paragraph" w:customStyle="1" w:styleId="319">
    <w:name w:val="biaowen"/>
    <w:basedOn w:val="1"/>
    <w:qFormat/>
    <w:uiPriority w:val="0"/>
  </w:style>
  <w:style w:type="paragraph" w:customStyle="1" w:styleId="320">
    <w:name w:val="Chapter Label"/>
    <w:basedOn w:val="1"/>
    <w:next w:val="1"/>
    <w:qFormat/>
    <w:uiPriority w:val="0"/>
    <w:pPr>
      <w:keepNext/>
      <w:widowControl/>
      <w:spacing w:before="360"/>
      <w:jc w:val="center"/>
    </w:pPr>
    <w:rPr>
      <w:rFonts w:ascii="Arial" w:hAnsi="Arial" w:eastAsia="MS Mincho"/>
      <w:b/>
      <w:kern w:val="28"/>
      <w:sz w:val="24"/>
      <w:szCs w:val="20"/>
      <w:u w:val="single"/>
      <w:lang w:val="en-GB" w:eastAsia="ja-JP"/>
    </w:rPr>
  </w:style>
  <w:style w:type="paragraph" w:customStyle="1" w:styleId="321">
    <w:name w:val="修订1"/>
    <w:semiHidden/>
    <w:qFormat/>
    <w:uiPriority w:val="0"/>
    <w:rPr>
      <w:rFonts w:ascii="Times New Roman" w:hAnsi="Times New Roman" w:eastAsia="宋体" w:cs="Times New Roman"/>
      <w:kern w:val="2"/>
      <w:sz w:val="21"/>
      <w:szCs w:val="24"/>
      <w:lang w:val="en-US" w:eastAsia="zh-CN" w:bidi="ar-SA"/>
    </w:rPr>
  </w:style>
  <w:style w:type="paragraph" w:customStyle="1" w:styleId="322">
    <w:name w:val="标题（4）"/>
    <w:basedOn w:val="1"/>
    <w:qFormat/>
    <w:uiPriority w:val="0"/>
    <w:pPr>
      <w:tabs>
        <w:tab w:val="left" w:pos="1170"/>
      </w:tabs>
      <w:topLinePunct/>
      <w:spacing w:line="360" w:lineRule="auto"/>
      <w:ind w:left="1170" w:hanging="1170"/>
      <w:jc w:val="left"/>
      <w:outlineLvl w:val="3"/>
    </w:pPr>
    <w:rPr>
      <w:sz w:val="24"/>
    </w:rPr>
  </w:style>
  <w:style w:type="paragraph" w:customStyle="1" w:styleId="323">
    <w:name w:val="TOC 标题1"/>
    <w:basedOn w:val="2"/>
    <w:next w:val="1"/>
    <w:qFormat/>
    <w:uiPriority w:val="0"/>
    <w:pPr>
      <w:keepLines/>
      <w:widowControl/>
      <w:tabs>
        <w:tab w:val="left" w:pos="425"/>
      </w:tabs>
      <w:spacing w:before="480" w:line="276" w:lineRule="auto"/>
      <w:jc w:val="left"/>
      <w:outlineLvl w:val="9"/>
    </w:pPr>
    <w:rPr>
      <w:rFonts w:ascii="Cambria" w:hAnsi="Cambria"/>
      <w:b/>
      <w:bCs/>
      <w:color w:val="365F91"/>
      <w:kern w:val="0"/>
      <w:szCs w:val="28"/>
    </w:rPr>
  </w:style>
  <w:style w:type="paragraph" w:customStyle="1" w:styleId="324">
    <w:name w:val="表格题注"/>
    <w:basedOn w:val="1"/>
    <w:qFormat/>
    <w:uiPriority w:val="0"/>
    <w:pPr>
      <w:keepLines/>
      <w:overflowPunct w:val="0"/>
      <w:autoSpaceDE w:val="0"/>
      <w:autoSpaceDN w:val="0"/>
      <w:adjustRightInd w:val="0"/>
      <w:jc w:val="left"/>
    </w:pPr>
    <w:rPr>
      <w:rFonts w:ascii="宋体" w:hAnsi="Arial"/>
      <w:b/>
      <w:kern w:val="0"/>
      <w:sz w:val="18"/>
      <w:szCs w:val="20"/>
    </w:rPr>
  </w:style>
  <w:style w:type="paragraph" w:customStyle="1" w:styleId="325">
    <w:name w:val="Section Label"/>
    <w:basedOn w:val="326"/>
    <w:next w:val="29"/>
    <w:qFormat/>
    <w:uiPriority w:val="0"/>
    <w:pPr>
      <w:keepLines/>
      <w:spacing w:after="360"/>
      <w:jc w:val="center"/>
    </w:pPr>
  </w:style>
  <w:style w:type="paragraph" w:customStyle="1" w:styleId="326">
    <w:name w:val="Heading Base"/>
    <w:basedOn w:val="1"/>
    <w:next w:val="29"/>
    <w:qFormat/>
    <w:uiPriority w:val="0"/>
    <w:pPr>
      <w:keepNext/>
      <w:widowControl/>
      <w:spacing w:before="240" w:after="120"/>
      <w:jc w:val="left"/>
    </w:pPr>
    <w:rPr>
      <w:rFonts w:ascii="Arial" w:hAnsi="Arial" w:eastAsia="MS Mincho"/>
      <w:b/>
      <w:kern w:val="28"/>
      <w:sz w:val="36"/>
      <w:szCs w:val="20"/>
      <w:lang w:val="en-GB" w:eastAsia="ja-JP"/>
    </w:rPr>
  </w:style>
  <w:style w:type="paragraph" w:customStyle="1" w:styleId="327">
    <w:name w:val="xl22"/>
    <w:basedOn w:val="1"/>
    <w:qFormat/>
    <w:uiPriority w:val="0"/>
    <w:pPr>
      <w:widowControl/>
      <w:spacing w:before="100" w:beforeAutospacing="1" w:after="100" w:afterAutospacing="1"/>
      <w:jc w:val="center"/>
      <w:textAlignment w:val="center"/>
    </w:pPr>
    <w:rPr>
      <w:rFonts w:ascii="宋体" w:hAnsi="宋体"/>
      <w:kern w:val="0"/>
      <w:sz w:val="24"/>
    </w:rPr>
  </w:style>
  <w:style w:type="paragraph" w:customStyle="1" w:styleId="328">
    <w:name w:val="OmniPage #6"/>
    <w:basedOn w:val="1"/>
    <w:qFormat/>
    <w:uiPriority w:val="0"/>
    <w:pPr>
      <w:tabs>
        <w:tab w:val="left" w:pos="739"/>
        <w:tab w:val="right" w:pos="9354"/>
      </w:tabs>
      <w:ind w:left="1582" w:right="1883"/>
      <w:jc w:val="left"/>
    </w:pPr>
    <w:rPr>
      <w:rFonts w:ascii="Arial" w:hAnsi="Arial"/>
      <w:kern w:val="0"/>
      <w:sz w:val="20"/>
      <w:szCs w:val="20"/>
    </w:rPr>
  </w:style>
  <w:style w:type="paragraph" w:customStyle="1" w:styleId="329">
    <w:name w:val="Char"/>
    <w:basedOn w:val="1"/>
    <w:qFormat/>
    <w:uiPriority w:val="0"/>
    <w:rPr>
      <w:rFonts w:ascii="Tahoma" w:hAnsi="Tahoma"/>
      <w:sz w:val="24"/>
      <w:szCs w:val="20"/>
    </w:rPr>
  </w:style>
  <w:style w:type="paragraph" w:customStyle="1" w:styleId="330">
    <w:name w:val="Char Char Char Char Char Char Char Char Char Char"/>
    <w:basedOn w:val="1"/>
    <w:qFormat/>
    <w:uiPriority w:val="0"/>
    <w:rPr>
      <w:rFonts w:ascii="仿宋_GB2312" w:eastAsia="仿宋_GB2312"/>
      <w:b/>
      <w:sz w:val="32"/>
      <w:szCs w:val="32"/>
    </w:rPr>
  </w:style>
  <w:style w:type="paragraph" w:customStyle="1" w:styleId="331">
    <w:name w:val="Style3"/>
    <w:basedOn w:val="332"/>
    <w:qFormat/>
    <w:uiPriority w:val="0"/>
    <w:rPr>
      <w:caps w:val="0"/>
    </w:rPr>
  </w:style>
  <w:style w:type="paragraph" w:customStyle="1" w:styleId="332">
    <w:name w:val="Style1"/>
    <w:basedOn w:val="1"/>
    <w:qFormat/>
    <w:uiPriority w:val="0"/>
    <w:pPr>
      <w:widowControl/>
      <w:jc w:val="center"/>
    </w:pPr>
    <w:rPr>
      <w:rFonts w:ascii="Arial" w:hAnsi="Arial" w:cs="Arial"/>
      <w:b/>
      <w:bCs/>
      <w:caps/>
      <w:kern w:val="0"/>
      <w:sz w:val="24"/>
    </w:rPr>
  </w:style>
  <w:style w:type="paragraph" w:customStyle="1" w:styleId="333">
    <w:name w:val="标题－－（4）"/>
    <w:basedOn w:val="1"/>
    <w:qFormat/>
    <w:uiPriority w:val="0"/>
    <w:pPr>
      <w:tabs>
        <w:tab w:val="left" w:pos="1134"/>
      </w:tabs>
      <w:adjustRightInd w:val="0"/>
      <w:spacing w:line="360" w:lineRule="auto"/>
      <w:jc w:val="left"/>
      <w:textAlignment w:val="baseline"/>
    </w:pPr>
    <w:rPr>
      <w:rFonts w:ascii="Arial" w:hAnsi="Arial" w:eastAsia="楷体_GB2312"/>
      <w:kern w:val="0"/>
      <w:sz w:val="24"/>
      <w:szCs w:val="20"/>
    </w:rPr>
  </w:style>
  <w:style w:type="paragraph" w:customStyle="1" w:styleId="334">
    <w:name w:val="TxBr_t1"/>
    <w:basedOn w:val="1"/>
    <w:qFormat/>
    <w:uiPriority w:val="0"/>
    <w:pPr>
      <w:spacing w:line="515" w:lineRule="atLeast"/>
      <w:jc w:val="left"/>
    </w:pPr>
    <w:rPr>
      <w:snapToGrid w:val="0"/>
      <w:kern w:val="0"/>
      <w:sz w:val="24"/>
      <w:szCs w:val="20"/>
      <w:lang w:eastAsia="en-US"/>
    </w:rPr>
  </w:style>
  <w:style w:type="paragraph" w:customStyle="1" w:styleId="335">
    <w:name w:val="招标文件1.1.1"/>
    <w:qFormat/>
    <w:uiPriority w:val="0"/>
    <w:pPr>
      <w:spacing w:before="120" w:after="120" w:line="480" w:lineRule="exact"/>
      <w:ind w:left="200"/>
      <w:outlineLvl w:val="3"/>
    </w:pPr>
    <w:rPr>
      <w:rFonts w:ascii="宋体" w:hAnsi="Times New Roman" w:eastAsia="宋体" w:cs="Times New Roman"/>
      <w:b/>
      <w:spacing w:val="10"/>
      <w:w w:val="95"/>
      <w:sz w:val="21"/>
      <w:lang w:val="en-US" w:eastAsia="zh-CN" w:bidi="ar-SA"/>
    </w:rPr>
  </w:style>
  <w:style w:type="paragraph" w:customStyle="1" w:styleId="336">
    <w:name w:val="Subhead 2"/>
    <w:basedOn w:val="315"/>
    <w:qFormat/>
    <w:uiPriority w:val="0"/>
    <w:pPr>
      <w:pageBreakBefore w:val="0"/>
      <w:spacing w:before="340" w:line="360" w:lineRule="atLeast"/>
    </w:pPr>
    <w:rPr>
      <w:sz w:val="28"/>
    </w:rPr>
  </w:style>
  <w:style w:type="paragraph" w:customStyle="1" w:styleId="337">
    <w:name w:val="xl27"/>
    <w:basedOn w:val="1"/>
    <w:qFormat/>
    <w:uiPriority w:val="0"/>
    <w:pPr>
      <w:widowControl/>
      <w:spacing w:before="100" w:beforeAutospacing="1" w:after="100" w:afterAutospacing="1"/>
      <w:jc w:val="center"/>
      <w:textAlignment w:val="center"/>
    </w:pPr>
    <w:rPr>
      <w:rFonts w:hint="eastAsia" w:ascii="楷体_GB2312" w:hAnsi="宋体" w:eastAsia="楷体_GB2312"/>
      <w:b/>
      <w:bCs/>
      <w:kern w:val="0"/>
      <w:sz w:val="28"/>
      <w:szCs w:val="28"/>
    </w:rPr>
  </w:style>
  <w:style w:type="paragraph" w:customStyle="1" w:styleId="338">
    <w:name w:val="标题无"/>
    <w:basedOn w:val="1"/>
    <w:qFormat/>
    <w:uiPriority w:val="0"/>
    <w:pPr>
      <w:spacing w:line="360" w:lineRule="auto"/>
    </w:pPr>
    <w:rPr>
      <w:sz w:val="24"/>
    </w:rPr>
  </w:style>
  <w:style w:type="paragraph" w:customStyle="1" w:styleId="339">
    <w:name w:val="正文文本1"/>
    <w:qFormat/>
    <w:uiPriority w:val="0"/>
    <w:pPr>
      <w:widowControl w:val="0"/>
      <w:autoSpaceDE w:val="0"/>
      <w:autoSpaceDN w:val="0"/>
      <w:adjustRightInd w:val="0"/>
      <w:spacing w:before="170" w:line="300" w:lineRule="atLeast"/>
      <w:ind w:left="1134"/>
      <w:jc w:val="both"/>
    </w:pPr>
    <w:rPr>
      <w:rFonts w:ascii="Times New Roman" w:hAnsi="Times New Roman" w:eastAsia="宋体" w:cs="Times New Roman"/>
      <w:color w:val="000000"/>
      <w:sz w:val="24"/>
      <w:lang w:val="en-US" w:eastAsia="zh-CN" w:bidi="ar-SA"/>
    </w:rPr>
  </w:style>
  <w:style w:type="paragraph" w:customStyle="1" w:styleId="340">
    <w:name w:val="Table of Contents"/>
    <w:basedOn w:val="1"/>
    <w:qFormat/>
    <w:uiPriority w:val="0"/>
    <w:pPr>
      <w:keepLines/>
      <w:widowControl/>
      <w:spacing w:before="120"/>
      <w:jc w:val="center"/>
    </w:pPr>
    <w:rPr>
      <w:rFonts w:ascii="Arial" w:hAnsi="Arial" w:eastAsia="Arial"/>
      <w:b/>
      <w:kern w:val="0"/>
      <w:sz w:val="22"/>
      <w:szCs w:val="20"/>
      <w:lang w:val="en-GB" w:eastAsia="en-US"/>
    </w:rPr>
  </w:style>
  <w:style w:type="paragraph" w:customStyle="1" w:styleId="34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42">
    <w:name w:val="编号1."/>
    <w:basedOn w:val="1"/>
    <w:qFormat/>
    <w:uiPriority w:val="0"/>
    <w:pPr>
      <w:tabs>
        <w:tab w:val="left" w:pos="547"/>
        <w:tab w:val="left" w:pos="1000"/>
        <w:tab w:val="left" w:pos="1080"/>
      </w:tabs>
      <w:adjustRightInd w:val="0"/>
      <w:spacing w:line="480" w:lineRule="atLeast"/>
      <w:ind w:left="93" w:firstLine="547"/>
      <w:textAlignment w:val="baseline"/>
    </w:pPr>
    <w:rPr>
      <w:kern w:val="0"/>
      <w:sz w:val="28"/>
      <w:szCs w:val="20"/>
    </w:rPr>
  </w:style>
  <w:style w:type="paragraph" w:customStyle="1" w:styleId="343">
    <w:name w:val="答复正文"/>
    <w:qFormat/>
    <w:uiPriority w:val="0"/>
    <w:pPr>
      <w:widowControl w:val="0"/>
      <w:spacing w:after="60" w:line="320" w:lineRule="atLeast"/>
      <w:ind w:firstLine="482"/>
      <w:jc w:val="both"/>
    </w:pPr>
    <w:rPr>
      <w:rFonts w:ascii="Times New Roman" w:hAnsi="Times New Roman" w:eastAsia="宋体" w:cs="Times New Roman"/>
      <w:b/>
      <w:bCs/>
      <w:sz w:val="21"/>
      <w:szCs w:val="21"/>
      <w:lang w:val="en-US" w:eastAsia="zh-CN" w:bidi="ar-SA"/>
    </w:rPr>
  </w:style>
  <w:style w:type="paragraph" w:customStyle="1" w:styleId="344">
    <w:name w:val="Style Style Style Body Text + Justified + (Complex) Times New Roman..."/>
    <w:basedOn w:val="1"/>
    <w:qFormat/>
    <w:uiPriority w:val="0"/>
    <w:pPr>
      <w:tabs>
        <w:tab w:val="left" w:pos="4044"/>
      </w:tabs>
      <w:ind w:left="4044" w:hanging="454"/>
      <w:jc w:val="left"/>
    </w:pPr>
    <w:rPr>
      <w:rFonts w:eastAsia="PMingLiU"/>
      <w:snapToGrid w:val="0"/>
      <w:kern w:val="0"/>
      <w:sz w:val="24"/>
      <w:lang w:val="en-AU"/>
    </w:rPr>
  </w:style>
  <w:style w:type="paragraph" w:customStyle="1" w:styleId="345">
    <w:name w:val="正文格式"/>
    <w:basedOn w:val="1"/>
    <w:qFormat/>
    <w:uiPriority w:val="0"/>
    <w:pPr>
      <w:tabs>
        <w:tab w:val="left" w:pos="7560"/>
      </w:tabs>
      <w:snapToGrid w:val="0"/>
      <w:spacing w:line="360" w:lineRule="auto"/>
      <w:ind w:left="-23" w:leftChars="-11" w:right="-48" w:rightChars="-23" w:firstLine="5" w:firstLineChars="2"/>
    </w:pPr>
    <w:rPr>
      <w:rFonts w:ascii="宋体" w:hAnsi="宋体"/>
      <w:iCs/>
      <w:color w:val="000000"/>
      <w:sz w:val="24"/>
    </w:rPr>
  </w:style>
  <w:style w:type="paragraph" w:customStyle="1" w:styleId="346">
    <w:name w:val="DOC TITLE"/>
    <w:basedOn w:val="347"/>
    <w:next w:val="1"/>
    <w:qFormat/>
    <w:uiPriority w:val="0"/>
    <w:pPr>
      <w:tabs>
        <w:tab w:val="left" w:pos="1134"/>
        <w:tab w:val="left" w:pos="2268"/>
        <w:tab w:val="left" w:pos="9214"/>
      </w:tabs>
    </w:pPr>
    <w:rPr>
      <w:caps/>
    </w:rPr>
  </w:style>
  <w:style w:type="paragraph" w:customStyle="1" w:styleId="347">
    <w:name w:val="TITLE1"/>
    <w:basedOn w:val="1"/>
    <w:next w:val="1"/>
    <w:qFormat/>
    <w:uiPriority w:val="0"/>
    <w:pPr>
      <w:widowControl/>
      <w:tabs>
        <w:tab w:val="left" w:pos="1134"/>
        <w:tab w:val="left" w:pos="2268"/>
        <w:tab w:val="left" w:pos="9214"/>
      </w:tabs>
      <w:spacing w:before="120" w:after="120" w:line="360" w:lineRule="auto"/>
      <w:ind w:left="1134"/>
      <w:jc w:val="center"/>
    </w:pPr>
    <w:rPr>
      <w:rFonts w:ascii="Arial" w:hAnsi="Arial"/>
      <w:kern w:val="0"/>
      <w:sz w:val="32"/>
      <w:szCs w:val="20"/>
      <w:lang w:val="en-GB" w:eastAsia="en-US"/>
    </w:rPr>
  </w:style>
  <w:style w:type="paragraph" w:customStyle="1" w:styleId="348">
    <w:name w:val="答复"/>
    <w:basedOn w:val="1"/>
    <w:qFormat/>
    <w:uiPriority w:val="0"/>
    <w:pPr>
      <w:spacing w:line="360" w:lineRule="auto"/>
    </w:pPr>
    <w:rPr>
      <w:b/>
      <w:sz w:val="24"/>
      <w:szCs w:val="20"/>
    </w:rPr>
  </w:style>
  <w:style w:type="paragraph" w:customStyle="1" w:styleId="349">
    <w:name w:val="编号-1"/>
    <w:basedOn w:val="1"/>
    <w:qFormat/>
    <w:uiPriority w:val="0"/>
    <w:pPr>
      <w:tabs>
        <w:tab w:val="left" w:pos="1200"/>
      </w:tabs>
      <w:spacing w:line="500" w:lineRule="exact"/>
      <w:ind w:left="1200" w:hanging="720"/>
    </w:pPr>
    <w:rPr>
      <w:rFonts w:ascii="宋体"/>
      <w:sz w:val="24"/>
      <w:szCs w:val="20"/>
    </w:rPr>
  </w:style>
  <w:style w:type="paragraph" w:customStyle="1" w:styleId="350">
    <w:name w:val="Bullet 2"/>
    <w:basedOn w:val="1"/>
    <w:qFormat/>
    <w:uiPriority w:val="0"/>
    <w:pPr>
      <w:widowControl/>
      <w:tabs>
        <w:tab w:val="left" w:pos="360"/>
      </w:tabs>
      <w:ind w:left="360" w:hanging="360"/>
    </w:pPr>
    <w:rPr>
      <w:rFonts w:ascii="Arial" w:hAnsi="Arial" w:eastAsia="仿宋_GB2312"/>
      <w:kern w:val="0"/>
      <w:sz w:val="24"/>
      <w:szCs w:val="20"/>
      <w:lang w:val="en-GB" w:eastAsia="en-US"/>
    </w:rPr>
  </w:style>
  <w:style w:type="paragraph" w:customStyle="1" w:styleId="351">
    <w:name w:val="样式 标题 2标题 1.1编号标题22 headlinehheadlineS&amp;R2ERMH2Annex212..."/>
    <w:basedOn w:val="3"/>
    <w:qFormat/>
    <w:uiPriority w:val="0"/>
    <w:pPr>
      <w:keepNext w:val="0"/>
      <w:keepLines w:val="0"/>
      <w:tabs>
        <w:tab w:val="left" w:pos="1200"/>
        <w:tab w:val="left" w:pos="2340"/>
      </w:tabs>
      <w:snapToGrid w:val="0"/>
      <w:spacing w:beforeLines="100" w:afterLines="50" w:line="360" w:lineRule="auto"/>
      <w:jc w:val="left"/>
    </w:pPr>
    <w:rPr>
      <w:rFonts w:ascii="Times New Roman" w:hAnsi="Times New Roman" w:eastAsia="仿宋_GB2312"/>
      <w:color w:val="000000"/>
      <w:sz w:val="28"/>
    </w:rPr>
  </w:style>
  <w:style w:type="paragraph" w:customStyle="1" w:styleId="352">
    <w:name w:val="样式 首行缩进:  2 字符"/>
    <w:basedOn w:val="1"/>
    <w:qFormat/>
    <w:uiPriority w:val="0"/>
    <w:pPr>
      <w:topLinePunct/>
      <w:spacing w:line="360" w:lineRule="auto"/>
      <w:ind w:firstLine="200" w:firstLineChars="200"/>
    </w:pPr>
    <w:rPr>
      <w:sz w:val="28"/>
      <w:szCs w:val="20"/>
    </w:rPr>
  </w:style>
  <w:style w:type="paragraph" w:customStyle="1" w:styleId="353">
    <w:name w:val="答复表头"/>
    <w:basedOn w:val="354"/>
    <w:next w:val="1"/>
    <w:qFormat/>
    <w:uiPriority w:val="0"/>
    <w:pPr>
      <w:widowControl w:val="0"/>
      <w:tabs>
        <w:tab w:val="left" w:pos="480"/>
      </w:tabs>
      <w:spacing w:line="240" w:lineRule="auto"/>
      <w:ind w:firstLine="0"/>
      <w:textAlignment w:val="baseline"/>
    </w:pPr>
    <w:rPr>
      <w:rFonts w:ascii="宋体" w:hAnsi="Tms Rmn"/>
      <w:b/>
      <w:color w:val="000000"/>
      <w:spacing w:val="0"/>
    </w:rPr>
  </w:style>
  <w:style w:type="paragraph" w:customStyle="1" w:styleId="354">
    <w:name w:val="正表头"/>
    <w:basedOn w:val="355"/>
    <w:qFormat/>
    <w:uiPriority w:val="0"/>
    <w:pPr>
      <w:tabs>
        <w:tab w:val="left" w:pos="480"/>
      </w:tabs>
    </w:pPr>
  </w:style>
  <w:style w:type="paragraph" w:customStyle="1" w:styleId="355">
    <w:name w:val="表头"/>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Cs w:val="20"/>
    </w:rPr>
  </w:style>
  <w:style w:type="paragraph" w:customStyle="1" w:styleId="356">
    <w:name w:val="Char11"/>
    <w:basedOn w:val="1"/>
    <w:qFormat/>
    <w:uiPriority w:val="0"/>
    <w:pPr>
      <w:spacing w:line="240" w:lineRule="atLeast"/>
      <w:ind w:left="420" w:firstLine="420"/>
    </w:pPr>
    <w:rPr>
      <w:kern w:val="0"/>
      <w:szCs w:val="21"/>
    </w:rPr>
  </w:style>
  <w:style w:type="paragraph" w:customStyle="1" w:styleId="357">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58">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359">
    <w:name w:val="Table Description"/>
    <w:next w:val="1"/>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360">
    <w:name w:val="Procedure"/>
    <w:qFormat/>
    <w:uiPriority w:val="0"/>
    <w:pPr>
      <w:tabs>
        <w:tab w:val="left" w:pos="720"/>
        <w:tab w:val="left" w:pos="1440"/>
        <w:tab w:val="left" w:pos="2333"/>
        <w:tab w:val="left" w:pos="3053"/>
      </w:tabs>
      <w:suppressAutoHyphens/>
      <w:overflowPunct w:val="0"/>
      <w:autoSpaceDE w:val="0"/>
      <w:autoSpaceDN w:val="0"/>
      <w:adjustRightInd w:val="0"/>
      <w:jc w:val="both"/>
      <w:textAlignment w:val="baseline"/>
    </w:pPr>
    <w:rPr>
      <w:rFonts w:ascii="Times New Roman" w:hAnsi="Times New Roman" w:eastAsia="宋体" w:cs="Times New Roman"/>
      <w:spacing w:val="-3"/>
      <w:sz w:val="24"/>
      <w:lang w:val="en-US" w:eastAsia="zh-CN" w:bidi="ar-SA"/>
    </w:rPr>
  </w:style>
  <w:style w:type="paragraph" w:customStyle="1" w:styleId="361">
    <w:name w:val="节标题_1"/>
    <w:basedOn w:val="1"/>
    <w:next w:val="1"/>
    <w:qFormat/>
    <w:uiPriority w:val="0"/>
    <w:pPr>
      <w:keepNext/>
      <w:keepLines/>
      <w:widowControl/>
      <w:tabs>
        <w:tab w:val="left" w:pos="1418"/>
      </w:tabs>
      <w:spacing w:before="360"/>
      <w:ind w:left="1418" w:hanging="1418"/>
      <w:jc w:val="left"/>
    </w:pPr>
    <w:rPr>
      <w:rFonts w:ascii="Arial" w:hAnsi="Arial" w:eastAsia="黑体"/>
      <w:b/>
      <w:kern w:val="0"/>
      <w:sz w:val="32"/>
      <w:szCs w:val="20"/>
    </w:rPr>
  </w:style>
  <w:style w:type="paragraph" w:customStyle="1" w:styleId="362">
    <w:name w:val="Contents"/>
    <w:basedOn w:val="1"/>
    <w:next w:val="1"/>
    <w:qFormat/>
    <w:uiPriority w:val="0"/>
    <w:pPr>
      <w:keepNext/>
      <w:keepLines/>
      <w:widowControl/>
      <w:tabs>
        <w:tab w:val="left" w:pos="360"/>
      </w:tabs>
      <w:spacing w:before="240" w:after="180"/>
      <w:jc w:val="center"/>
    </w:pPr>
    <w:rPr>
      <w:rFonts w:ascii="Arial" w:hAnsi="Arial"/>
      <w:b/>
      <w:smallCaps/>
      <w:kern w:val="0"/>
      <w:sz w:val="22"/>
      <w:szCs w:val="20"/>
      <w:lang w:val="en-GB" w:eastAsia="en-US"/>
    </w:rPr>
  </w:style>
  <w:style w:type="paragraph" w:customStyle="1" w:styleId="363">
    <w:name w:val="List Number Last"/>
    <w:basedOn w:val="18"/>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364">
    <w:name w:val="CM19"/>
    <w:basedOn w:val="248"/>
    <w:next w:val="248"/>
    <w:qFormat/>
    <w:uiPriority w:val="0"/>
    <w:pPr>
      <w:spacing w:line="468" w:lineRule="atLeast"/>
    </w:pPr>
    <w:rPr>
      <w:color w:val="auto"/>
    </w:rPr>
  </w:style>
  <w:style w:type="paragraph" w:customStyle="1" w:styleId="365">
    <w:name w:val="列出段落2"/>
    <w:basedOn w:val="1"/>
    <w:qFormat/>
    <w:uiPriority w:val="0"/>
    <w:pPr>
      <w:ind w:left="720"/>
    </w:pPr>
  </w:style>
  <w:style w:type="paragraph" w:customStyle="1" w:styleId="366">
    <w:name w:val="表文"/>
    <w:basedOn w:val="185"/>
    <w:qFormat/>
    <w:uiPriority w:val="0"/>
    <w:pPr>
      <w:spacing w:line="240" w:lineRule="auto"/>
      <w:jc w:val="center"/>
    </w:pPr>
    <w:rPr>
      <w:sz w:val="21"/>
    </w:rPr>
  </w:style>
  <w:style w:type="paragraph" w:customStyle="1" w:styleId="367">
    <w:name w:val="E"/>
    <w:basedOn w:val="1"/>
    <w:qFormat/>
    <w:uiPriority w:val="0"/>
  </w:style>
  <w:style w:type="paragraph" w:customStyle="1" w:styleId="368">
    <w:name w:val="表中"/>
    <w:basedOn w:val="1"/>
    <w:qFormat/>
    <w:uiPriority w:val="0"/>
    <w:pPr>
      <w:adjustRightInd w:val="0"/>
      <w:spacing w:line="360" w:lineRule="atLeast"/>
      <w:jc w:val="center"/>
      <w:textAlignment w:val="baseline"/>
    </w:pPr>
    <w:rPr>
      <w:kern w:val="0"/>
      <w:szCs w:val="20"/>
    </w:rPr>
  </w:style>
  <w:style w:type="paragraph" w:customStyle="1" w:styleId="369">
    <w:name w:val="表注"/>
    <w:basedOn w:val="185"/>
    <w:next w:val="366"/>
    <w:qFormat/>
    <w:uiPriority w:val="0"/>
    <w:pPr>
      <w:spacing w:beforeLines="25" w:line="240" w:lineRule="auto"/>
      <w:ind w:left="200" w:hanging="200" w:hangingChars="200"/>
    </w:pPr>
    <w:rPr>
      <w:rFonts w:ascii="Times New Roman" w:hAnsi="Times New Roman" w:eastAsia="楷体_GB2312"/>
      <w:sz w:val="21"/>
    </w:rPr>
  </w:style>
  <w:style w:type="paragraph" w:customStyle="1" w:styleId="370">
    <w:name w:val="epc2"/>
    <w:basedOn w:val="1"/>
    <w:qFormat/>
    <w:uiPriority w:val="0"/>
    <w:pPr>
      <w:spacing w:before="240" w:after="120"/>
      <w:jc w:val="left"/>
    </w:pPr>
    <w:rPr>
      <w:rFonts w:ascii="Univers (WN)" w:hAnsi="Univers (WN)"/>
      <w:b/>
      <w:kern w:val="0"/>
      <w:sz w:val="20"/>
      <w:szCs w:val="20"/>
      <w:lang w:val="en-GB" w:eastAsia="en-US"/>
    </w:rPr>
  </w:style>
  <w:style w:type="paragraph" w:customStyle="1" w:styleId="371">
    <w:name w:val="Char Char Char Char Char"/>
    <w:basedOn w:val="1"/>
    <w:semiHidden/>
    <w:qFormat/>
    <w:uiPriority w:val="0"/>
    <w:pPr>
      <w:widowControl/>
      <w:spacing w:after="80" w:line="240" w:lineRule="exact"/>
    </w:pPr>
    <w:rPr>
      <w:rFonts w:ascii="Arial" w:hAnsi="Arial"/>
      <w:kern w:val="0"/>
      <w:sz w:val="22"/>
      <w:szCs w:val="22"/>
      <w:lang w:eastAsia="en-US"/>
    </w:rPr>
  </w:style>
  <w:style w:type="paragraph" w:customStyle="1" w:styleId="372">
    <w:name w:val="CM4"/>
    <w:basedOn w:val="248"/>
    <w:next w:val="248"/>
    <w:qFormat/>
    <w:uiPriority w:val="0"/>
    <w:pPr>
      <w:spacing w:line="468" w:lineRule="atLeast"/>
    </w:pPr>
    <w:rPr>
      <w:color w:val="auto"/>
    </w:rPr>
  </w:style>
  <w:style w:type="paragraph" w:customStyle="1" w:styleId="373">
    <w:name w:val="Subhead 3"/>
    <w:basedOn w:val="336"/>
    <w:qFormat/>
    <w:uiPriority w:val="0"/>
    <w:pPr>
      <w:spacing w:line="300" w:lineRule="atLeast"/>
    </w:pPr>
    <w:rPr>
      <w:sz w:val="24"/>
    </w:rPr>
  </w:style>
  <w:style w:type="paragraph" w:customStyle="1" w:styleId="374">
    <w:name w:val="xl3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4"/>
    </w:rPr>
  </w:style>
  <w:style w:type="paragraph" w:customStyle="1" w:styleId="375">
    <w:name w:val="CM2"/>
    <w:basedOn w:val="248"/>
    <w:next w:val="248"/>
    <w:qFormat/>
    <w:uiPriority w:val="0"/>
    <w:pPr>
      <w:spacing w:line="280" w:lineRule="atLeast"/>
    </w:pPr>
    <w:rPr>
      <w:color w:val="auto"/>
    </w:rPr>
  </w:style>
  <w:style w:type="paragraph" w:customStyle="1" w:styleId="376">
    <w:name w:val="Title 2"/>
    <w:basedOn w:val="1"/>
    <w:qFormat/>
    <w:uiPriority w:val="0"/>
    <w:pPr>
      <w:widowControl/>
      <w:jc w:val="center"/>
    </w:pPr>
    <w:rPr>
      <w:rFonts w:ascii="Arial" w:hAnsi="Arial"/>
      <w:b/>
      <w:kern w:val="0"/>
      <w:sz w:val="24"/>
      <w:szCs w:val="20"/>
      <w:lang w:val="en-GB" w:eastAsia="en-US"/>
    </w:rPr>
  </w:style>
  <w:style w:type="paragraph" w:customStyle="1" w:styleId="377">
    <w:name w:val="题名"/>
    <w:basedOn w:val="1"/>
    <w:next w:val="1"/>
    <w:qFormat/>
    <w:uiPriority w:val="0"/>
    <w:pPr>
      <w:tabs>
        <w:tab w:val="left" w:pos="1280"/>
      </w:tabs>
      <w:spacing w:line="360" w:lineRule="auto"/>
      <w:ind w:left="1280" w:hanging="720"/>
      <w:jc w:val="left"/>
    </w:pPr>
    <w:rPr>
      <w:b/>
      <w:kern w:val="0"/>
      <w:sz w:val="28"/>
      <w:szCs w:val="20"/>
    </w:rPr>
  </w:style>
  <w:style w:type="paragraph" w:customStyle="1" w:styleId="378">
    <w:name w:val="Appendix Title Page"/>
    <w:basedOn w:val="2"/>
    <w:qFormat/>
    <w:uiPriority w:val="0"/>
    <w:pPr>
      <w:keepLines/>
      <w:pageBreakBefore/>
      <w:widowControl/>
      <w:tabs>
        <w:tab w:val="left" w:pos="-720"/>
      </w:tabs>
      <w:spacing w:before="360" w:after="120" w:line="480" w:lineRule="auto"/>
      <w:ind w:left="-576"/>
      <w:outlineLvl w:val="9"/>
    </w:pPr>
    <w:rPr>
      <w:rFonts w:ascii="Arial" w:hAnsi="Arial"/>
      <w:b/>
      <w:caps/>
      <w:kern w:val="0"/>
      <w:sz w:val="36"/>
      <w:lang w:val="en-GB" w:eastAsia="en-US"/>
    </w:rPr>
  </w:style>
  <w:style w:type="paragraph" w:customStyle="1" w:styleId="379">
    <w:name w:val="Title 1"/>
    <w:basedOn w:val="376"/>
    <w:qFormat/>
    <w:uiPriority w:val="0"/>
    <w:rPr>
      <w:u w:val="single"/>
    </w:rPr>
  </w:style>
  <w:style w:type="paragraph" w:customStyle="1" w:styleId="380">
    <w:name w:val="Plain Text1"/>
    <w:basedOn w:val="1"/>
    <w:qFormat/>
    <w:uiPriority w:val="0"/>
    <w:pPr>
      <w:adjustRightInd w:val="0"/>
      <w:textAlignment w:val="baseline"/>
    </w:pPr>
    <w:rPr>
      <w:rFonts w:ascii="宋体" w:hAnsi="Courier New"/>
      <w:szCs w:val="20"/>
    </w:rPr>
  </w:style>
  <w:style w:type="paragraph" w:customStyle="1" w:styleId="381">
    <w:name w:val="CM32"/>
    <w:basedOn w:val="248"/>
    <w:next w:val="248"/>
    <w:qFormat/>
    <w:uiPriority w:val="0"/>
    <w:rPr>
      <w:color w:val="auto"/>
    </w:rPr>
  </w:style>
  <w:style w:type="paragraph" w:customStyle="1" w:styleId="382">
    <w:name w:val="标题--（1）"/>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383">
    <w:name w:val="正文2级项目符号"/>
    <w:basedOn w:val="29"/>
    <w:qFormat/>
    <w:uiPriority w:val="0"/>
    <w:pPr>
      <w:keepNext/>
      <w:widowControl/>
      <w:suppressLineNumbers/>
      <w:tabs>
        <w:tab w:val="left" w:pos="900"/>
      </w:tabs>
      <w:suppressAutoHyphens/>
      <w:spacing w:before="120" w:after="0" w:line="360" w:lineRule="exact"/>
      <w:ind w:left="900" w:hanging="420"/>
      <w:jc w:val="left"/>
    </w:pPr>
    <w:rPr>
      <w:kern w:val="0"/>
      <w:sz w:val="24"/>
      <w:szCs w:val="20"/>
    </w:rPr>
  </w:style>
  <w:style w:type="paragraph" w:customStyle="1" w:styleId="384">
    <w:name w:val="Char Char Char Char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85">
    <w:name w:val="Char1"/>
    <w:basedOn w:val="1"/>
    <w:qFormat/>
    <w:uiPriority w:val="0"/>
  </w:style>
  <w:style w:type="paragraph" w:customStyle="1" w:styleId="386">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387">
    <w:name w:val="Table_Head"/>
    <w:basedOn w:val="1"/>
    <w:qFormat/>
    <w:uiPriority w:val="0"/>
    <w:pPr>
      <w:keepNext/>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80" w:after="80" w:line="360" w:lineRule="auto"/>
      <w:ind w:firstLine="459"/>
      <w:jc w:val="center"/>
    </w:pPr>
    <w:rPr>
      <w:b/>
      <w:spacing w:val="10"/>
      <w:kern w:val="0"/>
      <w:sz w:val="22"/>
      <w:szCs w:val="20"/>
      <w:lang w:val="en-GB"/>
    </w:rPr>
  </w:style>
  <w:style w:type="paragraph" w:customStyle="1" w:styleId="388">
    <w:name w:val="Char Char Char Char Char Char Char Char Char1"/>
    <w:basedOn w:val="1"/>
    <w:qFormat/>
    <w:uiPriority w:val="0"/>
    <w:pPr>
      <w:spacing w:line="360" w:lineRule="auto"/>
      <w:ind w:firstLine="200" w:firstLineChars="200"/>
    </w:pPr>
    <w:rPr>
      <w:rFonts w:ascii="宋体" w:hAnsi="宋体" w:cs="宋体"/>
      <w:sz w:val="24"/>
    </w:rPr>
  </w:style>
  <w:style w:type="paragraph" w:customStyle="1" w:styleId="389">
    <w:name w:val="CM21"/>
    <w:basedOn w:val="248"/>
    <w:next w:val="248"/>
    <w:qFormat/>
    <w:uiPriority w:val="0"/>
    <w:pPr>
      <w:spacing w:line="468" w:lineRule="atLeast"/>
    </w:pPr>
    <w:rPr>
      <w:color w:val="auto"/>
    </w:rPr>
  </w:style>
  <w:style w:type="paragraph" w:customStyle="1" w:styleId="390">
    <w:name w:val="表题"/>
    <w:basedOn w:val="185"/>
    <w:qFormat/>
    <w:uiPriority w:val="0"/>
    <w:rPr>
      <w:rFonts w:ascii="Times New Roman" w:hAnsi="Times New Roman" w:eastAsia="黑体"/>
    </w:rPr>
  </w:style>
  <w:style w:type="paragraph" w:customStyle="1" w:styleId="391">
    <w:name w:val="s5000"/>
    <w:basedOn w:val="1"/>
    <w:qFormat/>
    <w:uiPriority w:val="0"/>
    <w:pPr>
      <w:ind w:left="567" w:right="567" w:firstLine="624"/>
    </w:pPr>
    <w:rPr>
      <w:sz w:val="30"/>
      <w:szCs w:val="20"/>
    </w:rPr>
  </w:style>
  <w:style w:type="paragraph" w:customStyle="1" w:styleId="392">
    <w:name w:val="PMC Procedure Footer"/>
    <w:basedOn w:val="47"/>
    <w:qFormat/>
    <w:uiPriority w:val="0"/>
    <w:pPr>
      <w:pBdr>
        <w:top w:val="single" w:color="auto" w:sz="4" w:space="0"/>
      </w:pBdr>
      <w:tabs>
        <w:tab w:val="left" w:pos="5812"/>
        <w:tab w:val="left" w:pos="6663"/>
        <w:tab w:val="clear" w:pos="4153"/>
        <w:tab w:val="clear" w:pos="8306"/>
      </w:tabs>
    </w:pPr>
    <w:rPr>
      <w:rFonts w:ascii="Arial" w:hAnsi="Arial" w:cs="Arial"/>
      <w:color w:val="000000"/>
      <w:kern w:val="0"/>
      <w:sz w:val="16"/>
      <w:szCs w:val="16"/>
      <w:lang w:val="en-GB" w:eastAsia="en-US"/>
    </w:rPr>
  </w:style>
  <w:style w:type="paragraph" w:customStyle="1" w:styleId="393">
    <w:name w:val="CM43"/>
    <w:basedOn w:val="248"/>
    <w:next w:val="248"/>
    <w:qFormat/>
    <w:uiPriority w:val="0"/>
    <w:pPr>
      <w:spacing w:after="803"/>
    </w:pPr>
    <w:rPr>
      <w:color w:val="auto"/>
    </w:rPr>
  </w:style>
  <w:style w:type="paragraph" w:customStyle="1" w:styleId="394">
    <w:name w:val="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395">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396">
    <w:name w:val="Header Even"/>
    <w:basedOn w:val="48"/>
    <w:qFormat/>
    <w:uiPriority w:val="0"/>
    <w:pPr>
      <w:keepLines/>
      <w:widowControl/>
      <w:pBdr>
        <w:bottom w:val="none" w:color="auto" w:sz="0" w:space="0"/>
      </w:pBdr>
      <w:tabs>
        <w:tab w:val="center" w:pos="4320"/>
        <w:tab w:val="right" w:pos="8640"/>
        <w:tab w:val="clear" w:pos="4153"/>
        <w:tab w:val="clear" w:pos="8306"/>
      </w:tabs>
      <w:snapToGrid/>
      <w:jc w:val="left"/>
    </w:pPr>
    <w:rPr>
      <w:rFonts w:ascii="Arial" w:hAnsi="Arial" w:eastAsia="MS Mincho"/>
      <w:kern w:val="0"/>
      <w:sz w:val="24"/>
      <w:szCs w:val="20"/>
      <w:lang w:val="en-GB" w:eastAsia="ja-JP"/>
    </w:rPr>
  </w:style>
  <w:style w:type="paragraph" w:customStyle="1" w:styleId="397">
    <w:name w:val="epc02"/>
    <w:basedOn w:val="1"/>
    <w:qFormat/>
    <w:uiPriority w:val="0"/>
    <w:pPr>
      <w:widowControl/>
      <w:spacing w:before="480" w:after="120"/>
    </w:pPr>
    <w:rPr>
      <w:rFonts w:ascii="Univers (WN)" w:hAnsi="Univers (WN)"/>
      <w:b/>
      <w:kern w:val="0"/>
      <w:sz w:val="22"/>
      <w:szCs w:val="20"/>
      <w:lang w:val="en-GB" w:eastAsia="en-US"/>
    </w:rPr>
  </w:style>
  <w:style w:type="paragraph" w:customStyle="1" w:styleId="398">
    <w:name w:val="p0"/>
    <w:basedOn w:val="1"/>
    <w:qFormat/>
    <w:uiPriority w:val="0"/>
    <w:pPr>
      <w:widowControl/>
    </w:pPr>
    <w:rPr>
      <w:kern w:val="0"/>
      <w:szCs w:val="21"/>
    </w:rPr>
  </w:style>
  <w:style w:type="paragraph" w:customStyle="1" w:styleId="399">
    <w:name w:val="buttonbar"/>
    <w:basedOn w:val="1"/>
    <w:qFormat/>
    <w:uiPriority w:val="0"/>
    <w:pPr>
      <w:widowControl/>
      <w:spacing w:beforeLines="25" w:beforeAutospacing="1" w:afterLines="25" w:afterAutospacing="1"/>
      <w:jc w:val="left"/>
    </w:pPr>
    <w:rPr>
      <w:rFonts w:ascii="宋体" w:hAnsi="宋体"/>
      <w:kern w:val="0"/>
      <w:sz w:val="24"/>
    </w:rPr>
  </w:style>
  <w:style w:type="paragraph" w:customStyle="1" w:styleId="400">
    <w:name w:val="Char Char Char Char Char Char Char"/>
    <w:basedOn w:val="22"/>
    <w:qFormat/>
    <w:uiPriority w:val="0"/>
    <w:pPr>
      <w:spacing w:line="360" w:lineRule="auto"/>
      <w:ind w:firstLine="200" w:firstLineChars="200"/>
    </w:pPr>
    <w:rPr>
      <w:rFonts w:ascii="Tahoma" w:hAnsi="Tahoma"/>
      <w:sz w:val="24"/>
    </w:rPr>
  </w:style>
  <w:style w:type="paragraph" w:customStyle="1" w:styleId="401">
    <w:name w:val="标准"/>
    <w:basedOn w:val="1"/>
    <w:qFormat/>
    <w:uiPriority w:val="0"/>
    <w:pPr>
      <w:adjustRightInd w:val="0"/>
      <w:jc w:val="center"/>
      <w:textAlignment w:val="baseline"/>
    </w:pPr>
    <w:rPr>
      <w:kern w:val="0"/>
      <w:szCs w:val="20"/>
    </w:rPr>
  </w:style>
  <w:style w:type="paragraph" w:customStyle="1" w:styleId="402">
    <w:name w:val="Header First"/>
    <w:basedOn w:val="48"/>
    <w:qFormat/>
    <w:uiPriority w:val="0"/>
    <w:pPr>
      <w:keepLines/>
      <w:widowControl/>
      <w:pBdr>
        <w:bottom w:val="none" w:color="auto" w:sz="0" w:space="0"/>
      </w:pBdr>
      <w:tabs>
        <w:tab w:val="center" w:pos="4320"/>
        <w:tab w:val="clear" w:pos="4153"/>
        <w:tab w:val="clear" w:pos="8306"/>
      </w:tabs>
      <w:snapToGrid/>
    </w:pPr>
    <w:rPr>
      <w:rFonts w:ascii="Arial" w:hAnsi="Arial" w:eastAsia="MS Mincho"/>
      <w:kern w:val="0"/>
      <w:sz w:val="24"/>
      <w:szCs w:val="20"/>
      <w:lang w:val="en-GB" w:eastAsia="ja-JP"/>
    </w:rPr>
  </w:style>
  <w:style w:type="paragraph" w:customStyle="1" w:styleId="403">
    <w:name w:val="图表小四中对齐"/>
    <w:basedOn w:val="1"/>
    <w:qFormat/>
    <w:uiPriority w:val="0"/>
    <w:pPr>
      <w:adjustRightInd w:val="0"/>
      <w:spacing w:line="360" w:lineRule="exact"/>
      <w:jc w:val="center"/>
      <w:textAlignment w:val="baseline"/>
    </w:pPr>
    <w:rPr>
      <w:color w:val="000000"/>
      <w:sz w:val="24"/>
    </w:rPr>
  </w:style>
  <w:style w:type="paragraph" w:customStyle="1" w:styleId="404">
    <w:name w:val="Body Text 1"/>
    <w:basedOn w:val="1"/>
    <w:qFormat/>
    <w:uiPriority w:val="0"/>
    <w:pPr>
      <w:widowControl/>
      <w:spacing w:before="120" w:after="120" w:line="360" w:lineRule="auto"/>
      <w:ind w:left="720"/>
    </w:pPr>
    <w:rPr>
      <w:rFonts w:ascii="Arial" w:hAnsi="Arial"/>
      <w:kern w:val="0"/>
      <w:sz w:val="22"/>
      <w:szCs w:val="20"/>
      <w:lang w:eastAsia="en-US"/>
    </w:rPr>
  </w:style>
  <w:style w:type="paragraph" w:customStyle="1" w:styleId="405">
    <w:name w:val="Body1"/>
    <w:basedOn w:val="2"/>
    <w:qFormat/>
    <w:uiPriority w:val="0"/>
    <w:pPr>
      <w:widowControl/>
      <w:tabs>
        <w:tab w:val="left" w:pos="420"/>
        <w:tab w:val="left" w:pos="1008"/>
      </w:tabs>
      <w:spacing w:before="120" w:after="240"/>
      <w:ind w:left="1008" w:hanging="1008"/>
      <w:jc w:val="left"/>
      <w:outlineLvl w:val="9"/>
    </w:pPr>
    <w:rPr>
      <w:rFonts w:ascii="Arial" w:hAnsi="Arial" w:eastAsia="PMingLiU"/>
      <w:caps/>
      <w:kern w:val="28"/>
      <w:szCs w:val="28"/>
      <w:lang w:eastAsia="zh-TW"/>
    </w:rPr>
  </w:style>
  <w:style w:type="paragraph" w:customStyle="1" w:styleId="406">
    <w:name w:val="注示头"/>
    <w:basedOn w:val="1"/>
    <w:qFormat/>
    <w:uiPriority w:val="0"/>
    <w:pPr>
      <w:pBdr>
        <w:top w:val="single" w:color="000000" w:sz="4" w:space="1"/>
      </w:pBdr>
      <w:adjustRightInd w:val="0"/>
      <w:spacing w:line="312" w:lineRule="atLeast"/>
      <w:ind w:firstLine="420"/>
      <w:textAlignment w:val="baseline"/>
    </w:pPr>
    <w:rPr>
      <w:rFonts w:ascii="Arial" w:hAnsi="Arial" w:eastAsia="黑体"/>
      <w:kern w:val="0"/>
      <w:sz w:val="18"/>
      <w:szCs w:val="20"/>
    </w:rPr>
  </w:style>
  <w:style w:type="paragraph" w:customStyle="1" w:styleId="407">
    <w:name w:val="TxBr_p19"/>
    <w:basedOn w:val="1"/>
    <w:qFormat/>
    <w:uiPriority w:val="0"/>
    <w:pPr>
      <w:spacing w:line="277" w:lineRule="atLeast"/>
      <w:jc w:val="left"/>
    </w:pPr>
    <w:rPr>
      <w:kern w:val="0"/>
      <w:sz w:val="22"/>
      <w:szCs w:val="20"/>
    </w:rPr>
  </w:style>
  <w:style w:type="paragraph" w:customStyle="1" w:styleId="408">
    <w:name w:val="Jazzy"/>
    <w:qFormat/>
    <w:uiPriority w:val="0"/>
    <w:pPr>
      <w:overflowPunct w:val="0"/>
      <w:autoSpaceDE w:val="0"/>
      <w:autoSpaceDN w:val="0"/>
      <w:adjustRightInd w:val="0"/>
      <w:jc w:val="center"/>
      <w:textAlignment w:val="baseline"/>
    </w:pPr>
    <w:rPr>
      <w:rFonts w:ascii="Times New Roman" w:hAnsi="Times New Roman" w:eastAsia="宋体" w:cs="Times New Roman"/>
      <w:b/>
      <w:sz w:val="24"/>
      <w:lang w:val="en-US" w:eastAsia="zh-CN" w:bidi="ar-SA"/>
    </w:rPr>
  </w:style>
  <w:style w:type="paragraph" w:customStyle="1" w:styleId="409">
    <w:name w:val="样式 正文(缩进) + 首行缩进:  2 字符"/>
    <w:basedOn w:val="1"/>
    <w:qFormat/>
    <w:uiPriority w:val="0"/>
    <w:pPr>
      <w:spacing w:line="360" w:lineRule="auto"/>
      <w:ind w:firstLine="480" w:firstLineChars="200"/>
    </w:pPr>
    <w:rPr>
      <w:rFonts w:cs="宋体"/>
      <w:sz w:val="24"/>
      <w:szCs w:val="20"/>
    </w:rPr>
  </w:style>
  <w:style w:type="paragraph" w:customStyle="1" w:styleId="410">
    <w:name w:val="图表"/>
    <w:basedOn w:val="111"/>
    <w:next w:val="1"/>
    <w:qFormat/>
    <w:uiPriority w:val="0"/>
    <w:pPr>
      <w:widowControl w:val="0"/>
      <w:autoSpaceDE w:val="0"/>
      <w:autoSpaceDN w:val="0"/>
      <w:snapToGrid/>
      <w:spacing w:line="240" w:lineRule="auto"/>
      <w:ind w:right="34" w:firstLine="0" w:firstLineChars="0"/>
      <w:jc w:val="both"/>
    </w:pPr>
    <w:rPr>
      <w:rFonts w:ascii="Times New Roman" w:hAnsi="Times New Roman" w:eastAsia="黑体"/>
      <w:b w:val="0"/>
      <w:sz w:val="22"/>
      <w:lang w:eastAsia="zh-CN"/>
    </w:rPr>
  </w:style>
  <w:style w:type="paragraph" w:customStyle="1" w:styleId="411">
    <w:name w:val="编写建议"/>
    <w:basedOn w:val="1"/>
    <w:qFormat/>
    <w:uiPriority w:val="0"/>
    <w:pPr>
      <w:adjustRightInd w:val="0"/>
      <w:spacing w:line="312" w:lineRule="atLeast"/>
      <w:ind w:firstLine="420"/>
      <w:textAlignment w:val="baseline"/>
    </w:pPr>
    <w:rPr>
      <w:rFonts w:ascii="Arial" w:hAnsi="Arial" w:cs="Arial"/>
      <w:i/>
      <w:color w:val="0000FF"/>
      <w:kern w:val="0"/>
      <w:sz w:val="24"/>
      <w:szCs w:val="20"/>
    </w:rPr>
  </w:style>
  <w:style w:type="paragraph" w:customStyle="1" w:styleId="412">
    <w:name w:val="Char Char Char Char"/>
    <w:basedOn w:val="1"/>
    <w:qFormat/>
    <w:uiPriority w:val="0"/>
  </w:style>
  <w:style w:type="paragraph" w:customStyle="1" w:styleId="413">
    <w:name w:val="xl25"/>
    <w:basedOn w:val="1"/>
    <w:qFormat/>
    <w:uiPriority w:val="0"/>
    <w:pPr>
      <w:widowControl/>
      <w:spacing w:before="100" w:beforeAutospacing="1" w:after="100" w:afterAutospacing="1"/>
      <w:jc w:val="center"/>
    </w:pPr>
    <w:rPr>
      <w:rFonts w:ascii="宋体" w:hAnsi="宋体"/>
      <w:kern w:val="0"/>
      <w:sz w:val="24"/>
    </w:rPr>
  </w:style>
  <w:style w:type="paragraph" w:customStyle="1" w:styleId="414">
    <w:name w:val="bullet"/>
    <w:basedOn w:val="1"/>
    <w:qFormat/>
    <w:uiPriority w:val="0"/>
    <w:pPr>
      <w:widowControl/>
      <w:tabs>
        <w:tab w:val="left" w:pos="1276"/>
        <w:tab w:val="left" w:pos="2160"/>
        <w:tab w:val="left" w:pos="3686"/>
      </w:tabs>
      <w:spacing w:after="120"/>
      <w:ind w:left="1276" w:hanging="360"/>
    </w:pPr>
    <w:rPr>
      <w:rFonts w:eastAsia="Times New Roman"/>
      <w:kern w:val="0"/>
      <w:sz w:val="24"/>
      <w:szCs w:val="20"/>
      <w:lang w:val="en-GB" w:eastAsia="en-US"/>
    </w:rPr>
  </w:style>
  <w:style w:type="paragraph" w:customStyle="1" w:styleId="415">
    <w:name w:val="È±Ê¡ÎÄ±¾"/>
    <w:basedOn w:val="1"/>
    <w:qFormat/>
    <w:uiPriority w:val="0"/>
    <w:pPr>
      <w:overflowPunct w:val="0"/>
      <w:autoSpaceDE w:val="0"/>
      <w:autoSpaceDN w:val="0"/>
      <w:adjustRightInd w:val="0"/>
      <w:ind w:firstLine="420"/>
      <w:jc w:val="left"/>
    </w:pPr>
    <w:rPr>
      <w:rFonts w:ascii="宋体" w:hAnsi="宋体"/>
      <w:kern w:val="0"/>
      <w:sz w:val="24"/>
      <w:szCs w:val="20"/>
    </w:rPr>
  </w:style>
  <w:style w:type="paragraph" w:customStyle="1" w:styleId="416">
    <w:name w:val="Figure Description"/>
    <w:next w:val="1"/>
    <w:qFormat/>
    <w:uiPriority w:val="0"/>
    <w:pPr>
      <w:snapToGrid w:val="0"/>
      <w:spacing w:before="80" w:after="320"/>
      <w:ind w:left="1134"/>
      <w:jc w:val="center"/>
    </w:pPr>
    <w:rPr>
      <w:rFonts w:ascii="Arial" w:hAnsi="Arial" w:eastAsia="黑体" w:cs="Arial"/>
      <w:sz w:val="18"/>
      <w:szCs w:val="18"/>
      <w:lang w:val="en-US" w:eastAsia="zh-CN" w:bidi="ar-SA"/>
    </w:rPr>
  </w:style>
  <w:style w:type="paragraph" w:customStyle="1" w:styleId="417">
    <w:name w:val="Date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418">
    <w:name w:val="牛样式1"/>
    <w:basedOn w:val="1"/>
    <w:qFormat/>
    <w:uiPriority w:val="0"/>
    <w:pPr>
      <w:adjustRightInd w:val="0"/>
      <w:spacing w:line="315" w:lineRule="atLeast"/>
      <w:jc w:val="left"/>
      <w:textAlignment w:val="baseline"/>
    </w:pPr>
    <w:rPr>
      <w:rFonts w:ascii="Arial" w:eastAsia="黑体"/>
      <w:kern w:val="0"/>
      <w:szCs w:val="20"/>
    </w:rPr>
  </w:style>
  <w:style w:type="paragraph" w:customStyle="1" w:styleId="419">
    <w:name w:val="CM27"/>
    <w:basedOn w:val="248"/>
    <w:next w:val="248"/>
    <w:qFormat/>
    <w:uiPriority w:val="0"/>
    <w:rPr>
      <w:color w:val="auto"/>
    </w:rPr>
  </w:style>
  <w:style w:type="paragraph" w:customStyle="1" w:styleId="420">
    <w:name w:val="Style Style Body Text Indent 2 + Left:  1.27 ch + Left:  1.27 ch"/>
    <w:basedOn w:val="1"/>
    <w:qFormat/>
    <w:uiPriority w:val="0"/>
    <w:pPr>
      <w:widowControl/>
      <w:ind w:left="150" w:leftChars="150"/>
    </w:pPr>
    <w:rPr>
      <w:rFonts w:ascii="Arial" w:hAnsi="Arial" w:eastAsia="Arial" w:cs="宋体"/>
      <w:kern w:val="0"/>
      <w:sz w:val="22"/>
      <w:szCs w:val="20"/>
    </w:rPr>
  </w:style>
  <w:style w:type="paragraph" w:customStyle="1" w:styleId="421">
    <w:name w:val="Body Text Keep"/>
    <w:basedOn w:val="2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422">
    <w:name w:val="List Bullet First"/>
    <w:basedOn w:val="21"/>
    <w:next w:val="21"/>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423">
    <w:name w:val="paragraph"/>
    <w:basedOn w:val="1"/>
    <w:qFormat/>
    <w:uiPriority w:val="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7" w:line="335" w:lineRule="atLeast"/>
    </w:pPr>
    <w:rPr>
      <w:rFonts w:ascii="Palatino" w:hAnsi="Palatino"/>
      <w:kern w:val="0"/>
      <w:sz w:val="22"/>
      <w:szCs w:val="20"/>
    </w:rPr>
  </w:style>
  <w:style w:type="paragraph" w:customStyle="1" w:styleId="424">
    <w:name w:val="小标题"/>
    <w:basedOn w:val="1"/>
    <w:next w:val="10"/>
    <w:qFormat/>
    <w:uiPriority w:val="0"/>
    <w:pPr>
      <w:keepNext/>
      <w:numPr>
        <w:ilvl w:val="0"/>
        <w:numId w:val="11"/>
      </w:numPr>
      <w:tabs>
        <w:tab w:val="left" w:pos="425"/>
      </w:tabs>
      <w:spacing w:beforeLines="100" w:afterLines="50"/>
    </w:pPr>
    <w:rPr>
      <w:b/>
      <w:bCs/>
    </w:rPr>
  </w:style>
  <w:style w:type="paragraph" w:customStyle="1" w:styleId="425">
    <w:name w:val="CM33"/>
    <w:basedOn w:val="248"/>
    <w:next w:val="248"/>
    <w:qFormat/>
    <w:uiPriority w:val="0"/>
    <w:pPr>
      <w:spacing w:line="391" w:lineRule="atLeast"/>
    </w:pPr>
    <w:rPr>
      <w:color w:val="auto"/>
    </w:rPr>
  </w:style>
  <w:style w:type="paragraph" w:customStyle="1" w:styleId="426">
    <w:name w:val="Part Title"/>
    <w:basedOn w:val="326"/>
    <w:next w:val="427"/>
    <w:qFormat/>
    <w:uiPriority w:val="0"/>
    <w:pPr>
      <w:spacing w:before="600"/>
      <w:jc w:val="center"/>
    </w:pPr>
  </w:style>
  <w:style w:type="paragraph" w:customStyle="1" w:styleId="427">
    <w:name w:val="Part Subtitle"/>
    <w:basedOn w:val="1"/>
    <w:next w:val="29"/>
    <w:qFormat/>
    <w:uiPriority w:val="0"/>
    <w:pPr>
      <w:keepNext/>
      <w:widowControl/>
      <w:spacing w:before="360" w:after="120"/>
      <w:jc w:val="center"/>
    </w:pPr>
    <w:rPr>
      <w:rFonts w:ascii="Arial" w:hAnsi="Arial" w:eastAsia="MS Mincho"/>
      <w:i/>
      <w:kern w:val="28"/>
      <w:sz w:val="32"/>
      <w:szCs w:val="20"/>
      <w:lang w:val="en-GB" w:eastAsia="ja-JP"/>
    </w:rPr>
  </w:style>
  <w:style w:type="paragraph" w:customStyle="1" w:styleId="428">
    <w:name w:val="表头文本"/>
    <w:qFormat/>
    <w:uiPriority w:val="0"/>
    <w:pPr>
      <w:jc w:val="center"/>
    </w:pPr>
    <w:rPr>
      <w:rFonts w:ascii="Arial" w:hAnsi="Arial" w:eastAsia="宋体" w:cs="Times New Roman"/>
      <w:b/>
      <w:sz w:val="21"/>
      <w:szCs w:val="21"/>
      <w:lang w:val="en-US" w:eastAsia="zh-CN" w:bidi="ar-SA"/>
    </w:rPr>
  </w:style>
  <w:style w:type="paragraph" w:customStyle="1" w:styleId="429">
    <w:name w:val="Part Label"/>
    <w:basedOn w:val="326"/>
    <w:next w:val="1"/>
    <w:qFormat/>
    <w:uiPriority w:val="0"/>
    <w:pPr>
      <w:spacing w:before="600" w:after="160"/>
      <w:jc w:val="center"/>
    </w:pPr>
    <w:rPr>
      <w:b w:val="0"/>
      <w:sz w:val="24"/>
      <w:u w:val="single"/>
    </w:rPr>
  </w:style>
  <w:style w:type="paragraph" w:customStyle="1" w:styleId="430">
    <w:name w:val="Style5"/>
    <w:basedOn w:val="2"/>
    <w:qFormat/>
    <w:uiPriority w:val="0"/>
    <w:pPr>
      <w:widowControl/>
      <w:tabs>
        <w:tab w:val="left" w:pos="425"/>
      </w:tabs>
      <w:spacing w:before="240" w:after="240"/>
      <w:ind w:left="856"/>
      <w:jc w:val="left"/>
    </w:pPr>
    <w:rPr>
      <w:rFonts w:ascii="Arial" w:hAnsi="Arial" w:cs="Arial"/>
      <w:b/>
      <w:bCs/>
      <w:caps/>
      <w:kern w:val="0"/>
      <w:sz w:val="24"/>
      <w:szCs w:val="24"/>
      <w:lang w:val="en-GB"/>
    </w:rPr>
  </w:style>
  <w:style w:type="paragraph" w:customStyle="1" w:styleId="431">
    <w:name w:val="Indent 3"/>
    <w:basedOn w:val="1"/>
    <w:qFormat/>
    <w:uiPriority w:val="0"/>
    <w:pPr>
      <w:widowControl/>
      <w:ind w:left="1701" w:hanging="567"/>
    </w:pPr>
    <w:rPr>
      <w:kern w:val="0"/>
      <w:sz w:val="20"/>
      <w:szCs w:val="20"/>
      <w:lang w:val="en-GB" w:eastAsia="en-US"/>
    </w:rPr>
  </w:style>
  <w:style w:type="paragraph" w:customStyle="1" w:styleId="432">
    <w:name w:val="答复表样式"/>
    <w:basedOn w:val="1"/>
    <w:qFormat/>
    <w:uiPriority w:val="0"/>
    <w:pPr>
      <w:spacing w:line="240" w:lineRule="atLeast"/>
      <w:jc w:val="center"/>
    </w:pPr>
    <w:rPr>
      <w:b/>
      <w:color w:val="000000"/>
      <w:szCs w:val="20"/>
    </w:rPr>
  </w:style>
  <w:style w:type="paragraph" w:customStyle="1" w:styleId="433">
    <w:name w:val="技标2"/>
    <w:basedOn w:val="4"/>
    <w:qFormat/>
    <w:uiPriority w:val="0"/>
    <w:pPr>
      <w:keepNext w:val="0"/>
      <w:keepLines w:val="0"/>
      <w:adjustRightInd w:val="0"/>
      <w:snapToGrid w:val="0"/>
      <w:spacing w:before="600" w:after="240" w:line="420" w:lineRule="atLeast"/>
      <w:textAlignment w:val="baseline"/>
    </w:pPr>
    <w:rPr>
      <w:bCs w:val="0"/>
      <w:kern w:val="0"/>
      <w:sz w:val="28"/>
      <w:szCs w:val="20"/>
    </w:rPr>
  </w:style>
  <w:style w:type="paragraph" w:customStyle="1" w:styleId="434">
    <w:name w:val="IVBD 1)"/>
    <w:basedOn w:val="1"/>
    <w:qFormat/>
    <w:uiPriority w:val="0"/>
    <w:pPr>
      <w:tabs>
        <w:tab w:val="left" w:pos="1020"/>
        <w:tab w:val="left" w:pos="2130"/>
      </w:tabs>
      <w:spacing w:line="360" w:lineRule="auto"/>
      <w:ind w:left="1020" w:hanging="1020"/>
    </w:pPr>
    <w:rPr>
      <w:rFonts w:ascii="新宋体" w:hAnsi="新宋体" w:eastAsia="新宋体"/>
      <w:color w:val="000000"/>
      <w:sz w:val="24"/>
    </w:rPr>
  </w:style>
  <w:style w:type="paragraph" w:customStyle="1" w:styleId="435">
    <w:name w:val="TxBr_p14"/>
    <w:basedOn w:val="1"/>
    <w:qFormat/>
    <w:uiPriority w:val="0"/>
    <w:pPr>
      <w:tabs>
        <w:tab w:val="left" w:pos="1513"/>
      </w:tabs>
      <w:spacing w:line="413" w:lineRule="atLeast"/>
      <w:ind w:left="1513" w:hanging="742"/>
    </w:pPr>
    <w:rPr>
      <w:kern w:val="0"/>
      <w:sz w:val="24"/>
      <w:lang w:eastAsia="en-US"/>
    </w:rPr>
  </w:style>
  <w:style w:type="paragraph" w:customStyle="1" w:styleId="436">
    <w:name w:val="Title 3"/>
    <w:basedOn w:val="1"/>
    <w:qFormat/>
    <w:uiPriority w:val="0"/>
    <w:pPr>
      <w:widowControl/>
      <w:jc w:val="center"/>
    </w:pPr>
    <w:rPr>
      <w:rFonts w:ascii="Arial" w:hAnsi="Arial"/>
      <w:b/>
      <w:kern w:val="0"/>
      <w:sz w:val="28"/>
      <w:szCs w:val="20"/>
      <w:lang w:val="en-GB" w:eastAsia="en-US"/>
    </w:rPr>
  </w:style>
  <w:style w:type="paragraph" w:customStyle="1" w:styleId="437">
    <w:name w:val="表格"/>
    <w:basedOn w:val="1"/>
    <w:qFormat/>
    <w:uiPriority w:val="0"/>
    <w:pPr>
      <w:tabs>
        <w:tab w:val="left" w:pos="737"/>
      </w:tabs>
      <w:adjustRightInd w:val="0"/>
      <w:spacing w:before="60" w:after="60" w:line="240" w:lineRule="atLeast"/>
      <w:jc w:val="center"/>
      <w:textAlignment w:val="bottom"/>
    </w:pPr>
    <w:rPr>
      <w:kern w:val="0"/>
      <w:szCs w:val="21"/>
    </w:rPr>
  </w:style>
  <w:style w:type="paragraph" w:customStyle="1" w:styleId="438">
    <w:name w:val="Body Text 4"/>
    <w:basedOn w:val="30"/>
    <w:qFormat/>
    <w:uiPriority w:val="0"/>
    <w:pPr>
      <w:widowControl/>
      <w:tabs>
        <w:tab w:val="left" w:pos="2160"/>
      </w:tabs>
      <w:spacing w:after="0"/>
      <w:ind w:left="2520" w:leftChars="0" w:right="274"/>
    </w:pPr>
    <w:rPr>
      <w:rFonts w:ascii="Arial" w:hAnsi="Arial" w:eastAsia="MS Mincho" w:cs="Arial"/>
      <w:kern w:val="0"/>
      <w:sz w:val="22"/>
      <w:szCs w:val="20"/>
      <w:lang w:eastAsia="ja-JP"/>
    </w:rPr>
  </w:style>
  <w:style w:type="paragraph" w:customStyle="1" w:styleId="439">
    <w:name w:val="Block Quotation Last"/>
    <w:basedOn w:val="278"/>
    <w:next w:val="29"/>
    <w:qFormat/>
    <w:uiPriority w:val="0"/>
    <w:pPr>
      <w:spacing w:after="240"/>
    </w:pPr>
  </w:style>
  <w:style w:type="paragraph" w:customStyle="1" w:styleId="440">
    <w:name w:val="须知a"/>
    <w:basedOn w:val="1"/>
    <w:qFormat/>
    <w:uiPriority w:val="0"/>
    <w:pPr>
      <w:widowControl/>
      <w:tabs>
        <w:tab w:val="left" w:pos="960"/>
        <w:tab w:val="left" w:pos="2730"/>
      </w:tabs>
      <w:spacing w:line="400" w:lineRule="exact"/>
      <w:ind w:left="2730" w:hanging="420"/>
      <w:jc w:val="left"/>
    </w:pPr>
    <w:rPr>
      <w:rFonts w:ascii="Arial" w:hAnsi="Arial"/>
      <w:bCs/>
      <w:kern w:val="0"/>
      <w:szCs w:val="20"/>
    </w:rPr>
  </w:style>
  <w:style w:type="paragraph" w:customStyle="1" w:styleId="441">
    <w:name w:val="公式"/>
    <w:basedOn w:val="10"/>
    <w:qFormat/>
    <w:uiPriority w:val="0"/>
    <w:pPr>
      <w:tabs>
        <w:tab w:val="right" w:pos="8280"/>
      </w:tabs>
      <w:ind w:firstLine="840" w:firstLineChars="400"/>
    </w:pPr>
  </w:style>
  <w:style w:type="paragraph" w:customStyle="1" w:styleId="442">
    <w:name w:val="Bullets 2"/>
    <w:basedOn w:val="63"/>
    <w:qFormat/>
    <w:uiPriority w:val="0"/>
    <w:pPr>
      <w:tabs>
        <w:tab w:val="left" w:pos="284"/>
      </w:tabs>
      <w:spacing w:before="120" w:after="120" w:line="360" w:lineRule="auto"/>
      <w:jc w:val="both"/>
    </w:pPr>
    <w:rPr>
      <w:rFonts w:ascii="Arial" w:hAnsi="Arial"/>
      <w:sz w:val="22"/>
      <w:szCs w:val="20"/>
      <w:lang w:eastAsia="en-US"/>
    </w:rPr>
  </w:style>
  <w:style w:type="paragraph" w:customStyle="1" w:styleId="443">
    <w:name w:val="PP 行"/>
    <w:basedOn w:val="49"/>
    <w:qFormat/>
    <w:uiPriority w:val="0"/>
  </w:style>
  <w:style w:type="paragraph" w:customStyle="1" w:styleId="444">
    <w:name w:val="FSD"/>
    <w:basedOn w:val="1"/>
    <w:qFormat/>
    <w:uiPriority w:val="0"/>
    <w:pPr>
      <w:widowControl/>
      <w:jc w:val="left"/>
    </w:pPr>
    <w:rPr>
      <w:rFonts w:eastAsia="MS Mincho"/>
      <w:kern w:val="0"/>
      <w:sz w:val="24"/>
      <w:szCs w:val="20"/>
      <w:lang w:eastAsia="en-US"/>
    </w:rPr>
  </w:style>
  <w:style w:type="paragraph" w:customStyle="1" w:styleId="445">
    <w:name w:val="1.1 Paragraph"/>
    <w:basedOn w:val="1"/>
    <w:qFormat/>
    <w:uiPriority w:val="0"/>
    <w:pPr>
      <w:tabs>
        <w:tab w:val="left" w:pos="-720"/>
        <w:tab w:val="left" w:pos="0"/>
      </w:tabs>
      <w:suppressAutoHyphens/>
      <w:spacing w:before="120" w:after="120"/>
      <w:ind w:left="720"/>
    </w:pPr>
    <w:rPr>
      <w:spacing w:val="-3"/>
      <w:kern w:val="0"/>
      <w:sz w:val="22"/>
      <w:szCs w:val="20"/>
    </w:rPr>
  </w:style>
  <w:style w:type="paragraph" w:customStyle="1" w:styleId="446">
    <w:name w:val="Document Title"/>
    <w:basedOn w:val="1"/>
    <w:qFormat/>
    <w:uiPriority w:val="0"/>
    <w:pPr>
      <w:widowControl/>
      <w:spacing w:before="720" w:after="960"/>
      <w:jc w:val="center"/>
    </w:pPr>
    <w:rPr>
      <w:rFonts w:ascii="Arial" w:hAnsi="Arial" w:eastAsia="Arial" w:cs="Arial"/>
      <w:b/>
      <w:kern w:val="0"/>
      <w:sz w:val="32"/>
      <w:szCs w:val="32"/>
      <w:lang w:val="en-GB" w:eastAsia="en-US"/>
    </w:rPr>
  </w:style>
  <w:style w:type="paragraph" w:customStyle="1" w:styleId="447">
    <w:name w:val="脚注标识"/>
    <w:basedOn w:val="1"/>
    <w:qFormat/>
    <w:uiPriority w:val="0"/>
    <w:pPr>
      <w:spacing w:line="360" w:lineRule="auto"/>
      <w:ind w:firstLine="480" w:firstLineChars="200"/>
    </w:pPr>
    <w:rPr>
      <w:sz w:val="18"/>
      <w:szCs w:val="18"/>
    </w:rPr>
  </w:style>
  <w:style w:type="paragraph" w:customStyle="1" w:styleId="448">
    <w:name w:val="表名"/>
    <w:basedOn w:val="1"/>
    <w:qFormat/>
    <w:uiPriority w:val="0"/>
    <w:pPr>
      <w:overflowPunct w:val="0"/>
      <w:spacing w:before="120"/>
      <w:jc w:val="center"/>
      <w:textAlignment w:val="baseline"/>
    </w:pPr>
    <w:rPr>
      <w:rFonts w:ascii="Arial" w:hAnsi="Arial" w:eastAsia="黑体"/>
      <w:szCs w:val="21"/>
    </w:rPr>
  </w:style>
  <w:style w:type="paragraph" w:customStyle="1" w:styleId="449">
    <w:name w:val="Table_Text"/>
    <w:basedOn w:val="1"/>
    <w:qFormat/>
    <w:uiPriority w:val="0"/>
    <w:pPr>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jc w:val="left"/>
      <w:textAlignment w:val="baseline"/>
    </w:pPr>
    <w:rPr>
      <w:kern w:val="0"/>
      <w:sz w:val="22"/>
      <w:szCs w:val="20"/>
      <w:lang w:val="en-GB" w:eastAsia="en-US"/>
    </w:rPr>
  </w:style>
  <w:style w:type="paragraph" w:customStyle="1" w:styleId="450">
    <w:name w:val="正文2"/>
    <w:basedOn w:val="1"/>
    <w:qFormat/>
    <w:uiPriority w:val="0"/>
    <w:pPr>
      <w:adjustRightInd w:val="0"/>
      <w:spacing w:line="420" w:lineRule="atLeast"/>
      <w:textAlignment w:val="baseline"/>
    </w:pPr>
    <w:rPr>
      <w:kern w:val="0"/>
      <w:szCs w:val="20"/>
    </w:rPr>
  </w:style>
  <w:style w:type="paragraph" w:customStyle="1" w:styleId="451">
    <w:name w:val="批注框文本[858D7CFB-ED40-4347-BF05-701D383B685F][858D7CFB-ED40-4347-BF05-701D383B685F]"/>
    <w:basedOn w:val="1"/>
    <w:qFormat/>
    <w:uiPriority w:val="0"/>
    <w:rPr>
      <w:sz w:val="18"/>
      <w:szCs w:val="18"/>
    </w:rPr>
  </w:style>
  <w:style w:type="paragraph" w:customStyle="1" w:styleId="452">
    <w:name w:val="CM36"/>
    <w:basedOn w:val="248"/>
    <w:next w:val="248"/>
    <w:qFormat/>
    <w:uiPriority w:val="0"/>
    <w:pPr>
      <w:spacing w:line="468" w:lineRule="atLeast"/>
    </w:pPr>
    <w:rPr>
      <w:color w:val="auto"/>
    </w:rPr>
  </w:style>
  <w:style w:type="paragraph" w:customStyle="1" w:styleId="453">
    <w:name w:val="样式 标题 3 + (中文) 黑体 小四 非加粗 段前: 7.8 磅 段后: 0 磅 行距: 固定值 20 磅"/>
    <w:basedOn w:val="4"/>
    <w:qFormat/>
    <w:uiPriority w:val="0"/>
    <w:pPr>
      <w:tabs>
        <w:tab w:val="left" w:pos="1418"/>
      </w:tabs>
      <w:spacing w:before="0" w:after="0" w:line="400" w:lineRule="exact"/>
    </w:pPr>
    <w:rPr>
      <w:rFonts w:eastAsia="黑体" w:cs="宋体"/>
      <w:b w:val="0"/>
      <w:bCs w:val="0"/>
      <w:sz w:val="24"/>
      <w:szCs w:val="20"/>
    </w:rPr>
  </w:style>
  <w:style w:type="paragraph" w:customStyle="1" w:styleId="454">
    <w:name w:val="Normal Para"/>
    <w:basedOn w:val="1"/>
    <w:qFormat/>
    <w:uiPriority w:val="0"/>
    <w:pPr>
      <w:autoSpaceDE w:val="0"/>
      <w:autoSpaceDN w:val="0"/>
      <w:adjustRightInd w:val="0"/>
      <w:spacing w:after="120"/>
      <w:jc w:val="left"/>
      <w:textAlignment w:val="baseline"/>
    </w:pPr>
    <w:rPr>
      <w:rFonts w:ascii="宋体" w:hAnsi="Tms Rmn"/>
      <w:kern w:val="0"/>
      <w:sz w:val="20"/>
      <w:szCs w:val="20"/>
    </w:rPr>
  </w:style>
  <w:style w:type="paragraph" w:customStyle="1" w:styleId="455">
    <w:name w:val="CM37"/>
    <w:basedOn w:val="248"/>
    <w:next w:val="248"/>
    <w:qFormat/>
    <w:uiPriority w:val="0"/>
    <w:pPr>
      <w:spacing w:after="260"/>
    </w:pPr>
    <w:rPr>
      <w:color w:val="auto"/>
    </w:rPr>
  </w:style>
  <w:style w:type="paragraph" w:customStyle="1" w:styleId="456">
    <w:name w:val="提示文字"/>
    <w:basedOn w:val="1"/>
    <w:qFormat/>
    <w:uiPriority w:val="0"/>
    <w:pPr>
      <w:spacing w:line="500" w:lineRule="exact"/>
      <w:ind w:firstLine="200" w:firstLineChars="200"/>
    </w:pPr>
    <w:rPr>
      <w:rFonts w:ascii="黑体" w:eastAsia="黑体"/>
      <w:b/>
      <w:bCs/>
      <w:sz w:val="24"/>
    </w:rPr>
  </w:style>
  <w:style w:type="paragraph" w:customStyle="1" w:styleId="457">
    <w:name w:val="Char Char Char Char Char Char Char11"/>
    <w:basedOn w:val="1"/>
    <w:qFormat/>
    <w:uiPriority w:val="0"/>
    <w:pPr>
      <w:widowControl/>
      <w:adjustRightInd w:val="0"/>
      <w:snapToGrid w:val="0"/>
      <w:spacing w:line="360" w:lineRule="auto"/>
      <w:ind w:firstLine="200" w:firstLineChars="200"/>
      <w:jc w:val="left"/>
    </w:pPr>
    <w:rPr>
      <w:rFonts w:ascii="Tahoma" w:hAnsi="Tahoma" w:cs="Tahoma"/>
      <w:kern w:val="0"/>
      <w:sz w:val="20"/>
      <w:szCs w:val="20"/>
      <w:lang w:eastAsia="en-US"/>
    </w:rPr>
  </w:style>
  <w:style w:type="paragraph" w:customStyle="1" w:styleId="458">
    <w:name w:val="图样式"/>
    <w:basedOn w:val="1"/>
    <w:qFormat/>
    <w:uiPriority w:val="0"/>
    <w:pPr>
      <w:keepNext/>
      <w:widowControl/>
      <w:adjustRightInd w:val="0"/>
      <w:spacing w:before="80" w:after="80" w:line="312" w:lineRule="atLeast"/>
      <w:ind w:firstLine="420"/>
      <w:jc w:val="center"/>
      <w:textAlignment w:val="baseline"/>
    </w:pPr>
    <w:rPr>
      <w:rFonts w:ascii="宋体" w:hAnsi="宋体"/>
      <w:kern w:val="0"/>
      <w:sz w:val="24"/>
      <w:szCs w:val="20"/>
    </w:rPr>
  </w:style>
  <w:style w:type="paragraph" w:customStyle="1" w:styleId="459">
    <w:name w:val="Style2"/>
    <w:basedOn w:val="1"/>
    <w:qFormat/>
    <w:uiPriority w:val="0"/>
    <w:pPr>
      <w:widowControl/>
      <w:jc w:val="center"/>
    </w:pPr>
    <w:rPr>
      <w:rFonts w:ascii="Arial" w:hAnsi="Arial" w:cs="Arial"/>
      <w:b/>
      <w:bCs/>
      <w:caps/>
      <w:kern w:val="0"/>
      <w:sz w:val="28"/>
      <w:szCs w:val="28"/>
    </w:rPr>
  </w:style>
  <w:style w:type="paragraph" w:customStyle="1" w:styleId="460">
    <w:name w:val="6'"/>
    <w:basedOn w:val="1"/>
    <w:qFormat/>
    <w:uiPriority w:val="0"/>
    <w:pPr>
      <w:numPr>
        <w:ilvl w:val="0"/>
        <w:numId w:val="12"/>
      </w:numPr>
      <w:autoSpaceDE w:val="0"/>
      <w:autoSpaceDN w:val="0"/>
      <w:adjustRightInd w:val="0"/>
      <w:snapToGrid w:val="0"/>
      <w:spacing w:line="320" w:lineRule="exact"/>
      <w:ind w:left="0" w:firstLine="0"/>
      <w:jc w:val="center"/>
      <w:textAlignment w:val="baseline"/>
    </w:pPr>
    <w:rPr>
      <w:spacing w:val="20"/>
      <w:kern w:val="28"/>
      <w:szCs w:val="20"/>
    </w:rPr>
  </w:style>
  <w:style w:type="paragraph" w:customStyle="1" w:styleId="461">
    <w:name w:val="Signature Box"/>
    <w:basedOn w:val="1"/>
    <w:qFormat/>
    <w:uiPriority w:val="0"/>
    <w:pPr>
      <w:widowControl/>
      <w:tabs>
        <w:tab w:val="left" w:pos="1440"/>
      </w:tabs>
      <w:spacing w:before="120" w:after="120"/>
    </w:pPr>
    <w:rPr>
      <w:rFonts w:ascii="Arial" w:hAnsi="Arial"/>
      <w:kern w:val="0"/>
      <w:sz w:val="22"/>
      <w:szCs w:val="20"/>
      <w:lang w:val="en-GB" w:eastAsia="en-US"/>
    </w:rPr>
  </w:style>
  <w:style w:type="paragraph" w:customStyle="1" w:styleId="462">
    <w:name w:val="容量"/>
    <w:basedOn w:val="1"/>
    <w:qFormat/>
    <w:uiPriority w:val="0"/>
    <w:pPr>
      <w:adjustRightInd w:val="0"/>
      <w:spacing w:line="312" w:lineRule="atLeast"/>
      <w:textAlignment w:val="baseline"/>
    </w:pPr>
    <w:rPr>
      <w:kern w:val="0"/>
      <w:sz w:val="24"/>
      <w:szCs w:val="20"/>
    </w:rPr>
  </w:style>
  <w:style w:type="paragraph" w:customStyle="1" w:styleId="463">
    <w:name w:val="招标文件1.1"/>
    <w:qFormat/>
    <w:uiPriority w:val="0"/>
    <w:pPr>
      <w:tabs>
        <w:tab w:val="left" w:pos="630"/>
      </w:tabs>
      <w:spacing w:before="120" w:after="120" w:line="480" w:lineRule="exact"/>
      <w:ind w:left="200"/>
      <w:outlineLvl w:val="2"/>
    </w:pPr>
    <w:rPr>
      <w:rFonts w:ascii="宋体" w:hAnsi="Times New Roman" w:eastAsia="宋体" w:cs="Times New Roman"/>
      <w:b/>
      <w:spacing w:val="10"/>
      <w:w w:val="95"/>
      <w:sz w:val="24"/>
      <w:lang w:val="en-US" w:eastAsia="zh-CN" w:bidi="ar-SA"/>
    </w:rPr>
  </w:style>
  <w:style w:type="paragraph" w:customStyle="1" w:styleId="464">
    <w:name w:val="arial122"/>
    <w:basedOn w:val="1"/>
    <w:qFormat/>
    <w:uiPriority w:val="0"/>
    <w:pPr>
      <w:widowControl/>
      <w:spacing w:line="300" w:lineRule="atLeast"/>
      <w:jc w:val="left"/>
    </w:pPr>
    <w:rPr>
      <w:rFonts w:ascii="宋体" w:hAnsi="宋体" w:cs="宋体"/>
      <w:kern w:val="0"/>
      <w:sz w:val="18"/>
      <w:szCs w:val="18"/>
    </w:rPr>
  </w:style>
  <w:style w:type="paragraph" w:customStyle="1" w:styleId="465">
    <w:name w:val="文档标题"/>
    <w:basedOn w:val="1"/>
    <w:qFormat/>
    <w:uiPriority w:val="0"/>
    <w:pPr>
      <w:tabs>
        <w:tab w:val="left" w:pos="0"/>
      </w:tabs>
      <w:adjustRightInd w:val="0"/>
      <w:spacing w:before="300" w:after="300" w:line="312" w:lineRule="atLeast"/>
      <w:ind w:firstLine="420"/>
      <w:jc w:val="center"/>
      <w:textAlignment w:val="baseline"/>
    </w:pPr>
    <w:rPr>
      <w:rFonts w:ascii="Arial" w:hAnsi="Arial" w:eastAsia="黑体"/>
      <w:kern w:val="0"/>
      <w:sz w:val="36"/>
      <w:szCs w:val="36"/>
    </w:rPr>
  </w:style>
  <w:style w:type="paragraph" w:customStyle="1" w:styleId="466">
    <w:name w:val="Sub title 1"/>
    <w:basedOn w:val="339"/>
    <w:qFormat/>
    <w:uiPriority w:val="0"/>
    <w:pPr>
      <w:tabs>
        <w:tab w:val="left" w:pos="1304"/>
      </w:tabs>
      <w:ind w:left="1304" w:hanging="170"/>
    </w:pPr>
    <w:rPr>
      <w:rFonts w:ascii="Arial" w:hAnsi="Arial"/>
      <w:color w:val="auto"/>
      <w:sz w:val="21"/>
    </w:rPr>
  </w:style>
  <w:style w:type="paragraph" w:customStyle="1" w:styleId="467">
    <w:name w:val="样式 标题 5 +"/>
    <w:basedOn w:val="6"/>
    <w:qFormat/>
    <w:uiPriority w:val="0"/>
    <w:pPr>
      <w:tabs>
        <w:tab w:val="left" w:pos="547"/>
        <w:tab w:val="left" w:pos="851"/>
        <w:tab w:val="left" w:pos="1080"/>
      </w:tabs>
      <w:adjustRightInd w:val="0"/>
      <w:spacing w:before="0" w:after="0" w:line="480" w:lineRule="atLeast"/>
      <w:ind w:left="851" w:hanging="851"/>
      <w:textAlignment w:val="baseline"/>
    </w:pPr>
    <w:rPr>
      <w:b w:val="0"/>
      <w:bCs w:val="0"/>
    </w:rPr>
  </w:style>
  <w:style w:type="paragraph" w:customStyle="1" w:styleId="468">
    <w:name w:val="Figure_Legend"/>
    <w:basedOn w:val="1"/>
    <w:qFormat/>
    <w:uiPriority w:val="0"/>
    <w:pPr>
      <w:keepNext/>
      <w:keepLines/>
      <w:spacing w:before="20" w:after="20"/>
      <w:jc w:val="left"/>
    </w:pPr>
    <w:rPr>
      <w:rFonts w:eastAsia="MS Mincho"/>
      <w:snapToGrid w:val="0"/>
      <w:kern w:val="0"/>
      <w:sz w:val="18"/>
      <w:szCs w:val="20"/>
      <w:lang w:val="en-GB"/>
    </w:rPr>
  </w:style>
  <w:style w:type="paragraph" w:customStyle="1" w:styleId="469">
    <w:name w:val="Header Base"/>
    <w:basedOn w:val="1"/>
    <w:qFormat/>
    <w:uiPriority w:val="0"/>
    <w:pPr>
      <w:keepLines/>
      <w:widowControl/>
      <w:tabs>
        <w:tab w:val="center" w:pos="4320"/>
        <w:tab w:val="right" w:pos="8640"/>
      </w:tabs>
      <w:jc w:val="left"/>
    </w:pPr>
    <w:rPr>
      <w:rFonts w:ascii="Arial" w:hAnsi="Arial" w:eastAsia="MS Mincho"/>
      <w:kern w:val="0"/>
      <w:sz w:val="24"/>
      <w:szCs w:val="20"/>
      <w:lang w:val="en-GB" w:eastAsia="ja-JP"/>
    </w:rPr>
  </w:style>
  <w:style w:type="paragraph" w:customStyle="1" w:styleId="470">
    <w:name w:val="标题－－（2）"/>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471">
    <w:name w:val="招标文件1）"/>
    <w:qFormat/>
    <w:uiPriority w:val="0"/>
    <w:pPr>
      <w:spacing w:before="120" w:after="120" w:line="300" w:lineRule="auto"/>
      <w:outlineLvl w:val="5"/>
    </w:pPr>
    <w:rPr>
      <w:rFonts w:ascii="宋体" w:hAnsi="Times New Roman" w:eastAsia="宋体" w:cs="Times New Roman"/>
      <w:spacing w:val="10"/>
      <w:w w:val="95"/>
      <w:sz w:val="21"/>
      <w:lang w:val="en-US" w:eastAsia="zh-CN" w:bidi="ar-SA"/>
    </w:rPr>
  </w:style>
  <w:style w:type="paragraph" w:customStyle="1" w:styleId="472">
    <w:name w:val="样式3"/>
    <w:basedOn w:val="1"/>
    <w:qFormat/>
    <w:uiPriority w:val="0"/>
    <w:pPr>
      <w:tabs>
        <w:tab w:val="left" w:pos="1438"/>
      </w:tabs>
      <w:spacing w:afterLines="50" w:line="360" w:lineRule="auto"/>
      <w:ind w:left="1438" w:hanging="915"/>
    </w:pPr>
    <w:rPr>
      <w:sz w:val="24"/>
    </w:rPr>
  </w:style>
  <w:style w:type="paragraph" w:customStyle="1" w:styleId="473">
    <w:name w:val="Technical 4"/>
    <w:qFormat/>
    <w:uiPriority w:val="0"/>
    <w:pPr>
      <w:tabs>
        <w:tab w:val="left" w:pos="-720"/>
      </w:tabs>
      <w:suppressAutoHyphens/>
    </w:pPr>
    <w:rPr>
      <w:rFonts w:ascii="Times New Roman" w:hAnsi="Times New Roman" w:eastAsia="宋体" w:cs="Times New Roman"/>
      <w:b/>
      <w:sz w:val="24"/>
      <w:lang w:val="en-US" w:eastAsia="zh-CN" w:bidi="ar-SA"/>
    </w:rPr>
  </w:style>
  <w:style w:type="paragraph" w:customStyle="1" w:styleId="474">
    <w:name w:val="Char1 Char Char Char"/>
    <w:basedOn w:val="1"/>
    <w:qFormat/>
    <w:uiPriority w:val="0"/>
    <w:rPr>
      <w:rFonts w:ascii="Tahoma" w:hAnsi="Tahoma"/>
      <w:sz w:val="30"/>
      <w:szCs w:val="30"/>
    </w:rPr>
  </w:style>
  <w:style w:type="paragraph" w:customStyle="1" w:styleId="475">
    <w:name w:val="IVBD正文"/>
    <w:basedOn w:val="1"/>
    <w:qFormat/>
    <w:uiPriority w:val="0"/>
    <w:pPr>
      <w:tabs>
        <w:tab w:val="left" w:pos="1020"/>
      </w:tabs>
      <w:adjustRightInd w:val="0"/>
      <w:snapToGrid w:val="0"/>
      <w:spacing w:line="360" w:lineRule="auto"/>
      <w:ind w:firstLine="480" w:firstLineChars="200"/>
    </w:pPr>
    <w:rPr>
      <w:rFonts w:ascii="宋体" w:hAnsi="宋体"/>
      <w:sz w:val="24"/>
    </w:rPr>
  </w:style>
  <w:style w:type="paragraph" w:customStyle="1" w:styleId="476">
    <w:name w:val="CM42"/>
    <w:basedOn w:val="248"/>
    <w:next w:val="248"/>
    <w:qFormat/>
    <w:uiPriority w:val="0"/>
    <w:pPr>
      <w:spacing w:after="390"/>
    </w:pPr>
    <w:rPr>
      <w:color w:val="auto"/>
    </w:rPr>
  </w:style>
  <w:style w:type="paragraph" w:customStyle="1" w:styleId="477">
    <w:name w:val="目录文字"/>
    <w:basedOn w:val="1"/>
    <w:qFormat/>
    <w:uiPriority w:val="0"/>
    <w:pPr>
      <w:widowControl/>
      <w:adjustRightInd w:val="0"/>
      <w:spacing w:line="300" w:lineRule="auto"/>
      <w:ind w:firstLine="200" w:firstLineChars="200"/>
      <w:jc w:val="center"/>
      <w:textAlignment w:val="baseline"/>
    </w:pPr>
    <w:rPr>
      <w:rFonts w:ascii="宋体" w:hAnsi="宋体"/>
      <w:b/>
      <w:kern w:val="0"/>
      <w:sz w:val="44"/>
      <w:szCs w:val="20"/>
    </w:rPr>
  </w:style>
  <w:style w:type="paragraph" w:customStyle="1" w:styleId="478">
    <w:name w:val="须知2"/>
    <w:basedOn w:val="479"/>
    <w:qFormat/>
    <w:uiPriority w:val="0"/>
    <w:pPr>
      <w:tabs>
        <w:tab w:val="left" w:pos="763"/>
        <w:tab w:val="left" w:pos="960"/>
      </w:tabs>
      <w:spacing w:before="0" w:after="0"/>
      <w:outlineLvl w:val="9"/>
    </w:pPr>
    <w:rPr>
      <w:rFonts w:eastAsia="宋体"/>
      <w:b w:val="0"/>
    </w:rPr>
  </w:style>
  <w:style w:type="paragraph" w:customStyle="1" w:styleId="479">
    <w:name w:val="须知1"/>
    <w:next w:val="1"/>
    <w:qFormat/>
    <w:uiPriority w:val="0"/>
    <w:pPr>
      <w:tabs>
        <w:tab w:val="left" w:pos="763"/>
      </w:tabs>
      <w:spacing w:before="100" w:after="100" w:line="400" w:lineRule="exact"/>
      <w:ind w:firstLine="403"/>
      <w:outlineLvl w:val="0"/>
    </w:pPr>
    <w:rPr>
      <w:rFonts w:ascii="Arial" w:hAnsi="Arial" w:eastAsia="黑体" w:cs="Times New Roman"/>
      <w:b/>
      <w:bCs/>
      <w:sz w:val="21"/>
      <w:lang w:val="en-US" w:eastAsia="zh-CN" w:bidi="ar-SA"/>
    </w:rPr>
  </w:style>
  <w:style w:type="paragraph" w:customStyle="1" w:styleId="480">
    <w:name w:val="样式 列表"/>
    <w:basedOn w:val="13"/>
    <w:qFormat/>
    <w:uiPriority w:val="0"/>
    <w:pPr>
      <w:spacing w:line="288" w:lineRule="auto"/>
      <w:ind w:left="0" w:firstLine="0" w:firstLineChars="0"/>
    </w:pPr>
  </w:style>
  <w:style w:type="paragraph" w:customStyle="1" w:styleId="481">
    <w:name w:val="EW"/>
    <w:basedOn w:val="482"/>
    <w:qFormat/>
    <w:uiPriority w:val="0"/>
  </w:style>
  <w:style w:type="paragraph" w:customStyle="1" w:styleId="482">
    <w:name w:val="EX"/>
    <w:basedOn w:val="1"/>
    <w:qFormat/>
    <w:uiPriority w:val="0"/>
    <w:pPr>
      <w:keepLines/>
      <w:spacing w:after="240"/>
      <w:ind w:left="2268" w:hanging="2268"/>
    </w:pPr>
    <w:rPr>
      <w:rFonts w:ascii="Arial" w:hAnsi="Arial" w:eastAsia="MS Mincho"/>
      <w:snapToGrid w:val="0"/>
      <w:kern w:val="0"/>
      <w:sz w:val="20"/>
      <w:szCs w:val="20"/>
      <w:lang w:val="en-GB" w:eastAsia="en-US"/>
    </w:rPr>
  </w:style>
  <w:style w:type="paragraph" w:customStyle="1" w:styleId="483">
    <w:name w:val="样式 C + 黑色"/>
    <w:basedOn w:val="191"/>
    <w:qFormat/>
    <w:uiPriority w:val="0"/>
    <w:pPr>
      <w:tabs>
        <w:tab w:val="left" w:pos="805"/>
        <w:tab w:val="clear" w:pos="2551"/>
      </w:tabs>
      <w:spacing w:line="360" w:lineRule="auto"/>
      <w:jc w:val="left"/>
      <w:outlineLvl w:val="2"/>
    </w:pPr>
    <w:rPr>
      <w:rFonts w:ascii="Times New Roman" w:hAnsi="Times New Roman"/>
      <w:color w:val="000000"/>
      <w:kern w:val="44"/>
      <w:sz w:val="24"/>
    </w:rPr>
  </w:style>
  <w:style w:type="paragraph" w:customStyle="1" w:styleId="484">
    <w:name w:val="Char Char71"/>
    <w:basedOn w:val="5"/>
    <w:qFormat/>
    <w:uiPriority w:val="0"/>
    <w:pPr>
      <w:widowControl/>
      <w:spacing w:before="140" w:line="220" w:lineRule="atLeast"/>
      <w:ind w:left="720"/>
      <w:jc w:val="left"/>
    </w:pPr>
    <w:rPr>
      <w:rFonts w:ascii="Arial" w:hAnsi="Arial" w:eastAsia="黑体"/>
    </w:rPr>
  </w:style>
  <w:style w:type="paragraph" w:customStyle="1" w:styleId="485">
    <w:name w:val="TF"/>
    <w:basedOn w:val="1"/>
    <w:qFormat/>
    <w:uiPriority w:val="0"/>
    <w:pPr>
      <w:keepLines/>
      <w:spacing w:after="240"/>
      <w:jc w:val="center"/>
    </w:pPr>
    <w:rPr>
      <w:rFonts w:ascii="Arial" w:hAnsi="Arial" w:eastAsia="MS Mincho"/>
      <w:b/>
      <w:snapToGrid w:val="0"/>
      <w:kern w:val="0"/>
      <w:sz w:val="20"/>
      <w:szCs w:val="20"/>
      <w:lang w:val="en-GB" w:eastAsia="en-US"/>
    </w:rPr>
  </w:style>
  <w:style w:type="paragraph" w:customStyle="1" w:styleId="486">
    <w:name w:val="B2"/>
    <w:basedOn w:val="487"/>
    <w:qFormat/>
    <w:uiPriority w:val="0"/>
    <w:pPr>
      <w:ind w:left="1134"/>
    </w:pPr>
  </w:style>
  <w:style w:type="paragraph" w:customStyle="1" w:styleId="487">
    <w:name w:val="B1"/>
    <w:basedOn w:val="1"/>
    <w:qFormat/>
    <w:uiPriority w:val="0"/>
    <w:pPr>
      <w:spacing w:after="240"/>
      <w:ind w:left="567" w:hanging="567"/>
    </w:pPr>
    <w:rPr>
      <w:rFonts w:ascii="Arial" w:hAnsi="Arial" w:eastAsia="MS Mincho"/>
      <w:snapToGrid w:val="0"/>
      <w:kern w:val="0"/>
      <w:sz w:val="20"/>
      <w:szCs w:val="20"/>
      <w:lang w:val="en-GB" w:eastAsia="en-US"/>
    </w:rPr>
  </w:style>
  <w:style w:type="paragraph" w:customStyle="1" w:styleId="488">
    <w:name w:val="TH"/>
    <w:basedOn w:val="485"/>
    <w:qFormat/>
    <w:uiPriority w:val="0"/>
    <w:pPr>
      <w:keepNext/>
    </w:pPr>
  </w:style>
  <w:style w:type="paragraph" w:customStyle="1" w:styleId="489">
    <w:name w:val="标题3"/>
    <w:next w:val="1"/>
    <w:qFormat/>
    <w:uiPriority w:val="0"/>
    <w:pPr>
      <w:keepNext/>
      <w:tabs>
        <w:tab w:val="left" w:pos="1260"/>
      </w:tabs>
      <w:topLinePunct/>
      <w:adjustRightInd w:val="0"/>
      <w:spacing w:line="480" w:lineRule="atLeast"/>
      <w:ind w:left="1260" w:hanging="420"/>
      <w:outlineLvl w:val="2"/>
    </w:pPr>
    <w:rPr>
      <w:rFonts w:ascii="黑体" w:hAnsi="Times New Roman" w:eastAsia="黑体" w:cs="Times New Roman"/>
      <w:b/>
      <w:sz w:val="28"/>
      <w:szCs w:val="28"/>
      <w:lang w:val="en-US" w:eastAsia="zh-CN" w:bidi="ar-SA"/>
    </w:rPr>
  </w:style>
  <w:style w:type="paragraph" w:customStyle="1" w:styleId="490">
    <w:name w:val="表格文字"/>
    <w:basedOn w:val="1"/>
    <w:qFormat/>
    <w:uiPriority w:val="0"/>
    <w:rPr>
      <w:rFonts w:eastAsia="楷体_GB2312"/>
      <w:kern w:val="0"/>
      <w:szCs w:val="20"/>
    </w:rPr>
  </w:style>
  <w:style w:type="paragraph" w:customStyle="1" w:styleId="491">
    <w:name w:val="CM39"/>
    <w:basedOn w:val="248"/>
    <w:next w:val="248"/>
    <w:qFormat/>
    <w:uiPriority w:val="0"/>
    <w:pPr>
      <w:spacing w:after="105"/>
    </w:pPr>
    <w:rPr>
      <w:color w:val="auto"/>
    </w:rPr>
  </w:style>
  <w:style w:type="paragraph" w:customStyle="1" w:styleId="492">
    <w:name w:val="Char Char"/>
    <w:basedOn w:val="1"/>
    <w:qFormat/>
    <w:uiPriority w:val="0"/>
  </w:style>
  <w:style w:type="paragraph" w:customStyle="1" w:styleId="493">
    <w:name w:val="Header1"/>
    <w:basedOn w:val="494"/>
    <w:qFormat/>
    <w:uiPriority w:val="0"/>
    <w:rPr>
      <w:b w:val="0"/>
      <w:sz w:val="18"/>
    </w:rPr>
  </w:style>
  <w:style w:type="paragraph" w:customStyle="1" w:styleId="494">
    <w:name w:val="Narrow"/>
    <w:basedOn w:val="1"/>
    <w:qFormat/>
    <w:uiPriority w:val="0"/>
    <w:pPr>
      <w:widowControl/>
      <w:spacing w:after="240"/>
      <w:jc w:val="left"/>
    </w:pPr>
    <w:rPr>
      <w:rFonts w:ascii="Arial Narrow" w:hAnsi="Arial Narrow"/>
      <w:b/>
      <w:kern w:val="0"/>
      <w:sz w:val="28"/>
      <w:szCs w:val="20"/>
      <w:lang w:val="en-GB" w:eastAsia="en-US"/>
    </w:rPr>
  </w:style>
  <w:style w:type="paragraph" w:customStyle="1" w:styleId="495">
    <w:name w:val="Header Odd"/>
    <w:basedOn w:val="48"/>
    <w:qFormat/>
    <w:uiPriority w:val="0"/>
    <w:pPr>
      <w:keepLines/>
      <w:widowControl/>
      <w:pBdr>
        <w:bottom w:val="none" w:color="auto" w:sz="0" w:space="0"/>
      </w:pBdr>
      <w:tabs>
        <w:tab w:val="right" w:pos="0"/>
        <w:tab w:val="center" w:pos="4320"/>
        <w:tab w:val="right" w:pos="8640"/>
        <w:tab w:val="clear" w:pos="4153"/>
        <w:tab w:val="clear" w:pos="8306"/>
      </w:tabs>
      <w:snapToGrid/>
      <w:jc w:val="right"/>
    </w:pPr>
    <w:rPr>
      <w:rFonts w:ascii="Arial" w:hAnsi="Arial" w:eastAsia="MS Mincho"/>
      <w:kern w:val="0"/>
      <w:sz w:val="24"/>
      <w:szCs w:val="20"/>
      <w:lang w:val="en-GB" w:eastAsia="ja-JP"/>
    </w:rPr>
  </w:style>
  <w:style w:type="paragraph" w:customStyle="1" w:styleId="496">
    <w:name w:val="Body2a"/>
    <w:basedOn w:val="1"/>
    <w:next w:val="1"/>
    <w:qFormat/>
    <w:uiPriority w:val="0"/>
    <w:pPr>
      <w:keepNext/>
      <w:widowControl/>
      <w:tabs>
        <w:tab w:val="left" w:pos="2592"/>
      </w:tabs>
      <w:ind w:left="1152"/>
      <w:jc w:val="left"/>
    </w:pPr>
    <w:rPr>
      <w:rFonts w:ascii="Arial" w:hAnsi="Arial" w:eastAsia="PMingLiU"/>
      <w:kern w:val="0"/>
      <w:sz w:val="24"/>
      <w:szCs w:val="20"/>
      <w:lang w:val="en-GB" w:eastAsia="zh-TW"/>
    </w:rPr>
  </w:style>
  <w:style w:type="paragraph" w:customStyle="1" w:styleId="497">
    <w:name w:val="表格文字（大）"/>
    <w:basedOn w:val="1"/>
    <w:qFormat/>
    <w:uiPriority w:val="0"/>
    <w:pPr>
      <w:spacing w:before="20" w:after="20"/>
    </w:pPr>
    <w:rPr>
      <w:rFonts w:ascii="Century Gothic" w:hAnsi="Century Gothic"/>
      <w:sz w:val="24"/>
      <w:szCs w:val="20"/>
    </w:rPr>
  </w:style>
  <w:style w:type="paragraph" w:customStyle="1" w:styleId="498">
    <w:name w:val="正文表标题"/>
    <w:next w:val="297"/>
    <w:qFormat/>
    <w:uiPriority w:val="0"/>
    <w:pPr>
      <w:numPr>
        <w:ilvl w:val="0"/>
        <w:numId w:val="13"/>
      </w:numPr>
      <w:jc w:val="center"/>
    </w:pPr>
    <w:rPr>
      <w:rFonts w:ascii="黑体" w:hAnsi="Times New Roman" w:eastAsia="黑体" w:cs="Times New Roman"/>
      <w:sz w:val="21"/>
      <w:lang w:val="en-US" w:eastAsia="zh-CN" w:bidi="ar-SA"/>
    </w:rPr>
  </w:style>
  <w:style w:type="paragraph" w:customStyle="1" w:styleId="499">
    <w:name w:val="Char Char Char1"/>
    <w:basedOn w:val="1"/>
    <w:qFormat/>
    <w:uiPriority w:val="0"/>
    <w:rPr>
      <w:rFonts w:ascii="Tahoma" w:hAnsi="Tahoma" w:cs="Tahoma"/>
      <w:sz w:val="24"/>
    </w:rPr>
  </w:style>
  <w:style w:type="paragraph" w:customStyle="1" w:styleId="500">
    <w:name w:val="Char1 Char Char Char Char Char Char"/>
    <w:basedOn w:val="22"/>
    <w:qFormat/>
    <w:uiPriority w:val="0"/>
    <w:rPr>
      <w:rFonts w:ascii="Tahoma" w:hAnsi="Tahoma"/>
      <w:sz w:val="24"/>
    </w:rPr>
  </w:style>
  <w:style w:type="paragraph" w:customStyle="1" w:styleId="501">
    <w:name w:val="Appendix Index level 2"/>
    <w:basedOn w:val="1"/>
    <w:qFormat/>
    <w:uiPriority w:val="0"/>
    <w:pPr>
      <w:tabs>
        <w:tab w:val="left" w:pos="567"/>
      </w:tabs>
      <w:ind w:left="567" w:hanging="567"/>
      <w:jc w:val="left"/>
    </w:pPr>
    <w:rPr>
      <w:rFonts w:eastAsia="PMingLiU"/>
      <w:snapToGrid w:val="0"/>
      <w:kern w:val="0"/>
      <w:sz w:val="24"/>
      <w:lang w:val="en-AU" w:eastAsia="en-US"/>
    </w:rPr>
  </w:style>
  <w:style w:type="paragraph" w:customStyle="1" w:styleId="502">
    <w:name w:val="CM20"/>
    <w:basedOn w:val="248"/>
    <w:next w:val="248"/>
    <w:qFormat/>
    <w:uiPriority w:val="0"/>
    <w:pPr>
      <w:spacing w:line="468" w:lineRule="atLeast"/>
    </w:pPr>
    <w:rPr>
      <w:color w:val="auto"/>
    </w:rPr>
  </w:style>
  <w:style w:type="paragraph" w:customStyle="1" w:styleId="503">
    <w:name w:val="Notes Heading in Table"/>
    <w:next w:val="386"/>
    <w:qFormat/>
    <w:uiPriority w:val="0"/>
    <w:pPr>
      <w:keepNext/>
      <w:spacing w:before="40" w:after="40"/>
      <w:jc w:val="both"/>
    </w:pPr>
    <w:rPr>
      <w:rFonts w:ascii="Arial" w:hAnsi="Arial" w:eastAsia="黑体" w:cs="Arial"/>
      <w:sz w:val="18"/>
      <w:szCs w:val="18"/>
      <w:lang w:val="en-US" w:eastAsia="zh-CN" w:bidi="ar-SA"/>
    </w:rPr>
  </w:style>
  <w:style w:type="paragraph" w:customStyle="1" w:styleId="504">
    <w:name w:val="PMC Procedure Normal 3"/>
    <w:basedOn w:val="179"/>
    <w:qFormat/>
    <w:uiPriority w:val="0"/>
    <w:pPr>
      <w:ind w:left="0"/>
    </w:pPr>
    <w:rPr>
      <w:szCs w:val="21"/>
    </w:rPr>
  </w:style>
  <w:style w:type="paragraph" w:customStyle="1" w:styleId="505">
    <w:name w:val="Footer Even"/>
    <w:basedOn w:val="47"/>
    <w:qFormat/>
    <w:uiPriority w:val="0"/>
    <w:pPr>
      <w:keepLines/>
      <w:widowControl/>
      <w:tabs>
        <w:tab w:val="center" w:pos="4320"/>
        <w:tab w:val="right" w:pos="8640"/>
        <w:tab w:val="clear" w:pos="4153"/>
        <w:tab w:val="clear" w:pos="8306"/>
      </w:tabs>
    </w:pPr>
    <w:rPr>
      <w:rFonts w:ascii="Arial" w:hAnsi="Arial" w:eastAsia="MS Mincho"/>
      <w:kern w:val="0"/>
      <w:sz w:val="24"/>
      <w:szCs w:val="20"/>
      <w:lang w:val="en-GB" w:eastAsia="ja-JP"/>
    </w:rPr>
  </w:style>
  <w:style w:type="paragraph" w:customStyle="1" w:styleId="506">
    <w:name w:val="Body Text Indent2"/>
    <w:basedOn w:val="30"/>
    <w:qFormat/>
    <w:uiPriority w:val="0"/>
    <w:pPr>
      <w:widowControl/>
      <w:ind w:left="2160" w:leftChars="0"/>
    </w:pPr>
    <w:rPr>
      <w:rFonts w:ascii="Arial" w:hAnsi="Arial"/>
      <w:kern w:val="0"/>
      <w:sz w:val="22"/>
      <w:szCs w:val="20"/>
      <w:lang w:eastAsia="en-US"/>
    </w:rPr>
  </w:style>
  <w:style w:type="paragraph" w:customStyle="1" w:styleId="507">
    <w:name w:val="正文（首行不缩进）"/>
    <w:basedOn w:val="1"/>
    <w:qFormat/>
    <w:uiPriority w:val="0"/>
    <w:pPr>
      <w:adjustRightInd w:val="0"/>
      <w:spacing w:line="312" w:lineRule="atLeast"/>
      <w:ind w:firstLine="420"/>
      <w:textAlignment w:val="baseline"/>
    </w:pPr>
    <w:rPr>
      <w:rFonts w:ascii="宋体" w:hAnsi="宋体"/>
      <w:kern w:val="0"/>
      <w:sz w:val="24"/>
      <w:szCs w:val="20"/>
    </w:rPr>
  </w:style>
  <w:style w:type="paragraph" w:customStyle="1" w:styleId="508">
    <w:name w:val="Main Body Text"/>
    <w:basedOn w:val="1"/>
    <w:qFormat/>
    <w:uiPriority w:val="0"/>
    <w:pPr>
      <w:widowControl/>
      <w:overflowPunct w:val="0"/>
      <w:autoSpaceDE w:val="0"/>
      <w:autoSpaceDN w:val="0"/>
      <w:adjustRightInd w:val="0"/>
      <w:spacing w:before="100" w:line="220" w:lineRule="exact"/>
      <w:ind w:left="851" w:firstLine="284"/>
      <w:textAlignment w:val="baseline"/>
    </w:pPr>
    <w:rPr>
      <w:kern w:val="0"/>
      <w:sz w:val="20"/>
      <w:szCs w:val="20"/>
      <w:lang w:val="en-GB" w:eastAsia="en-US"/>
    </w:rPr>
  </w:style>
  <w:style w:type="paragraph" w:customStyle="1" w:styleId="509">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510">
    <w:name w:val="6.2.2"/>
    <w:basedOn w:val="1"/>
    <w:qFormat/>
    <w:uiPriority w:val="0"/>
    <w:pPr>
      <w:autoSpaceDE w:val="0"/>
      <w:autoSpaceDN w:val="0"/>
      <w:adjustRightInd w:val="0"/>
      <w:spacing w:line="360" w:lineRule="auto"/>
      <w:ind w:left="493"/>
      <w:jc w:val="left"/>
    </w:pPr>
    <w:rPr>
      <w:kern w:val="0"/>
      <w:sz w:val="24"/>
    </w:rPr>
  </w:style>
  <w:style w:type="paragraph" w:customStyle="1" w:styleId="511">
    <w:name w:val="PMC Procedure Heading 3"/>
    <w:basedOn w:val="4"/>
    <w:qFormat/>
    <w:uiPriority w:val="0"/>
    <w:pPr>
      <w:widowControl/>
      <w:tabs>
        <w:tab w:val="left" w:pos="720"/>
      </w:tabs>
      <w:spacing w:before="120" w:after="60" w:line="240" w:lineRule="auto"/>
      <w:ind w:left="720" w:hanging="720"/>
      <w:jc w:val="left"/>
    </w:pPr>
    <w:rPr>
      <w:rFonts w:ascii="Arial Bold" w:hAnsi="Arial Bold"/>
      <w:bCs w:val="0"/>
      <w:kern w:val="0"/>
      <w:sz w:val="22"/>
      <w:szCs w:val="20"/>
      <w:lang w:val="en-GB" w:eastAsia="en-US"/>
    </w:rPr>
  </w:style>
  <w:style w:type="paragraph" w:customStyle="1" w:styleId="512">
    <w:name w:val="1 Char Char Char Char"/>
    <w:basedOn w:val="1"/>
    <w:qFormat/>
    <w:uiPriority w:val="0"/>
    <w:rPr>
      <w:rFonts w:ascii="Tahoma" w:hAnsi="Tahoma"/>
      <w:sz w:val="24"/>
      <w:szCs w:val="20"/>
    </w:rPr>
  </w:style>
  <w:style w:type="paragraph" w:customStyle="1" w:styleId="513">
    <w:name w:val="CM5"/>
    <w:basedOn w:val="248"/>
    <w:next w:val="248"/>
    <w:qFormat/>
    <w:uiPriority w:val="0"/>
    <w:pPr>
      <w:spacing w:line="273" w:lineRule="atLeast"/>
    </w:pPr>
    <w:rPr>
      <w:color w:val="auto"/>
    </w:rPr>
  </w:style>
  <w:style w:type="paragraph" w:customStyle="1" w:styleId="514">
    <w:name w:val="技标1"/>
    <w:basedOn w:val="2"/>
    <w:qFormat/>
    <w:uiPriority w:val="0"/>
    <w:pPr>
      <w:keepNext w:val="0"/>
      <w:adjustRightInd w:val="0"/>
      <w:spacing w:before="720" w:after="120" w:line="420" w:lineRule="atLeast"/>
      <w:textAlignment w:val="baseline"/>
    </w:pPr>
    <w:rPr>
      <w:b/>
      <w:kern w:val="0"/>
      <w:sz w:val="32"/>
    </w:rPr>
  </w:style>
  <w:style w:type="paragraph" w:customStyle="1" w:styleId="515">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Cs w:val="21"/>
    </w:rPr>
  </w:style>
  <w:style w:type="paragraph" w:customStyle="1" w:styleId="516">
    <w:name w:val="Item Step"/>
    <w:qFormat/>
    <w:uiPriority w:val="0"/>
    <w:pPr>
      <w:tabs>
        <w:tab w:val="left" w:pos="1644"/>
      </w:tabs>
      <w:spacing w:line="300" w:lineRule="auto"/>
      <w:ind w:left="1644" w:hanging="510"/>
      <w:outlineLvl w:val="4"/>
    </w:pPr>
    <w:rPr>
      <w:rFonts w:ascii="Arial" w:hAnsi="Arial" w:eastAsia="宋体" w:cs="Arial"/>
      <w:sz w:val="21"/>
      <w:szCs w:val="21"/>
      <w:lang w:val="en-US" w:eastAsia="zh-CN" w:bidi="ar-SA"/>
    </w:rPr>
  </w:style>
  <w:style w:type="paragraph" w:customStyle="1" w:styleId="517">
    <w:name w:val="Char Char Char Char2"/>
    <w:basedOn w:val="1"/>
    <w:qFormat/>
    <w:uiPriority w:val="0"/>
  </w:style>
  <w:style w:type="paragraph" w:customStyle="1" w:styleId="518">
    <w:name w:val="IN Feature"/>
    <w:next w:val="515"/>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519">
    <w:name w:val="目录标题"/>
    <w:basedOn w:val="1"/>
    <w:qFormat/>
    <w:uiPriority w:val="0"/>
    <w:pPr>
      <w:spacing w:line="360" w:lineRule="auto"/>
      <w:jc w:val="center"/>
    </w:pPr>
    <w:rPr>
      <w:rFonts w:eastAsia="华文中宋"/>
      <w:b/>
      <w:sz w:val="30"/>
      <w:szCs w:val="20"/>
    </w:rPr>
  </w:style>
  <w:style w:type="paragraph" w:customStyle="1" w:styleId="520">
    <w:name w:val="Char Char2 Char Char"/>
    <w:basedOn w:val="1"/>
    <w:qFormat/>
    <w:uiPriority w:val="0"/>
    <w:rPr>
      <w:szCs w:val="21"/>
    </w:rPr>
  </w:style>
  <w:style w:type="paragraph" w:customStyle="1" w:styleId="521">
    <w:name w:val="ITTBODYTEXT"/>
    <w:basedOn w:val="1"/>
    <w:next w:val="63"/>
    <w:qFormat/>
    <w:uiPriority w:val="0"/>
    <w:pPr>
      <w:widowControl/>
    </w:pPr>
    <w:rPr>
      <w:rFonts w:ascii="Arial" w:hAnsi="Arial" w:eastAsia="MS Mincho"/>
      <w:kern w:val="0"/>
      <w:sz w:val="22"/>
      <w:szCs w:val="20"/>
      <w:lang w:val="en-GB" w:eastAsia="ja-JP"/>
    </w:rPr>
  </w:style>
  <w:style w:type="paragraph" w:customStyle="1" w:styleId="522">
    <w:name w:val="Definition Term"/>
    <w:basedOn w:val="1"/>
    <w:next w:val="1"/>
    <w:qFormat/>
    <w:uiPriority w:val="0"/>
    <w:pPr>
      <w:autoSpaceDE w:val="0"/>
      <w:autoSpaceDN w:val="0"/>
      <w:adjustRightInd w:val="0"/>
      <w:jc w:val="left"/>
    </w:pPr>
    <w:rPr>
      <w:kern w:val="0"/>
      <w:sz w:val="24"/>
      <w:szCs w:val="20"/>
    </w:rPr>
  </w:style>
  <w:style w:type="paragraph" w:customStyle="1" w:styleId="523">
    <w:name w:val="Normal1"/>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24">
    <w:name w:val="Title Cover"/>
    <w:basedOn w:val="326"/>
    <w:next w:val="525"/>
    <w:qFormat/>
    <w:uiPriority w:val="0"/>
    <w:pPr>
      <w:spacing w:before="720" w:after="160"/>
      <w:jc w:val="center"/>
    </w:pPr>
    <w:rPr>
      <w:sz w:val="48"/>
    </w:rPr>
  </w:style>
  <w:style w:type="paragraph" w:customStyle="1" w:styleId="525">
    <w:name w:val="Subtitle Cover"/>
    <w:basedOn w:val="1"/>
    <w:next w:val="29"/>
    <w:qFormat/>
    <w:uiPriority w:val="0"/>
    <w:pPr>
      <w:keepNext/>
      <w:widowControl/>
      <w:spacing w:before="240" w:after="160"/>
      <w:jc w:val="center"/>
    </w:pPr>
    <w:rPr>
      <w:rFonts w:ascii="Arial" w:hAnsi="Arial" w:eastAsia="MS Mincho"/>
      <w:i/>
      <w:kern w:val="28"/>
      <w:sz w:val="36"/>
      <w:szCs w:val="20"/>
      <w:lang w:val="en-GB" w:eastAsia="ja-JP"/>
    </w:rPr>
  </w:style>
  <w:style w:type="paragraph" w:customStyle="1" w:styleId="526">
    <w:name w:val="样式 标题 4 + 小四 段前: 5 磅 段后: 5 磅 行距: 固定值 20 磅"/>
    <w:basedOn w:val="5"/>
    <w:qFormat/>
    <w:uiPriority w:val="0"/>
    <w:pPr>
      <w:spacing w:before="100" w:beforeAutospacing="1" w:after="100" w:afterAutospacing="1" w:line="400" w:lineRule="exact"/>
    </w:pPr>
    <w:rPr>
      <w:rFonts w:ascii="Arial" w:hAnsi="Arial" w:eastAsia="黑体" w:cs="宋体"/>
      <w:sz w:val="24"/>
      <w:szCs w:val="20"/>
    </w:rPr>
  </w:style>
  <w:style w:type="paragraph" w:customStyle="1" w:styleId="527">
    <w:name w:val="Style6"/>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528">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529">
    <w:name w:val="Section Heading"/>
    <w:basedOn w:val="326"/>
    <w:qFormat/>
    <w:uiPriority w:val="0"/>
    <w:pPr>
      <w:spacing w:before="120" w:after="160"/>
    </w:pPr>
    <w:rPr>
      <w:sz w:val="28"/>
    </w:rPr>
  </w:style>
  <w:style w:type="paragraph" w:customStyle="1" w:styleId="530">
    <w:name w:val="列表项目符号1"/>
    <w:basedOn w:val="1"/>
    <w:qFormat/>
    <w:uiPriority w:val="0"/>
    <w:pPr>
      <w:keepLines/>
      <w:tabs>
        <w:tab w:val="left" w:pos="420"/>
      </w:tabs>
      <w:spacing w:before="80" w:after="80" w:line="360" w:lineRule="atLeast"/>
      <w:ind w:left="420" w:hanging="420"/>
      <w:jc w:val="left"/>
    </w:pPr>
    <w:rPr>
      <w:rFonts w:ascii="Arial" w:hAnsi="Arial" w:eastAsia="Batang"/>
      <w:color w:val="000000"/>
      <w:kern w:val="0"/>
      <w:sz w:val="22"/>
      <w:szCs w:val="20"/>
      <w:lang w:eastAsia="en-US"/>
    </w:rPr>
  </w:style>
  <w:style w:type="paragraph" w:customStyle="1" w:styleId="531">
    <w:name w:val="标题-1"/>
    <w:qFormat/>
    <w:uiPriority w:val="0"/>
    <w:pPr>
      <w:spacing w:after="360"/>
      <w:ind w:left="851"/>
      <w:outlineLvl w:val="0"/>
    </w:pPr>
    <w:rPr>
      <w:rFonts w:ascii="Arial" w:hAnsi="Arial" w:eastAsia="黑体" w:cs="Times New Roman"/>
      <w:b/>
      <w:sz w:val="36"/>
      <w:lang w:val="en-US" w:eastAsia="zh-CN" w:bidi="ar-SA"/>
    </w:rPr>
  </w:style>
  <w:style w:type="paragraph" w:customStyle="1" w:styleId="532">
    <w:name w:val="默认段落字体 Para Char Char Char Char Char Char Char Char Char Char Char Char Char"/>
    <w:basedOn w:val="22"/>
    <w:qFormat/>
    <w:uiPriority w:val="0"/>
    <w:rPr>
      <w:rFonts w:ascii="Tahoma" w:hAnsi="Tahoma"/>
      <w:sz w:val="24"/>
    </w:rPr>
  </w:style>
  <w:style w:type="paragraph" w:customStyle="1" w:styleId="533">
    <w:name w:val="符号"/>
    <w:basedOn w:val="1"/>
    <w:qFormat/>
    <w:uiPriority w:val="0"/>
    <w:pPr>
      <w:tabs>
        <w:tab w:val="left" w:pos="425"/>
      </w:tabs>
      <w:topLinePunct/>
      <w:spacing w:line="360" w:lineRule="auto"/>
      <w:ind w:left="425" w:hanging="425"/>
    </w:pPr>
    <w:rPr>
      <w:sz w:val="24"/>
    </w:rPr>
  </w:style>
  <w:style w:type="paragraph" w:customStyle="1" w:styleId="534">
    <w:name w:val="CG-Single Sp"/>
    <w:basedOn w:val="1"/>
    <w:qFormat/>
    <w:uiPriority w:val="0"/>
    <w:pPr>
      <w:spacing w:after="240"/>
    </w:pPr>
    <w:rPr>
      <w:rFonts w:ascii="Arial" w:hAnsi="Arial" w:eastAsia="Times New Roman"/>
      <w:kern w:val="0"/>
      <w:sz w:val="22"/>
      <w:lang w:eastAsia="zh-TW"/>
    </w:rPr>
  </w:style>
  <w:style w:type="paragraph" w:customStyle="1" w:styleId="535">
    <w:name w:val="Char9 Char Char Char Char Char Char"/>
    <w:basedOn w:val="22"/>
    <w:qFormat/>
    <w:uiPriority w:val="0"/>
    <w:pPr>
      <w:spacing w:line="360" w:lineRule="auto"/>
      <w:ind w:firstLine="200" w:firstLineChars="200"/>
    </w:pPr>
    <w:rPr>
      <w:rFonts w:ascii="Tahoma" w:hAnsi="Tahoma"/>
      <w:sz w:val="24"/>
    </w:rPr>
  </w:style>
  <w:style w:type="paragraph" w:customStyle="1" w:styleId="536">
    <w:name w:val="段前: 0.5 行 行距: 固定值 18 磅 + 段前: 0.5 行"/>
    <w:basedOn w:val="1"/>
    <w:qFormat/>
    <w:uiPriority w:val="0"/>
    <w:pPr>
      <w:tabs>
        <w:tab w:val="left" w:pos="900"/>
      </w:tabs>
      <w:spacing w:line="360" w:lineRule="exact"/>
      <w:ind w:left="900" w:hanging="420"/>
    </w:pPr>
    <w:rPr>
      <w:rFonts w:cs="宋体"/>
      <w:sz w:val="24"/>
      <w:szCs w:val="20"/>
    </w:rPr>
  </w:style>
  <w:style w:type="paragraph" w:customStyle="1" w:styleId="537">
    <w:name w:val="H4"/>
    <w:basedOn w:val="1"/>
    <w:next w:val="1"/>
    <w:qFormat/>
    <w:uiPriority w:val="0"/>
    <w:pPr>
      <w:keepNext/>
      <w:autoSpaceDE w:val="0"/>
      <w:autoSpaceDN w:val="0"/>
      <w:adjustRightInd w:val="0"/>
      <w:spacing w:before="100" w:after="100"/>
      <w:jc w:val="left"/>
      <w:outlineLvl w:val="4"/>
    </w:pPr>
    <w:rPr>
      <w:b/>
      <w:kern w:val="0"/>
      <w:sz w:val="24"/>
      <w:szCs w:val="20"/>
    </w:rPr>
  </w:style>
  <w:style w:type="paragraph" w:customStyle="1" w:styleId="538">
    <w:name w:val="List Last"/>
    <w:basedOn w:val="13"/>
    <w:next w:val="29"/>
    <w:qFormat/>
    <w:uiPriority w:val="0"/>
    <w:pPr>
      <w:widowControl/>
      <w:tabs>
        <w:tab w:val="left" w:pos="720"/>
      </w:tabs>
      <w:spacing w:before="120" w:after="240"/>
      <w:ind w:left="720" w:right="274" w:hanging="360" w:firstLineChars="0"/>
    </w:pPr>
    <w:rPr>
      <w:rFonts w:ascii="Univers" w:hAnsi="Univers" w:eastAsia="MS Mincho"/>
      <w:kern w:val="0"/>
      <w:sz w:val="22"/>
      <w:szCs w:val="20"/>
      <w:lang w:val="en-GB" w:eastAsia="ja-JP"/>
    </w:rPr>
  </w:style>
  <w:style w:type="paragraph" w:customStyle="1" w:styleId="539">
    <w:name w:val="Normal2"/>
    <w:basedOn w:val="1"/>
    <w:qFormat/>
    <w:uiPriority w:val="0"/>
    <w:pPr>
      <w:widowControl/>
      <w:spacing w:after="120"/>
      <w:ind w:left="851"/>
    </w:pPr>
    <w:rPr>
      <w:rFonts w:ascii="Arial" w:hAnsi="Arial"/>
      <w:kern w:val="0"/>
      <w:sz w:val="22"/>
      <w:lang w:val="en-GB" w:eastAsia="en-US"/>
    </w:rPr>
  </w:style>
  <w:style w:type="paragraph" w:customStyle="1" w:styleId="5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541">
    <w:name w:val="CM38"/>
    <w:basedOn w:val="248"/>
    <w:next w:val="248"/>
    <w:qFormat/>
    <w:uiPriority w:val="0"/>
    <w:pPr>
      <w:spacing w:after="188"/>
    </w:pPr>
    <w:rPr>
      <w:color w:val="auto"/>
    </w:rPr>
  </w:style>
  <w:style w:type="paragraph" w:customStyle="1" w:styleId="542">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正文缩进1"/>
    <w:basedOn w:val="1"/>
    <w:qFormat/>
    <w:uiPriority w:val="0"/>
    <w:pPr>
      <w:ind w:firstLine="420"/>
    </w:pPr>
    <w:rPr>
      <w:sz w:val="24"/>
      <w:szCs w:val="20"/>
    </w:rPr>
  </w:style>
  <w:style w:type="paragraph" w:customStyle="1" w:styleId="544">
    <w:name w:val="Appendix Title Text"/>
    <w:basedOn w:val="378"/>
    <w:qFormat/>
    <w:uiPriority w:val="0"/>
    <w:pPr>
      <w:pageBreakBefore w:val="0"/>
      <w:spacing w:before="0" w:after="0"/>
    </w:pPr>
    <w:rPr>
      <w:sz w:val="32"/>
    </w:rPr>
  </w:style>
  <w:style w:type="paragraph" w:customStyle="1" w:styleId="545">
    <w:name w:val="招标文件1.1.1.1"/>
    <w:basedOn w:val="1"/>
    <w:qFormat/>
    <w:uiPriority w:val="0"/>
    <w:pPr>
      <w:spacing w:before="120" w:after="120" w:line="480" w:lineRule="exact"/>
      <w:ind w:left="200"/>
      <w:jc w:val="left"/>
      <w:outlineLvl w:val="4"/>
    </w:pPr>
    <w:rPr>
      <w:rFonts w:ascii="宋体"/>
      <w:b/>
      <w:spacing w:val="10"/>
      <w:w w:val="95"/>
    </w:rPr>
  </w:style>
  <w:style w:type="paragraph" w:customStyle="1" w:styleId="546">
    <w:name w:val="Footer First"/>
    <w:basedOn w:val="47"/>
    <w:qFormat/>
    <w:uiPriority w:val="0"/>
    <w:pPr>
      <w:keepLines/>
      <w:widowControl/>
      <w:tabs>
        <w:tab w:val="center" w:pos="4320"/>
        <w:tab w:val="clear" w:pos="4153"/>
        <w:tab w:val="clear" w:pos="8306"/>
      </w:tabs>
      <w:jc w:val="center"/>
    </w:pPr>
    <w:rPr>
      <w:rFonts w:ascii="Arial" w:hAnsi="Arial" w:eastAsia="MS Mincho"/>
      <w:kern w:val="0"/>
      <w:sz w:val="24"/>
      <w:szCs w:val="20"/>
      <w:lang w:val="en-GB" w:eastAsia="ja-JP"/>
    </w:rPr>
  </w:style>
  <w:style w:type="paragraph" w:customStyle="1" w:styleId="547">
    <w:name w:val="样式2"/>
    <w:basedOn w:val="5"/>
    <w:qFormat/>
    <w:uiPriority w:val="0"/>
    <w:pPr>
      <w:tabs>
        <w:tab w:val="left" w:pos="1814"/>
      </w:tabs>
      <w:spacing w:line="400" w:lineRule="exact"/>
      <w:ind w:left="1814" w:hanging="1200"/>
      <w:jc w:val="center"/>
      <w:outlineLvl w:val="0"/>
    </w:pPr>
    <w:rPr>
      <w:b w:val="0"/>
      <w:sz w:val="44"/>
    </w:rPr>
  </w:style>
  <w:style w:type="paragraph" w:customStyle="1" w:styleId="548">
    <w:name w:val="Index Base"/>
    <w:basedOn w:val="1"/>
    <w:qFormat/>
    <w:uiPriority w:val="0"/>
    <w:pPr>
      <w:widowControl/>
      <w:tabs>
        <w:tab w:val="right" w:leader="dot" w:pos="3960"/>
      </w:tabs>
      <w:ind w:left="720" w:hanging="720"/>
      <w:jc w:val="left"/>
    </w:pPr>
    <w:rPr>
      <w:rFonts w:ascii="Arial" w:hAnsi="Arial" w:eastAsia="MS Mincho"/>
      <w:kern w:val="0"/>
      <w:sz w:val="24"/>
      <w:szCs w:val="20"/>
      <w:lang w:val="en-GB" w:eastAsia="ja-JP"/>
    </w:rPr>
  </w:style>
  <w:style w:type="paragraph" w:customStyle="1" w:styleId="549">
    <w:name w:val="H1"/>
    <w:basedOn w:val="1"/>
    <w:qFormat/>
    <w:uiPriority w:val="0"/>
    <w:pPr>
      <w:tabs>
        <w:tab w:val="left" w:pos="432"/>
      </w:tabs>
      <w:autoSpaceDE w:val="0"/>
      <w:autoSpaceDN w:val="0"/>
      <w:adjustRightInd w:val="0"/>
      <w:spacing w:before="240" w:line="360" w:lineRule="auto"/>
      <w:ind w:left="431" w:hanging="431"/>
      <w:jc w:val="left"/>
    </w:pPr>
    <w:rPr>
      <w:rFonts w:ascii="宋体" w:hAnsi="Arial"/>
      <w:b/>
      <w:kern w:val="0"/>
      <w:sz w:val="24"/>
      <w:szCs w:val="20"/>
    </w:rPr>
  </w:style>
  <w:style w:type="paragraph" w:customStyle="1" w:styleId="550">
    <w:name w:val="Char Char1 Char1"/>
    <w:basedOn w:val="1"/>
    <w:qFormat/>
    <w:uiPriority w:val="0"/>
    <w:rPr>
      <w:rFonts w:ascii="Arial" w:hAnsi="Arial" w:cs="Arial"/>
    </w:rPr>
  </w:style>
  <w:style w:type="paragraph" w:customStyle="1" w:styleId="551">
    <w:name w:val="sectionhead"/>
    <w:basedOn w:val="1"/>
    <w:qFormat/>
    <w:uiPriority w:val="0"/>
    <w:pPr>
      <w:widowControl/>
      <w:tabs>
        <w:tab w:val="right" w:pos="9072"/>
      </w:tabs>
      <w:jc w:val="left"/>
    </w:pPr>
    <w:rPr>
      <w:rFonts w:ascii="Arial" w:hAnsi="Arial" w:eastAsia="Times New Roman"/>
      <w:b/>
      <w:kern w:val="0"/>
      <w:sz w:val="28"/>
      <w:szCs w:val="20"/>
      <w:lang w:val="en-GB" w:eastAsia="en-US"/>
    </w:rPr>
  </w:style>
  <w:style w:type="paragraph" w:customStyle="1" w:styleId="552">
    <w:name w:val="插图题注"/>
    <w:next w:val="1"/>
    <w:qFormat/>
    <w:uiPriority w:val="0"/>
    <w:pPr>
      <w:tabs>
        <w:tab w:val="left" w:pos="2040"/>
      </w:tabs>
      <w:spacing w:afterLines="100"/>
      <w:ind w:left="1089" w:hanging="369"/>
      <w:jc w:val="center"/>
    </w:pPr>
    <w:rPr>
      <w:rFonts w:ascii="Arial" w:hAnsi="Arial" w:eastAsia="宋体" w:cs="Times New Roman"/>
      <w:sz w:val="18"/>
      <w:szCs w:val="18"/>
      <w:lang w:val="en-US" w:eastAsia="zh-CN" w:bidi="ar-SA"/>
    </w:rPr>
  </w:style>
  <w:style w:type="paragraph" w:customStyle="1" w:styleId="553">
    <w:name w:val="Char1 Char Char Char Char Char"/>
    <w:basedOn w:val="22"/>
    <w:qFormat/>
    <w:uiPriority w:val="0"/>
    <w:rPr>
      <w:rFonts w:ascii="Tahoma" w:hAnsi="Tahoma"/>
      <w:sz w:val="24"/>
    </w:rPr>
  </w:style>
  <w:style w:type="paragraph" w:customStyle="1" w:styleId="554">
    <w:name w:val="正文3"/>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55">
    <w:name w:val="Footer Odd"/>
    <w:basedOn w:val="47"/>
    <w:qFormat/>
    <w:uiPriority w:val="0"/>
    <w:pPr>
      <w:keepLines/>
      <w:widowControl/>
      <w:tabs>
        <w:tab w:val="right" w:pos="0"/>
        <w:tab w:val="center" w:pos="4320"/>
        <w:tab w:val="right" w:pos="8640"/>
        <w:tab w:val="clear" w:pos="4153"/>
        <w:tab w:val="clear" w:pos="8306"/>
      </w:tabs>
      <w:jc w:val="right"/>
    </w:pPr>
    <w:rPr>
      <w:rFonts w:ascii="Arial" w:hAnsi="Arial" w:eastAsia="MS Mincho"/>
      <w:kern w:val="0"/>
      <w:sz w:val="24"/>
      <w:szCs w:val="20"/>
      <w:lang w:val="en-GB" w:eastAsia="ja-JP"/>
    </w:rPr>
  </w:style>
  <w:style w:type="paragraph" w:customStyle="1" w:styleId="556">
    <w:name w:val="ZT"/>
    <w:qFormat/>
    <w:uiPriority w:val="0"/>
    <w:pPr>
      <w:widowControl w:val="0"/>
      <w:spacing w:after="96"/>
      <w:jc w:val="center"/>
    </w:pPr>
    <w:rPr>
      <w:rFonts w:ascii="Arial" w:hAnsi="Arial" w:eastAsia="MS Mincho" w:cs="Times New Roman"/>
      <w:b/>
      <w:snapToGrid w:val="0"/>
      <w:sz w:val="32"/>
      <w:lang w:val="en-GB" w:eastAsia="en-US" w:bidi="ar-SA"/>
    </w:rPr>
  </w:style>
  <w:style w:type="paragraph" w:customStyle="1" w:styleId="557">
    <w:name w:val="CM15"/>
    <w:basedOn w:val="248"/>
    <w:next w:val="248"/>
    <w:qFormat/>
    <w:uiPriority w:val="0"/>
    <w:pPr>
      <w:spacing w:line="468" w:lineRule="atLeast"/>
    </w:pPr>
    <w:rPr>
      <w:color w:val="auto"/>
    </w:rPr>
  </w:style>
  <w:style w:type="paragraph" w:customStyle="1" w:styleId="558">
    <w:name w:val="TOC Base"/>
    <w:basedOn w:val="1"/>
    <w:qFormat/>
    <w:uiPriority w:val="0"/>
    <w:pPr>
      <w:widowControl/>
      <w:tabs>
        <w:tab w:val="right" w:leader="dot" w:pos="8640"/>
      </w:tabs>
      <w:jc w:val="left"/>
    </w:pPr>
    <w:rPr>
      <w:rFonts w:ascii="Arial" w:hAnsi="Arial" w:eastAsia="MS Mincho"/>
      <w:kern w:val="0"/>
      <w:sz w:val="24"/>
      <w:szCs w:val="20"/>
      <w:lang w:val="en-GB" w:eastAsia="ja-JP"/>
    </w:rPr>
  </w:style>
  <w:style w:type="paragraph" w:customStyle="1" w:styleId="559">
    <w:name w:val="图标题"/>
    <w:basedOn w:val="10"/>
    <w:qFormat/>
    <w:uiPriority w:val="0"/>
    <w:pPr>
      <w:spacing w:line="360" w:lineRule="auto"/>
      <w:ind w:firstLine="0" w:firstLineChars="0"/>
      <w:jc w:val="center"/>
    </w:pPr>
    <w:rPr>
      <w:rFonts w:eastAsia="楷体_GB2312"/>
      <w:b w:val="0"/>
      <w:sz w:val="24"/>
      <w:szCs w:val="20"/>
    </w:rPr>
  </w:style>
  <w:style w:type="paragraph" w:customStyle="1" w:styleId="560">
    <w:name w:val="须知3"/>
    <w:basedOn w:val="478"/>
    <w:next w:val="10"/>
    <w:qFormat/>
    <w:uiPriority w:val="0"/>
    <w:pPr>
      <w:tabs>
        <w:tab w:val="left" w:pos="1123"/>
        <w:tab w:val="clear" w:pos="763"/>
      </w:tabs>
    </w:pPr>
  </w:style>
  <w:style w:type="paragraph" w:customStyle="1" w:styleId="561">
    <w:name w:val="Style4"/>
    <w:basedOn w:val="459"/>
    <w:qFormat/>
    <w:uiPriority w:val="0"/>
    <w:rPr>
      <w:rFonts w:eastAsia="华文仿宋"/>
      <w:bCs w:val="0"/>
      <w:caps w:val="0"/>
      <w:sz w:val="24"/>
      <w:szCs w:val="24"/>
      <w:lang w:val="en-GB"/>
    </w:rPr>
  </w:style>
  <w:style w:type="paragraph" w:customStyle="1" w:styleId="562">
    <w:name w:val="Char Char1 Char"/>
    <w:basedOn w:val="1"/>
    <w:qFormat/>
    <w:uiPriority w:val="0"/>
    <w:rPr>
      <w:rFonts w:ascii="Arial" w:hAnsi="Arial" w:cs="Arial"/>
    </w:rPr>
  </w:style>
  <w:style w:type="paragraph" w:customStyle="1" w:styleId="563">
    <w:name w:val="Char Char2"/>
    <w:basedOn w:val="1"/>
    <w:qFormat/>
    <w:uiPriority w:val="0"/>
    <w:pPr>
      <w:tabs>
        <w:tab w:val="left" w:pos="284"/>
      </w:tabs>
    </w:pPr>
  </w:style>
  <w:style w:type="paragraph" w:customStyle="1" w:styleId="564">
    <w:name w:val="Char Char Char Char Char Char Char Char Char Char Char Char Char"/>
    <w:basedOn w:val="1"/>
    <w:qFormat/>
    <w:uiPriority w:val="0"/>
    <w:rPr>
      <w:rFonts w:ascii="Tahoma" w:hAnsi="Tahoma"/>
      <w:sz w:val="24"/>
      <w:szCs w:val="20"/>
    </w:rPr>
  </w:style>
  <w:style w:type="paragraph" w:customStyle="1" w:styleId="565">
    <w:name w:val="reader-word-layer reader-word-s1-17"/>
    <w:basedOn w:val="1"/>
    <w:qFormat/>
    <w:uiPriority w:val="0"/>
    <w:pPr>
      <w:widowControl/>
      <w:spacing w:before="100" w:beforeAutospacing="1" w:after="100" w:afterAutospacing="1"/>
      <w:jc w:val="left"/>
    </w:pPr>
    <w:rPr>
      <w:rFonts w:ascii="宋体" w:hAnsi="宋体" w:cs="宋体"/>
      <w:kern w:val="0"/>
      <w:sz w:val="24"/>
    </w:rPr>
  </w:style>
  <w:style w:type="paragraph" w:customStyle="1" w:styleId="566">
    <w:name w:val="列出段落1"/>
    <w:basedOn w:val="1"/>
    <w:qFormat/>
    <w:uiPriority w:val="0"/>
    <w:pPr>
      <w:ind w:firstLine="420" w:firstLineChars="200"/>
    </w:pPr>
    <w:rPr>
      <w:szCs w:val="21"/>
    </w:rPr>
  </w:style>
  <w:style w:type="paragraph" w:customStyle="1" w:styleId="567">
    <w:name w:val="纯文本1"/>
    <w:basedOn w:val="1"/>
    <w:qFormat/>
    <w:uiPriority w:val="0"/>
    <w:pPr>
      <w:adjustRightInd w:val="0"/>
      <w:textAlignment w:val="baseline"/>
    </w:pPr>
    <w:rPr>
      <w:rFonts w:ascii="宋体" w:hAnsi="Courier New"/>
      <w:szCs w:val="20"/>
    </w:rPr>
  </w:style>
  <w:style w:type="paragraph" w:customStyle="1" w:styleId="568">
    <w:name w:val="Bullet"/>
    <w:basedOn w:val="30"/>
    <w:qFormat/>
    <w:uiPriority w:val="0"/>
    <w:pPr>
      <w:suppressAutoHyphens/>
      <w:spacing w:after="0" w:line="420" w:lineRule="exact"/>
      <w:ind w:left="0" w:leftChars="0" w:firstLine="428" w:firstLineChars="200"/>
      <w:jc w:val="left"/>
    </w:pPr>
    <w:rPr>
      <w:rFonts w:ascii="Arial" w:hAnsi="Arial" w:cs="Arial"/>
      <w:snapToGrid w:val="0"/>
      <w:spacing w:val="-3"/>
      <w:kern w:val="0"/>
      <w:sz w:val="22"/>
      <w:szCs w:val="20"/>
      <w:lang w:val="en-GB"/>
    </w:rPr>
  </w:style>
  <w:style w:type="paragraph" w:customStyle="1" w:styleId="569">
    <w:name w:val="Document Label"/>
    <w:basedOn w:val="1"/>
    <w:qFormat/>
    <w:uiPriority w:val="0"/>
    <w:pPr>
      <w:keepNext/>
      <w:widowControl/>
      <w:spacing w:before="240" w:after="360"/>
      <w:jc w:val="left"/>
    </w:pPr>
    <w:rPr>
      <w:rFonts w:ascii="Arial" w:hAnsi="Arial" w:eastAsia="MS Mincho"/>
      <w:b/>
      <w:kern w:val="28"/>
      <w:sz w:val="36"/>
      <w:szCs w:val="20"/>
      <w:lang w:val="en-GB" w:eastAsia="ja-JP"/>
    </w:rPr>
  </w:style>
  <w:style w:type="paragraph" w:customStyle="1" w:styleId="570">
    <w:name w:val="Chapter Subtitle"/>
    <w:basedOn w:val="1"/>
    <w:next w:val="29"/>
    <w:qFormat/>
    <w:uiPriority w:val="0"/>
    <w:pPr>
      <w:keepNext/>
      <w:keepLines/>
      <w:widowControl/>
      <w:spacing w:before="360" w:after="360"/>
      <w:jc w:val="center"/>
    </w:pPr>
    <w:rPr>
      <w:rFonts w:ascii="Arial" w:hAnsi="Arial" w:eastAsia="MS Mincho"/>
      <w:i/>
      <w:kern w:val="28"/>
      <w:sz w:val="28"/>
      <w:szCs w:val="20"/>
      <w:lang w:val="en-GB" w:eastAsia="ja-JP"/>
    </w:rPr>
  </w:style>
  <w:style w:type="paragraph" w:customStyle="1" w:styleId="571">
    <w:name w:val="纯文本11"/>
    <w:basedOn w:val="1"/>
    <w:qFormat/>
    <w:uiPriority w:val="99"/>
    <w:pPr>
      <w:spacing w:line="360" w:lineRule="auto"/>
      <w:ind w:firstLine="200" w:firstLineChars="200"/>
    </w:pPr>
    <w:rPr>
      <w:rFonts w:ascii="宋体" w:hAnsi="Courier New"/>
      <w:color w:val="000000"/>
      <w:sz w:val="28"/>
      <w:szCs w:val="20"/>
    </w:rPr>
  </w:style>
  <w:style w:type="paragraph" w:customStyle="1" w:styleId="572">
    <w:name w:val="CM34"/>
    <w:basedOn w:val="248"/>
    <w:next w:val="248"/>
    <w:qFormat/>
    <w:uiPriority w:val="0"/>
    <w:pPr>
      <w:spacing w:line="468" w:lineRule="atLeast"/>
    </w:pPr>
    <w:rPr>
      <w:color w:val="auto"/>
    </w:rPr>
  </w:style>
  <w:style w:type="paragraph" w:customStyle="1" w:styleId="573">
    <w:name w:val="缺省文本"/>
    <w:basedOn w:val="1"/>
    <w:qFormat/>
    <w:uiPriority w:val="0"/>
    <w:pPr>
      <w:autoSpaceDE w:val="0"/>
      <w:autoSpaceDN w:val="0"/>
      <w:adjustRightInd w:val="0"/>
      <w:jc w:val="left"/>
    </w:pPr>
    <w:rPr>
      <w:kern w:val="0"/>
      <w:sz w:val="24"/>
    </w:rPr>
  </w:style>
  <w:style w:type="paragraph" w:customStyle="1" w:styleId="574">
    <w:name w:val="TAJ"/>
    <w:basedOn w:val="1"/>
    <w:qFormat/>
    <w:uiPriority w:val="0"/>
    <w:pPr>
      <w:keepNext/>
      <w:keepLines/>
    </w:pPr>
    <w:rPr>
      <w:rFonts w:ascii="Arial" w:hAnsi="Arial" w:eastAsia="MS Mincho"/>
      <w:snapToGrid w:val="0"/>
      <w:kern w:val="0"/>
      <w:sz w:val="20"/>
      <w:szCs w:val="20"/>
      <w:lang w:val="en-GB" w:eastAsia="en-US"/>
    </w:rPr>
  </w:style>
  <w:style w:type="paragraph" w:customStyle="1" w:styleId="575">
    <w:name w:val="表格文本"/>
    <w:basedOn w:val="1"/>
    <w:qFormat/>
    <w:uiPriority w:val="0"/>
    <w:pPr>
      <w:tabs>
        <w:tab w:val="decimal" w:pos="0"/>
      </w:tabs>
      <w:autoSpaceDE w:val="0"/>
      <w:autoSpaceDN w:val="0"/>
      <w:adjustRightInd w:val="0"/>
      <w:ind w:firstLine="482"/>
      <w:jc w:val="left"/>
    </w:pPr>
    <w:rPr>
      <w:b/>
      <w:kern w:val="0"/>
      <w:sz w:val="24"/>
      <w:szCs w:val="20"/>
    </w:rPr>
  </w:style>
  <w:style w:type="paragraph" w:customStyle="1" w:styleId="576">
    <w:name w:val="日期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577">
    <w:name w:val="FP"/>
    <w:basedOn w:val="1"/>
    <w:qFormat/>
    <w:uiPriority w:val="0"/>
    <w:pPr>
      <w:spacing w:after="240"/>
    </w:pPr>
    <w:rPr>
      <w:rFonts w:ascii="Arial" w:hAnsi="Arial" w:eastAsia="MS Mincho"/>
      <w:snapToGrid w:val="0"/>
      <w:kern w:val="0"/>
      <w:sz w:val="20"/>
      <w:szCs w:val="20"/>
      <w:lang w:val="en-GB" w:eastAsia="en-US"/>
    </w:rPr>
  </w:style>
  <w:style w:type="paragraph" w:customStyle="1" w:styleId="578">
    <w:name w:val="TxBr_p10"/>
    <w:basedOn w:val="1"/>
    <w:qFormat/>
    <w:uiPriority w:val="0"/>
    <w:pPr>
      <w:tabs>
        <w:tab w:val="left" w:pos="1513"/>
      </w:tabs>
      <w:spacing w:line="413" w:lineRule="atLeast"/>
      <w:ind w:left="1513" w:hanging="742"/>
      <w:jc w:val="left"/>
    </w:pPr>
    <w:rPr>
      <w:kern w:val="0"/>
      <w:sz w:val="24"/>
      <w:lang w:eastAsia="en-US"/>
    </w:rPr>
  </w:style>
  <w:style w:type="paragraph" w:customStyle="1" w:styleId="579">
    <w:name w:val="TxBr_t5"/>
    <w:basedOn w:val="1"/>
    <w:qFormat/>
    <w:uiPriority w:val="0"/>
    <w:pPr>
      <w:spacing w:line="240" w:lineRule="atLeast"/>
      <w:jc w:val="left"/>
    </w:pPr>
    <w:rPr>
      <w:kern w:val="0"/>
      <w:sz w:val="22"/>
      <w:szCs w:val="20"/>
    </w:rPr>
  </w:style>
  <w:style w:type="paragraph" w:customStyle="1" w:styleId="580">
    <w:name w:val="招标文件1"/>
    <w:basedOn w:val="1"/>
    <w:qFormat/>
    <w:uiPriority w:val="0"/>
    <w:pPr>
      <w:tabs>
        <w:tab w:val="left" w:pos="420"/>
      </w:tabs>
      <w:spacing w:before="120" w:after="120" w:line="480" w:lineRule="exact"/>
      <w:ind w:left="200"/>
      <w:jc w:val="left"/>
      <w:outlineLvl w:val="1"/>
    </w:pPr>
    <w:rPr>
      <w:rFonts w:ascii="宋体"/>
      <w:b/>
      <w:spacing w:val="10"/>
      <w:w w:val="95"/>
      <w:kern w:val="0"/>
      <w:sz w:val="28"/>
    </w:rPr>
  </w:style>
  <w:style w:type="paragraph" w:customStyle="1" w:styleId="581">
    <w:name w:val="CM3"/>
    <w:basedOn w:val="248"/>
    <w:next w:val="248"/>
    <w:qFormat/>
    <w:uiPriority w:val="0"/>
    <w:pPr>
      <w:spacing w:line="480" w:lineRule="atLeast"/>
    </w:pPr>
    <w:rPr>
      <w:rFonts w:ascii="Times New Roman" w:cs="Times New Roman"/>
      <w:color w:val="auto"/>
    </w:rPr>
  </w:style>
  <w:style w:type="paragraph" w:customStyle="1" w:styleId="582">
    <w:name w:val="列表段落1"/>
    <w:basedOn w:val="1"/>
    <w:qFormat/>
    <w:uiPriority w:val="34"/>
    <w:pPr>
      <w:ind w:firstLine="420" w:firstLineChars="200"/>
    </w:pPr>
  </w:style>
  <w:style w:type="paragraph" w:customStyle="1" w:styleId="583">
    <w:name w:val="正文 样式"/>
    <w:basedOn w:val="1"/>
    <w:qFormat/>
    <w:uiPriority w:val="0"/>
    <w:pPr>
      <w:spacing w:line="360" w:lineRule="auto"/>
      <w:ind w:left="1080" w:leftChars="450" w:firstLine="540" w:firstLineChars="225"/>
    </w:pPr>
    <w:rPr>
      <w:sz w:val="24"/>
      <w:szCs w:val="20"/>
    </w:rPr>
  </w:style>
  <w:style w:type="paragraph" w:customStyle="1" w:styleId="584">
    <w:name w:val="列项——"/>
    <w:qFormat/>
    <w:uiPriority w:val="0"/>
    <w:pPr>
      <w:widowControl w:val="0"/>
      <w:tabs>
        <w:tab w:val="left" w:pos="1140"/>
        <w:tab w:val="left" w:pos="2040"/>
      </w:tabs>
      <w:ind w:left="2040" w:hanging="360"/>
      <w:jc w:val="both"/>
    </w:pPr>
    <w:rPr>
      <w:rFonts w:ascii="宋体" w:hAnsi="Bodoni MT" w:eastAsia="宋体" w:cs="Times New Roman"/>
      <w:sz w:val="21"/>
      <w:lang w:val="en-US" w:eastAsia="zh-CN" w:bidi="ar-SA"/>
    </w:rPr>
  </w:style>
  <w:style w:type="paragraph" w:customStyle="1" w:styleId="585">
    <w:name w:val="TITLE2"/>
    <w:basedOn w:val="347"/>
    <w:next w:val="1"/>
    <w:qFormat/>
    <w:uiPriority w:val="0"/>
    <w:rPr>
      <w:caps/>
      <w:u w:val="single"/>
    </w:rPr>
  </w:style>
  <w:style w:type="paragraph" w:customStyle="1" w:styleId="586">
    <w:name w:val="Char Char Char Char Char Char Char1"/>
    <w:basedOn w:val="1"/>
    <w:qFormat/>
    <w:uiPriority w:val="0"/>
    <w:rPr>
      <w:szCs w:val="20"/>
    </w:rPr>
  </w:style>
  <w:style w:type="paragraph" w:customStyle="1" w:styleId="587">
    <w:name w:val="Char Char Char Char1"/>
    <w:basedOn w:val="1"/>
    <w:qFormat/>
    <w:uiPriority w:val="0"/>
    <w:rPr>
      <w:rFonts w:ascii="Tahoma" w:hAnsi="Tahoma"/>
      <w:sz w:val="24"/>
      <w:szCs w:val="20"/>
    </w:rPr>
  </w:style>
  <w:style w:type="paragraph" w:customStyle="1" w:styleId="588">
    <w:name w:val="图号"/>
    <w:basedOn w:val="1"/>
    <w:qFormat/>
    <w:uiPriority w:val="0"/>
    <w:pPr>
      <w:spacing w:before="105" w:line="360" w:lineRule="auto"/>
      <w:jc w:val="center"/>
    </w:pPr>
    <w:rPr>
      <w:rFonts w:ascii="Arial" w:hAnsi="Arial"/>
      <w:sz w:val="18"/>
      <w:szCs w:val="18"/>
    </w:rPr>
  </w:style>
  <w:style w:type="paragraph" w:customStyle="1" w:styleId="589">
    <w:name w:val="Figure"/>
    <w:basedOn w:val="1"/>
    <w:next w:val="1"/>
    <w:qFormat/>
    <w:uiPriority w:val="0"/>
    <w:pPr>
      <w:tabs>
        <w:tab w:val="left" w:pos="794"/>
        <w:tab w:val="left" w:pos="1191"/>
        <w:tab w:val="left" w:pos="1588"/>
        <w:tab w:val="left" w:pos="1985"/>
      </w:tabs>
      <w:autoSpaceDE w:val="0"/>
      <w:autoSpaceDN w:val="0"/>
      <w:adjustRightInd w:val="0"/>
      <w:spacing w:before="240" w:after="480" w:line="360" w:lineRule="auto"/>
      <w:ind w:firstLine="459"/>
      <w:jc w:val="center"/>
      <w:textAlignment w:val="baseline"/>
    </w:pPr>
    <w:rPr>
      <w:rFonts w:ascii="宋体" w:hAnsi="Tms Rmn"/>
      <w:spacing w:val="10"/>
      <w:kern w:val="0"/>
      <w:sz w:val="20"/>
      <w:szCs w:val="20"/>
    </w:rPr>
  </w:style>
  <w:style w:type="paragraph" w:customStyle="1" w:styleId="590">
    <w:name w:val="末级"/>
    <w:basedOn w:val="1"/>
    <w:qFormat/>
    <w:uiPriority w:val="0"/>
    <w:pPr>
      <w:tabs>
        <w:tab w:val="left" w:pos="1620"/>
      </w:tabs>
      <w:spacing w:line="360" w:lineRule="auto"/>
      <w:ind w:left="1620" w:hanging="420"/>
    </w:pPr>
    <w:rPr>
      <w:sz w:val="24"/>
    </w:rPr>
  </w:style>
  <w:style w:type="paragraph" w:customStyle="1" w:styleId="591">
    <w:name w:val="标题1"/>
    <w:next w:val="1"/>
    <w:qFormat/>
    <w:uiPriority w:val="0"/>
    <w:pPr>
      <w:keepNext/>
      <w:pageBreakBefore/>
      <w:tabs>
        <w:tab w:val="left" w:pos="720"/>
      </w:tabs>
      <w:snapToGrid w:val="0"/>
      <w:spacing w:line="480" w:lineRule="auto"/>
      <w:ind w:left="720" w:hanging="720"/>
      <w:jc w:val="center"/>
      <w:outlineLvl w:val="0"/>
    </w:pPr>
    <w:rPr>
      <w:rFonts w:ascii="黑体" w:hAnsi="Times New Roman" w:eastAsia="黑体" w:cs="Times New Roman"/>
      <w:b/>
      <w:kern w:val="2"/>
      <w:sz w:val="36"/>
      <w:szCs w:val="36"/>
      <w:lang w:val="en-US" w:eastAsia="zh-CN" w:bidi="ar-SA"/>
    </w:rPr>
  </w:style>
  <w:style w:type="paragraph" w:customStyle="1" w:styleId="592">
    <w:name w:val="Char4 Char Char Char"/>
    <w:basedOn w:val="1"/>
    <w:qFormat/>
    <w:uiPriority w:val="0"/>
    <w:pPr>
      <w:adjustRightInd w:val="0"/>
      <w:snapToGrid w:val="0"/>
      <w:spacing w:line="360" w:lineRule="auto"/>
      <w:ind w:firstLine="200" w:firstLineChars="200"/>
    </w:pPr>
    <w:rPr>
      <w:rFonts w:ascii="宋体" w:hAnsi="宋体" w:cs="宋体"/>
      <w:sz w:val="24"/>
      <w:szCs w:val="26"/>
    </w:rPr>
  </w:style>
  <w:style w:type="paragraph" w:customStyle="1" w:styleId="593">
    <w:name w:val="List Number First"/>
    <w:basedOn w:val="18"/>
    <w:next w:val="18"/>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594">
    <w:name w:val="正表格内容"/>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 w:val="18"/>
      <w:szCs w:val="20"/>
    </w:rPr>
  </w:style>
  <w:style w:type="paragraph" w:customStyle="1" w:styleId="595">
    <w:name w:val="TAL"/>
    <w:basedOn w:val="574"/>
    <w:qFormat/>
    <w:uiPriority w:val="0"/>
    <w:pPr>
      <w:jc w:val="left"/>
    </w:pPr>
  </w:style>
  <w:style w:type="paragraph" w:customStyle="1" w:styleId="596">
    <w:name w:val="Caption Box Heading"/>
    <w:basedOn w:val="508"/>
    <w:qFormat/>
    <w:uiPriority w:val="0"/>
    <w:pPr>
      <w:pBdr>
        <w:top w:val="single" w:color="auto" w:sz="6" w:space="1"/>
        <w:left w:val="single" w:color="auto" w:sz="6" w:space="1"/>
        <w:bottom w:val="single" w:color="auto" w:sz="6" w:space="1"/>
        <w:right w:val="single" w:color="auto" w:sz="6" w:space="1"/>
      </w:pBdr>
      <w:shd w:val="pct20" w:color="auto" w:fill="auto"/>
      <w:spacing w:before="0"/>
      <w:ind w:left="0" w:firstLine="0"/>
      <w:jc w:val="center"/>
    </w:pPr>
    <w:rPr>
      <w:rFonts w:ascii="Arial Narrow" w:hAnsi="Arial Narrow"/>
      <w:sz w:val="15"/>
    </w:rPr>
  </w:style>
  <w:style w:type="paragraph" w:customStyle="1" w:styleId="597">
    <w:name w:val="样式 正文缩进 + 首行缩进:  2 字符"/>
    <w:basedOn w:val="10"/>
    <w:qFormat/>
    <w:uiPriority w:val="0"/>
    <w:pPr>
      <w:tabs>
        <w:tab w:val="right" w:pos="8640"/>
      </w:tabs>
      <w:spacing w:line="360" w:lineRule="auto"/>
      <w:ind w:firstLine="560"/>
    </w:pPr>
    <w:rPr>
      <w:b w:val="0"/>
      <w:bCs w:val="0"/>
      <w:sz w:val="28"/>
      <w:szCs w:val="28"/>
    </w:rPr>
  </w:style>
  <w:style w:type="paragraph" w:customStyle="1" w:styleId="598">
    <w:name w:val="样式 标题 2控制中心-1.1编号标题2标题 1.12 headlinehheadlineS&amp;R2ERMH2h..."/>
    <w:basedOn w:val="3"/>
    <w:qFormat/>
    <w:uiPriority w:val="0"/>
    <w:pPr>
      <w:snapToGrid w:val="0"/>
      <w:spacing w:before="100" w:after="156" w:line="415" w:lineRule="auto"/>
      <w:jc w:val="left"/>
    </w:pPr>
    <w:rPr>
      <w:rFonts w:cs="宋体"/>
      <w:sz w:val="28"/>
      <w:szCs w:val="20"/>
    </w:rPr>
  </w:style>
  <w:style w:type="paragraph" w:customStyle="1" w:styleId="599">
    <w:name w:val="List First"/>
    <w:basedOn w:val="13"/>
    <w:next w:val="13"/>
    <w:qFormat/>
    <w:uiPriority w:val="0"/>
    <w:pPr>
      <w:widowControl/>
      <w:tabs>
        <w:tab w:val="left" w:pos="720"/>
      </w:tabs>
      <w:spacing w:before="80" w:after="80"/>
      <w:ind w:left="720" w:right="274" w:hanging="360" w:firstLineChars="0"/>
    </w:pPr>
    <w:rPr>
      <w:rFonts w:ascii="Univers" w:hAnsi="Univers" w:eastAsia="MS Mincho"/>
      <w:kern w:val="0"/>
      <w:sz w:val="22"/>
      <w:szCs w:val="20"/>
      <w:lang w:val="en-GB" w:eastAsia="ja-JP"/>
    </w:rPr>
  </w:style>
  <w:style w:type="paragraph" w:customStyle="1" w:styleId="600">
    <w:name w:val="ZA"/>
    <w:qFormat/>
    <w:uiPriority w:val="0"/>
    <w:pPr>
      <w:widowControl w:val="0"/>
      <w:tabs>
        <w:tab w:val="left" w:pos="108"/>
        <w:tab w:val="left" w:pos="6464"/>
        <w:tab w:val="left" w:pos="6804"/>
      </w:tabs>
      <w:spacing w:line="480" w:lineRule="exact"/>
    </w:pPr>
    <w:rPr>
      <w:rFonts w:ascii="Arial" w:hAnsi="Arial" w:eastAsia="MS Mincho" w:cs="Times New Roman"/>
      <w:snapToGrid w:val="0"/>
      <w:lang w:val="en-GB" w:eastAsia="en-US" w:bidi="ar-SA"/>
    </w:rPr>
  </w:style>
  <w:style w:type="paragraph" w:customStyle="1" w:styleId="601">
    <w:name w:val="正文1级编号"/>
    <w:basedOn w:val="29"/>
    <w:qFormat/>
    <w:uiPriority w:val="0"/>
    <w:pPr>
      <w:keepNext/>
      <w:widowControl/>
      <w:suppressLineNumbers/>
      <w:tabs>
        <w:tab w:val="left" w:pos="900"/>
      </w:tabs>
      <w:suppressAutoHyphens/>
      <w:adjustRightInd w:val="0"/>
      <w:snapToGrid w:val="0"/>
      <w:spacing w:before="120" w:after="0" w:line="360" w:lineRule="exact"/>
      <w:ind w:left="900" w:hanging="420"/>
      <w:jc w:val="left"/>
    </w:pPr>
    <w:rPr>
      <w:kern w:val="0"/>
      <w:sz w:val="24"/>
      <w:szCs w:val="20"/>
    </w:rPr>
  </w:style>
  <w:style w:type="paragraph" w:customStyle="1" w:styleId="602">
    <w:name w:val="Char Char Char"/>
    <w:basedOn w:val="1"/>
    <w:qFormat/>
    <w:uiPriority w:val="0"/>
    <w:rPr>
      <w:szCs w:val="20"/>
    </w:rPr>
  </w:style>
  <w:style w:type="paragraph" w:customStyle="1" w:styleId="603">
    <w:name w:val="TxBr_p44"/>
    <w:basedOn w:val="1"/>
    <w:qFormat/>
    <w:uiPriority w:val="0"/>
    <w:pPr>
      <w:tabs>
        <w:tab w:val="left" w:pos="3197"/>
      </w:tabs>
      <w:spacing w:line="413" w:lineRule="atLeast"/>
      <w:ind w:left="1933"/>
    </w:pPr>
    <w:rPr>
      <w:snapToGrid w:val="0"/>
      <w:kern w:val="0"/>
      <w:sz w:val="24"/>
      <w:szCs w:val="20"/>
      <w:lang w:val="en-GB" w:eastAsia="en-US"/>
    </w:rPr>
  </w:style>
  <w:style w:type="paragraph" w:customStyle="1" w:styleId="604">
    <w:name w:val="Table_Legend"/>
    <w:basedOn w:val="1"/>
    <w:next w:val="1"/>
    <w:qFormat/>
    <w:uiPriority w:val="0"/>
    <w:pPr>
      <w:keepNext/>
      <w:tabs>
        <w:tab w:val="left" w:pos="454"/>
      </w:tabs>
      <w:autoSpaceDE w:val="0"/>
      <w:autoSpaceDN w:val="0"/>
      <w:adjustRightInd w:val="0"/>
      <w:spacing w:before="86" w:line="199" w:lineRule="exact"/>
      <w:ind w:firstLine="459"/>
      <w:textAlignment w:val="baseline"/>
    </w:pPr>
    <w:rPr>
      <w:spacing w:val="10"/>
      <w:kern w:val="0"/>
      <w:sz w:val="18"/>
      <w:szCs w:val="20"/>
    </w:rPr>
  </w:style>
  <w:style w:type="paragraph" w:customStyle="1" w:styleId="605">
    <w:name w:val="Footnote Base"/>
    <w:basedOn w:val="1"/>
    <w:qFormat/>
    <w:uiPriority w:val="0"/>
    <w:pPr>
      <w:widowControl/>
      <w:tabs>
        <w:tab w:val="left" w:pos="187"/>
      </w:tabs>
      <w:spacing w:line="220" w:lineRule="exact"/>
      <w:ind w:left="187" w:hanging="187"/>
      <w:jc w:val="left"/>
    </w:pPr>
    <w:rPr>
      <w:rFonts w:ascii="Arial" w:hAnsi="Arial" w:eastAsia="MS Mincho"/>
      <w:kern w:val="0"/>
      <w:sz w:val="18"/>
      <w:szCs w:val="20"/>
      <w:lang w:val="en-GB" w:eastAsia="ja-JP"/>
    </w:rPr>
  </w:style>
  <w:style w:type="paragraph" w:customStyle="1" w:styleId="606">
    <w:name w:val="技标3"/>
    <w:basedOn w:val="3"/>
    <w:qFormat/>
    <w:uiPriority w:val="0"/>
    <w:pPr>
      <w:keepNext w:val="0"/>
      <w:keepLines w:val="0"/>
      <w:adjustRightInd w:val="0"/>
      <w:snapToGrid w:val="0"/>
      <w:spacing w:before="360" w:after="240" w:line="420" w:lineRule="atLeast"/>
      <w:jc w:val="left"/>
      <w:textAlignment w:val="baseline"/>
    </w:pPr>
    <w:rPr>
      <w:rFonts w:ascii="Times New Roman" w:hAnsi="Times New Roman" w:eastAsia="仿宋_GB2312"/>
      <w:bCs w:val="0"/>
      <w:kern w:val="0"/>
      <w:sz w:val="24"/>
      <w:szCs w:val="20"/>
    </w:rPr>
  </w:style>
  <w:style w:type="paragraph" w:customStyle="1" w:styleId="607">
    <w:name w:val="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608">
    <w:name w:val="Appendix Index"/>
    <w:basedOn w:val="1"/>
    <w:qFormat/>
    <w:uiPriority w:val="0"/>
    <w:pPr>
      <w:tabs>
        <w:tab w:val="left" w:pos="432"/>
      </w:tabs>
      <w:ind w:left="432" w:hanging="432"/>
      <w:jc w:val="left"/>
    </w:pPr>
    <w:rPr>
      <w:rFonts w:eastAsia="PMingLiU"/>
      <w:snapToGrid w:val="0"/>
      <w:kern w:val="0"/>
      <w:sz w:val="24"/>
      <w:lang w:val="en-AU"/>
    </w:rPr>
  </w:style>
  <w:style w:type="paragraph" w:customStyle="1" w:styleId="609">
    <w:name w:val="Picture"/>
    <w:basedOn w:val="29"/>
    <w:next w:val="1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610">
    <w:name w:val="TxBr_c4"/>
    <w:basedOn w:val="1"/>
    <w:qFormat/>
    <w:uiPriority w:val="0"/>
    <w:pPr>
      <w:spacing w:line="240" w:lineRule="atLeast"/>
      <w:jc w:val="center"/>
    </w:pPr>
    <w:rPr>
      <w:snapToGrid w:val="0"/>
      <w:kern w:val="0"/>
      <w:sz w:val="24"/>
      <w:szCs w:val="20"/>
      <w:lang w:val="en-GB" w:eastAsia="en-US"/>
    </w:rPr>
  </w:style>
  <w:style w:type="paragraph" w:customStyle="1" w:styleId="611">
    <w:name w:val="样式 标题 2 + Times New Roman 四号 非加粗 段前: 5 磅 段后: 0 磅 行距: 固定值 20..."/>
    <w:basedOn w:val="3"/>
    <w:qFormat/>
    <w:uiPriority w:val="0"/>
    <w:pPr>
      <w:tabs>
        <w:tab w:val="left" w:pos="708"/>
      </w:tabs>
      <w:snapToGrid w:val="0"/>
      <w:spacing w:before="100" w:after="156" w:line="400" w:lineRule="exact"/>
      <w:jc w:val="left"/>
    </w:pPr>
    <w:rPr>
      <w:rFonts w:ascii="Times New Roman" w:hAnsi="Times New Roman" w:cs="宋体"/>
      <w:b w:val="0"/>
      <w:bCs w:val="0"/>
      <w:sz w:val="28"/>
      <w:szCs w:val="20"/>
    </w:rPr>
  </w:style>
  <w:style w:type="paragraph" w:customStyle="1" w:styleId="612">
    <w:name w:val="Indent 2"/>
    <w:basedOn w:val="1"/>
    <w:qFormat/>
    <w:uiPriority w:val="0"/>
    <w:pPr>
      <w:widowControl/>
      <w:tabs>
        <w:tab w:val="left" w:pos="284"/>
      </w:tabs>
      <w:ind w:left="1134" w:hanging="567"/>
    </w:pPr>
    <w:rPr>
      <w:kern w:val="0"/>
      <w:sz w:val="20"/>
      <w:szCs w:val="20"/>
      <w:lang w:val="en-GB" w:eastAsia="en-US"/>
    </w:rPr>
  </w:style>
  <w:style w:type="paragraph" w:customStyle="1" w:styleId="613">
    <w:name w:val="默认段落字体 Para Char Char Char Char"/>
    <w:basedOn w:val="1"/>
    <w:qFormat/>
    <w:uiPriority w:val="0"/>
  </w:style>
  <w:style w:type="paragraph" w:customStyle="1" w:styleId="614">
    <w:name w:val="_Style 11"/>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615">
    <w:name w:val="(1)"/>
    <w:basedOn w:val="1"/>
    <w:qFormat/>
    <w:uiPriority w:val="0"/>
    <w:pPr>
      <w:tabs>
        <w:tab w:val="left" w:pos="573"/>
      </w:tabs>
      <w:adjustRightInd w:val="0"/>
      <w:snapToGrid w:val="0"/>
      <w:spacing w:before="80" w:after="100" w:line="240" w:lineRule="atLeast"/>
      <w:textAlignment w:val="baseline"/>
    </w:pPr>
    <w:rPr>
      <w:rFonts w:ascii="Arial" w:hAnsi="Arial"/>
      <w:kern w:val="44"/>
      <w:sz w:val="24"/>
    </w:rPr>
  </w:style>
  <w:style w:type="paragraph" w:customStyle="1" w:styleId="616">
    <w:name w:val="简单回函地址"/>
    <w:basedOn w:val="1"/>
    <w:qFormat/>
    <w:uiPriority w:val="0"/>
    <w:rPr>
      <w:szCs w:val="20"/>
    </w:rPr>
  </w:style>
  <w:style w:type="paragraph" w:customStyle="1" w:styleId="617">
    <w:name w:val="Report Text"/>
    <w:basedOn w:val="1"/>
    <w:qFormat/>
    <w:uiPriority w:val="0"/>
    <w:pPr>
      <w:widowControl/>
      <w:spacing w:after="138"/>
      <w:ind w:left="1080"/>
      <w:jc w:val="left"/>
    </w:pPr>
    <w:rPr>
      <w:kern w:val="0"/>
      <w:sz w:val="22"/>
      <w:szCs w:val="20"/>
      <w:lang w:val="en-GB" w:eastAsia="en-US"/>
    </w:rPr>
  </w:style>
  <w:style w:type="paragraph" w:customStyle="1" w:styleId="618">
    <w:name w:val="编号3"/>
    <w:basedOn w:val="1"/>
    <w:qFormat/>
    <w:uiPriority w:val="0"/>
    <w:pPr>
      <w:tabs>
        <w:tab w:val="left" w:pos="360"/>
      </w:tabs>
      <w:spacing w:line="360" w:lineRule="auto"/>
      <w:ind w:left="284" w:hanging="284"/>
    </w:pPr>
    <w:rPr>
      <w:sz w:val="24"/>
    </w:rPr>
  </w:style>
  <w:style w:type="paragraph" w:customStyle="1" w:styleId="619">
    <w:name w:val="封面标题"/>
    <w:qFormat/>
    <w:uiPriority w:val="0"/>
    <w:pPr>
      <w:spacing w:line="360" w:lineRule="auto"/>
      <w:jc w:val="center"/>
    </w:pPr>
    <w:rPr>
      <w:rFonts w:ascii="Times New Roman" w:hAnsi="Times New Roman" w:eastAsia="宋体" w:cs="Times New Roman"/>
      <w:b/>
      <w:color w:val="000000"/>
      <w:sz w:val="44"/>
      <w:lang w:val="en-US" w:eastAsia="zh-CN" w:bidi="ar-SA"/>
    </w:rPr>
  </w:style>
  <w:style w:type="paragraph" w:customStyle="1" w:styleId="620">
    <w:name w:val="默认段落字体 Para Char"/>
    <w:basedOn w:val="1"/>
    <w:semiHidden/>
    <w:qFormat/>
    <w:uiPriority w:val="0"/>
    <w:rPr>
      <w:rFonts w:cs="Arial"/>
    </w:rPr>
  </w:style>
  <w:style w:type="paragraph" w:customStyle="1" w:styleId="621">
    <w:name w:val="Normal 1"/>
    <w:basedOn w:val="1"/>
    <w:qFormat/>
    <w:uiPriority w:val="0"/>
    <w:pPr>
      <w:widowControl/>
      <w:spacing w:line="240" w:lineRule="exact"/>
      <w:jc w:val="left"/>
    </w:pPr>
    <w:rPr>
      <w:rFonts w:ascii="DIN-Regular" w:hAnsi="DIN-Regular"/>
      <w:kern w:val="0"/>
      <w:sz w:val="20"/>
      <w:szCs w:val="20"/>
      <w:lang w:eastAsia="en-US"/>
    </w:rPr>
  </w:style>
  <w:style w:type="paragraph" w:customStyle="1" w:styleId="622">
    <w:name w:val="目录2"/>
    <w:basedOn w:val="1"/>
    <w:qFormat/>
    <w:uiPriority w:val="0"/>
    <w:pPr>
      <w:adjustRightInd w:val="0"/>
      <w:spacing w:line="420" w:lineRule="atLeast"/>
      <w:ind w:left="227"/>
      <w:textAlignment w:val="baseline"/>
    </w:pPr>
    <w:rPr>
      <w:kern w:val="0"/>
      <w:szCs w:val="20"/>
    </w:rPr>
  </w:style>
  <w:style w:type="paragraph" w:customStyle="1" w:styleId="623">
    <w:name w:val="TxBr_p9"/>
    <w:basedOn w:val="1"/>
    <w:qFormat/>
    <w:uiPriority w:val="0"/>
    <w:pPr>
      <w:spacing w:line="413" w:lineRule="atLeast"/>
      <w:ind w:left="493"/>
      <w:jc w:val="left"/>
    </w:pPr>
    <w:rPr>
      <w:kern w:val="0"/>
      <w:sz w:val="24"/>
      <w:lang w:eastAsia="en-US"/>
    </w:rPr>
  </w:style>
  <w:style w:type="table" w:customStyle="1" w:styleId="624">
    <w:name w:val="普通表格3"/>
    <w:semiHidden/>
    <w:qFormat/>
    <w:uiPriority w:val="0"/>
    <w:rPr>
      <w:rFonts w:ascii="宋体"/>
    </w:rPr>
    <w:tblPr>
      <w:tblCellMar>
        <w:top w:w="0" w:type="dxa"/>
        <w:left w:w="108" w:type="dxa"/>
        <w:bottom w:w="0" w:type="dxa"/>
        <w:right w:w="108" w:type="dxa"/>
      </w:tblCellMar>
    </w:tblPr>
  </w:style>
  <w:style w:type="table" w:customStyle="1" w:styleId="625">
    <w:name w:val="普通表格2"/>
    <w:semiHidden/>
    <w:qFormat/>
    <w:uiPriority w:val="0"/>
    <w:rPr>
      <w:rFonts w:ascii="宋体"/>
    </w:rPr>
    <w:tblPr>
      <w:tblCellMar>
        <w:top w:w="0" w:type="dxa"/>
        <w:left w:w="108" w:type="dxa"/>
        <w:bottom w:w="0" w:type="dxa"/>
        <w:right w:w="108" w:type="dxa"/>
      </w:tblCellMar>
    </w:tblPr>
  </w:style>
  <w:style w:type="table" w:customStyle="1" w:styleId="626">
    <w:name w:val="普通表格1"/>
    <w:semiHidden/>
    <w:qFormat/>
    <w:uiPriority w:val="0"/>
    <w:rPr>
      <w:rFonts w:ascii="宋体"/>
    </w:rPr>
    <w:tblPr>
      <w:tblCellMar>
        <w:top w:w="0" w:type="dxa"/>
        <w:left w:w="108" w:type="dxa"/>
        <w:bottom w:w="0" w:type="dxa"/>
        <w:right w:w="108" w:type="dxa"/>
      </w:tblCellMar>
    </w:tblPr>
  </w:style>
  <w:style w:type="table" w:customStyle="1" w:styleId="627">
    <w:name w:val="Table"/>
    <w:basedOn w:val="76"/>
    <w:qFormat/>
    <w:uiPriority w:val="0"/>
    <w:pPr>
      <w:widowControl w:val="0"/>
      <w:snapToGrid w:val="0"/>
    </w:pPr>
    <w:tblPr/>
    <w:trPr>
      <w:cantSplit/>
    </w:trPr>
    <w:tcPr>
      <w:vAlign w:val="center"/>
    </w:tcPr>
    <w:tblStylePr w:type="firstRow">
      <w:pPr>
        <w:wordWrap/>
        <w:ind w:left="0" w:leftChars="0"/>
      </w:pPr>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D9D9D9"/>
      </w:tcPr>
    </w:tblStylePr>
  </w:style>
  <w:style w:type="table" w:customStyle="1" w:styleId="628">
    <w:name w:val="正文中的表格"/>
    <w:basedOn w:val="76"/>
    <w:qFormat/>
    <w:uiPriority w:val="0"/>
    <w:pPr>
      <w:jc w:val="both"/>
    </w:pPr>
    <w:rPr>
      <w:rFonts w:ascii="Arial" w:hAnsi="Arial" w:cs="Arial"/>
      <w:sz w:val="18"/>
      <w:szCs w:val="18"/>
    </w:rPr>
    <w:tblPr/>
    <w:trPr>
      <w:cantSplit/>
    </w:trPr>
    <w:tcPr>
      <w:vAlign w:val="center"/>
    </w:tcPr>
  </w:style>
  <w:style w:type="paragraph" w:customStyle="1" w:styleId="629">
    <w:name w:val="修订2"/>
    <w:unhideWhenUsed/>
    <w:qFormat/>
    <w:uiPriority w:val="99"/>
    <w:rPr>
      <w:rFonts w:ascii="Times New Roman" w:hAnsi="Times New Roman" w:eastAsia="宋体" w:cs="Times New Roman"/>
      <w:kern w:val="2"/>
      <w:sz w:val="21"/>
      <w:szCs w:val="24"/>
      <w:lang w:val="en-US" w:eastAsia="zh-CN" w:bidi="ar-SA"/>
    </w:rPr>
  </w:style>
  <w:style w:type="character" w:customStyle="1" w:styleId="630">
    <w:name w:val="正文文本首行缩进 2 字符"/>
    <w:basedOn w:val="130"/>
    <w:link w:val="74"/>
    <w:qFormat/>
    <w:uiPriority w:val="99"/>
    <w:rPr>
      <w:rFonts w:ascii="Times New Roman" w:hAnsi="Times New Roman" w:eastAsia="宋体" w:cs="Times New Roman"/>
      <w:szCs w:val="24"/>
    </w:rPr>
  </w:style>
  <w:style w:type="paragraph" w:customStyle="1" w:styleId="631">
    <w:name w:val="TOC 标题2"/>
    <w:basedOn w:val="2"/>
    <w:next w:val="1"/>
    <w:unhideWhenUsed/>
    <w:qFormat/>
    <w:uiPriority w:val="39"/>
    <w:pPr>
      <w:keepLines/>
      <w:widowControl/>
      <w:spacing w:before="240" w:line="259" w:lineRule="auto"/>
      <w:jc w:val="left"/>
      <w:outlineLvl w:val="9"/>
    </w:pPr>
    <w:rPr>
      <w:rFonts w:asciiTheme="majorHAnsi" w:hAnsiTheme="majorHAnsi" w:eastAsiaTheme="majorEastAsia" w:cstheme="majorBidi"/>
      <w:color w:val="2F5597" w:themeColor="accent1" w:themeShade="BF"/>
      <w:kern w:val="0"/>
      <w:sz w:val="32"/>
      <w:szCs w:val="32"/>
    </w:rPr>
  </w:style>
  <w:style w:type="character" w:customStyle="1" w:styleId="632">
    <w:name w:val="标题 2 Char"/>
    <w:qFormat/>
    <w:uiPriority w:val="0"/>
    <w:rPr>
      <w:rFonts w:ascii="Arial" w:hAnsi="Arial" w:eastAsia="黑体" w:cs="Times New Roman"/>
      <w:b/>
      <w:bCs/>
      <w:sz w:val="32"/>
      <w:szCs w:val="32"/>
    </w:rPr>
  </w:style>
  <w:style w:type="paragraph" w:customStyle="1" w:styleId="633">
    <w:name w:val="修订3"/>
    <w:hidden/>
    <w:unhideWhenUsed/>
    <w:qFormat/>
    <w:uiPriority w:val="99"/>
    <w:rPr>
      <w:rFonts w:ascii="Times New Roman" w:hAnsi="Times New Roman" w:eastAsia="宋体" w:cs="Times New Roman"/>
      <w:kern w:val="2"/>
      <w:sz w:val="21"/>
      <w:szCs w:val="24"/>
      <w:lang w:val="en-US" w:eastAsia="zh-CN" w:bidi="ar-SA"/>
    </w:rPr>
  </w:style>
  <w:style w:type="paragraph" w:customStyle="1" w:styleId="634">
    <w:name w:val="无间隔1"/>
    <w:qFormat/>
    <w:uiPriority w:val="0"/>
    <w:pPr>
      <w:widowControl w:val="0"/>
      <w:snapToGrid w:val="0"/>
      <w:spacing w:line="360" w:lineRule="auto"/>
    </w:pPr>
    <w:rPr>
      <w:rFonts w:ascii="Times New Roman" w:hAnsi="Times New Roman" w:eastAsia="宋体" w:cs="Times New Roman"/>
      <w:snapToGrid w:val="0"/>
      <w:sz w:val="21"/>
      <w:szCs w:val="24"/>
      <w:lang w:val="en-US" w:eastAsia="zh-CN" w:bidi="ar-SA"/>
    </w:rPr>
  </w:style>
  <w:style w:type="character" w:customStyle="1" w:styleId="635">
    <w:name w:val="font51"/>
    <w:qFormat/>
    <w:uiPriority w:val="0"/>
    <w:rPr>
      <w:rFonts w:ascii="Calibri" w:hAnsi="Calibri" w:cs="Calibri"/>
      <w:color w:val="000000"/>
      <w:sz w:val="22"/>
      <w:szCs w:val="22"/>
      <w:u w:val="none"/>
    </w:rPr>
  </w:style>
  <w:style w:type="character" w:customStyle="1" w:styleId="636">
    <w:name w:val="font01"/>
    <w:qFormat/>
    <w:uiPriority w:val="0"/>
    <w:rPr>
      <w:rFonts w:hint="eastAsia" w:ascii="宋体" w:hAnsi="宋体" w:eastAsia="宋体" w:cs="宋体"/>
      <w:color w:val="000000"/>
      <w:sz w:val="22"/>
      <w:szCs w:val="22"/>
      <w:u w:val="none"/>
    </w:rPr>
  </w:style>
  <w:style w:type="character" w:customStyle="1" w:styleId="637">
    <w:name w:val="font41"/>
    <w:qFormat/>
    <w:uiPriority w:val="0"/>
    <w:rPr>
      <w:rFonts w:ascii="Calibri" w:hAnsi="Calibri" w:cs="Calibri"/>
      <w:color w:val="000000"/>
      <w:sz w:val="22"/>
      <w:szCs w:val="22"/>
      <w:u w:val="none"/>
    </w:rPr>
  </w:style>
  <w:style w:type="paragraph" w:customStyle="1" w:styleId="638">
    <w:name w:val="正  文"/>
    <w:basedOn w:val="1"/>
    <w:qFormat/>
    <w:uiPriority w:val="0"/>
    <w:pPr>
      <w:spacing w:line="360" w:lineRule="auto"/>
      <w:ind w:firstLine="200" w:firstLineChars="200"/>
    </w:pPr>
    <w:rPr>
      <w:rFonts w:ascii="宋体" w:hAnsi="Calibri"/>
      <w:sz w:val="24"/>
    </w:rPr>
  </w:style>
  <w:style w:type="character" w:customStyle="1" w:styleId="639">
    <w:name w:val="font71"/>
    <w:basedOn w:val="77"/>
    <w:qFormat/>
    <w:uiPriority w:val="0"/>
    <w:rPr>
      <w:rFonts w:hint="eastAsia" w:ascii="宋体" w:hAnsi="宋体" w:eastAsia="宋体" w:cs="宋体"/>
      <w:color w:val="000000"/>
      <w:sz w:val="20"/>
      <w:szCs w:val="20"/>
      <w:u w:val="none"/>
    </w:rPr>
  </w:style>
  <w:style w:type="character" w:customStyle="1" w:styleId="640">
    <w:name w:val="font31"/>
    <w:basedOn w:val="77"/>
    <w:qFormat/>
    <w:uiPriority w:val="0"/>
    <w:rPr>
      <w:rFonts w:hint="eastAsia" w:ascii="宋体" w:hAnsi="宋体" w:eastAsia="宋体" w:cs="宋体"/>
      <w:color w:val="000000"/>
      <w:sz w:val="20"/>
      <w:szCs w:val="20"/>
      <w:u w:val="none"/>
    </w:rPr>
  </w:style>
  <w:style w:type="character" w:customStyle="1" w:styleId="641">
    <w:name w:val="font21"/>
    <w:basedOn w:val="7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9B8DBE-EC12-4FC8-8E50-B220F5063859}">
  <ds:schemaRefs/>
</ds:datastoreItem>
</file>

<file path=docProps/app.xml><?xml version="1.0" encoding="utf-8"?>
<Properties xmlns="http://schemas.openxmlformats.org/officeDocument/2006/extended-properties" xmlns:vt="http://schemas.openxmlformats.org/officeDocument/2006/docPropsVTypes">
  <Template>Normal.dotm</Template>
  <Pages>53</Pages>
  <Words>23069</Words>
  <Characters>29531</Characters>
  <Lines>481</Lines>
  <Paragraphs>135</Paragraphs>
  <TotalTime>10</TotalTime>
  <ScaleCrop>false</ScaleCrop>
  <LinksUpToDate>false</LinksUpToDate>
  <CharactersWithSpaces>31358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2025-07-08T11:41:00Z</dcterms:created>
  <dc:creator>sgla</dc:creator>
  <cp:lastModifiedBy>燕子</cp:lastModifiedBy>
  <cp:lastPrinted>2024-11-29T08:11:00Z</cp:lastPrinted>
  <dcterms:modified xsi:type="dcterms:W3CDTF">2025-11-21T10:18:37Z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C1F3F56BAC6B4CE6BC3393F29E3DF183_13</vt:lpwstr>
  </property>
  <property fmtid="{D5CDD505-2E9C-101B-9397-08002B2CF9AE}" pid="4" name="KSOTemplateDocerSaveRecord">
    <vt:lpwstr>eyJoZGlkIjoiNGRlYzIyOGExNzZkYTA0YjBiMzljYTliZWQ4ZTliZGIiLCJ1c2VySWQiOiI4NjM0NTkxNDYifQ==</vt:lpwstr>
  </property>
</Properties>
</file>