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宋体" w:hAnsi="宋体"/>
          <w:b/>
          <w:sz w:val="36"/>
          <w:szCs w:val="36"/>
          <w:lang w:val="en-US" w:eastAsia="zh-CN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涪陵生产基地X射线异物检测设备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采购</w:t>
      </w:r>
      <w:r>
        <w:rPr>
          <w:rFonts w:hint="eastAsia" w:ascii="宋体" w:hAnsi="宋体"/>
          <w:b/>
          <w:sz w:val="36"/>
          <w:szCs w:val="36"/>
        </w:rPr>
        <w:t>招标技术文件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/>
        <w:textAlignment w:val="auto"/>
        <w:rPr>
          <w:rFonts w:hint="eastAsia" w:ascii="宋体" w:hAnsi="宋体" w:cs="宋体"/>
          <w:b/>
          <w:szCs w:val="28"/>
        </w:rPr>
      </w:pPr>
      <w:r>
        <w:rPr>
          <w:rFonts w:hint="eastAsia" w:ascii="宋体" w:hAnsi="宋体" w:cs="宋体"/>
          <w:b/>
          <w:szCs w:val="28"/>
        </w:rPr>
        <w:t>一、招标范围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80" w:firstLineChars="10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本次招标内容为：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sz w:val="28"/>
          <w:szCs w:val="28"/>
          <w:u w:val="single"/>
          <w:lang w:val="en-US" w:eastAsia="zh-CN"/>
        </w:rPr>
        <w:t>涪陵生产基地</w:t>
      </w:r>
      <w:r>
        <w:rPr>
          <w:rFonts w:hint="eastAsia" w:ascii="宋体" w:hAnsi="宋体"/>
          <w:b/>
          <w:sz w:val="28"/>
          <w:szCs w:val="28"/>
          <w:u w:val="single"/>
          <w:lang w:val="en-US" w:eastAsia="zh-CN"/>
        </w:rPr>
        <w:t>X射线异物检测设备</w:t>
      </w:r>
      <w:r>
        <w:rPr>
          <w:rFonts w:hint="eastAsia" w:ascii="宋体" w:hAnsi="宋体"/>
          <w:b/>
          <w:sz w:val="28"/>
          <w:szCs w:val="28"/>
          <w:u w:val="single"/>
        </w:rPr>
        <w:t>采购</w:t>
      </w:r>
      <w:r>
        <w:rPr>
          <w:rFonts w:hint="eastAsia" w:ascii="宋体" w:hAnsi="宋体" w:cs="宋体"/>
          <w:b/>
          <w:sz w:val="28"/>
          <w:szCs w:val="28"/>
          <w:u w:val="single"/>
        </w:rPr>
        <w:t>项目，</w:t>
      </w:r>
      <w:r>
        <w:rPr>
          <w:rFonts w:hint="eastAsia" w:ascii="宋体" w:hAnsi="宋体" w:cs="宋体"/>
          <w:sz w:val="28"/>
          <w:szCs w:val="28"/>
        </w:rPr>
        <w:t>要求投标人提供的设备及服务满足本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技术文件</w:t>
      </w:r>
      <w:r>
        <w:rPr>
          <w:rFonts w:hint="eastAsia" w:ascii="宋体" w:hAnsi="宋体" w:cs="宋体"/>
          <w:sz w:val="28"/>
          <w:szCs w:val="28"/>
        </w:rPr>
        <w:t>的要求。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80" w:firstLineChars="1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涪陵生产基地本次需采购X射线异物检测设备（X光机）的具体规格数量详见下表：</w:t>
      </w:r>
    </w:p>
    <w:tbl>
      <w:tblPr>
        <w:tblStyle w:val="6"/>
        <w:tblW w:w="97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6"/>
        <w:gridCol w:w="938"/>
        <w:gridCol w:w="2018"/>
        <w:gridCol w:w="903"/>
        <w:gridCol w:w="571"/>
        <w:gridCol w:w="1614"/>
        <w:gridCol w:w="1465"/>
        <w:gridCol w:w="16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厂名</w:t>
            </w: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X光机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规格</w:t>
            </w:r>
          </w:p>
        </w:tc>
        <w:tc>
          <w:tcPr>
            <w:tcW w:w="20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有效检测通道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（检测宽度）</w:t>
            </w:r>
          </w:p>
        </w:tc>
        <w:tc>
          <w:tcPr>
            <w:tcW w:w="9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自动剔除装置</w:t>
            </w:r>
          </w:p>
        </w:tc>
        <w:tc>
          <w:tcPr>
            <w:tcW w:w="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主要检测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产品</w:t>
            </w:r>
          </w:p>
        </w:tc>
        <w:tc>
          <w:tcPr>
            <w:tcW w:w="14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通量</w:t>
            </w:r>
          </w:p>
        </w:tc>
        <w:tc>
          <w:tcPr>
            <w:tcW w:w="1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纸箱尺寸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（兼容检测）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6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白鹤梁</w:t>
            </w: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皮带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宽度≥500mm</w:t>
            </w:r>
          </w:p>
        </w:tc>
        <w:tc>
          <w:tcPr>
            <w:tcW w:w="20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检测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宽度≥450mm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检测高度≥220mm</w:t>
            </w:r>
          </w:p>
        </w:tc>
        <w:tc>
          <w:tcPr>
            <w:tcW w:w="9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气缸推送式</w:t>
            </w:r>
          </w:p>
        </w:tc>
        <w:tc>
          <w:tcPr>
            <w:tcW w:w="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1套</w:t>
            </w: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88g/120g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脆口榨菜</w:t>
            </w:r>
          </w:p>
        </w:tc>
        <w:tc>
          <w:tcPr>
            <w:tcW w:w="146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500袋/分</w:t>
            </w:r>
          </w:p>
        </w:tc>
        <w:tc>
          <w:tcPr>
            <w:tcW w:w="1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0.365*0.260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*0.200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华富</w:t>
            </w: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皮带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宽度≥500mm</w:t>
            </w:r>
          </w:p>
        </w:tc>
        <w:tc>
          <w:tcPr>
            <w:tcW w:w="20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检测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宽度≥450mm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检测高度≥220mm</w:t>
            </w:r>
          </w:p>
        </w:tc>
        <w:tc>
          <w:tcPr>
            <w:tcW w:w="9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翻板式</w:t>
            </w:r>
          </w:p>
        </w:tc>
        <w:tc>
          <w:tcPr>
            <w:tcW w:w="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1套</w:t>
            </w: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22g/30g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脆口榨菜</w:t>
            </w:r>
          </w:p>
        </w:tc>
        <w:tc>
          <w:tcPr>
            <w:tcW w:w="146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500袋/分</w:t>
            </w:r>
          </w:p>
        </w:tc>
        <w:tc>
          <w:tcPr>
            <w:tcW w:w="1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0.365*0.260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*0.200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华舞</w:t>
            </w:r>
          </w:p>
        </w:tc>
        <w:tc>
          <w:tcPr>
            <w:tcW w:w="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皮带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宽度≥600mm</w:t>
            </w:r>
          </w:p>
        </w:tc>
        <w:tc>
          <w:tcPr>
            <w:tcW w:w="20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检测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宽度≥580mm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检测高度≥300mm</w:t>
            </w:r>
          </w:p>
        </w:tc>
        <w:tc>
          <w:tcPr>
            <w:tcW w:w="9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伸缩链板式</w:t>
            </w:r>
          </w:p>
        </w:tc>
        <w:tc>
          <w:tcPr>
            <w:tcW w:w="5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1套</w:t>
            </w: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800g榨菜丝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300g全形菜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80g榨菜产品</w:t>
            </w:r>
          </w:p>
        </w:tc>
        <w:tc>
          <w:tcPr>
            <w:tcW w:w="146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≥70袋/分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≥200袋/分≥500袋/分</w:t>
            </w:r>
          </w:p>
        </w:tc>
        <w:tc>
          <w:tcPr>
            <w:tcW w:w="1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0.360*0.250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*0.215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626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  <w:tc>
          <w:tcPr>
            <w:tcW w:w="9111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X光机品牌要求:国际/国内一线品牌，主体材质为SUS304不锈钢。配套自动剔除装置，要求与生产现场配套设计，满足生产要求，运行稳定可靠。</w:t>
            </w: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/>
        <w:textAlignment w:val="auto"/>
        <w:rPr>
          <w:rFonts w:hint="eastAsia" w:ascii="宋体" w:hAnsi="宋体" w:cs="宋体"/>
          <w:szCs w:val="28"/>
        </w:rPr>
      </w:pPr>
      <w:r>
        <w:rPr>
          <w:rFonts w:hint="eastAsia" w:ascii="宋体" w:hAnsi="宋体" w:cs="宋体"/>
          <w:szCs w:val="28"/>
        </w:rPr>
        <w:t>招标人将从设备的设计、制造、运输、安装、调试、试运行、验收、备品备件、技术培训、成品保护、售后服务、维护保养等方面对投标人进行全方位的综合考核。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投标单位资质要求：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1.资质要求：投标单位必须具有健全的质量体系，注册资金在100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</w:t>
      </w:r>
      <w:r>
        <w:rPr>
          <w:rFonts w:hint="eastAsia" w:ascii="宋体" w:hAnsi="宋体" w:eastAsia="宋体" w:cs="宋体"/>
          <w:sz w:val="28"/>
          <w:szCs w:val="28"/>
        </w:rPr>
        <w:t>万元（含100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</w:t>
      </w:r>
      <w:r>
        <w:rPr>
          <w:rFonts w:hint="eastAsia" w:ascii="宋体" w:hAnsi="宋体" w:eastAsia="宋体" w:cs="宋体"/>
          <w:sz w:val="28"/>
          <w:szCs w:val="28"/>
        </w:rPr>
        <w:t>万元）以上。在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川渝地区</w:t>
      </w:r>
      <w:r>
        <w:rPr>
          <w:rFonts w:hint="eastAsia" w:ascii="宋体" w:hAnsi="宋体" w:eastAsia="宋体" w:cs="宋体"/>
          <w:sz w:val="28"/>
          <w:szCs w:val="28"/>
        </w:rPr>
        <w:t>有完整的售后服务团队，投标需提供相关服务人员资料，以备审验。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2.资质文件：资质证件包含但不限于以下资料：投标单位基本情况简介，公司营业执照复印件、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质量体系</w:t>
      </w:r>
      <w:r>
        <w:rPr>
          <w:rFonts w:hint="eastAsia" w:ascii="宋体" w:hAnsi="宋体" w:cs="宋体"/>
          <w:sz w:val="28"/>
          <w:szCs w:val="28"/>
          <w:lang w:val="en-US" w:eastAsia="zh-CN"/>
        </w:rPr>
        <w:t>认证</w:t>
      </w:r>
      <w:r>
        <w:rPr>
          <w:rFonts w:hint="eastAsia" w:ascii="宋体" w:hAnsi="宋体" w:eastAsia="宋体" w:cs="宋体"/>
          <w:sz w:val="28"/>
          <w:szCs w:val="28"/>
        </w:rPr>
        <w:t>证书等；属于分公司或代理商等性质的还须附相关委托授权书。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三、</w:t>
      </w:r>
      <w:r>
        <w:rPr>
          <w:rFonts w:hint="eastAsia" w:ascii="宋体" w:hAnsi="宋体" w:cs="宋体"/>
          <w:b/>
          <w:sz w:val="28"/>
          <w:szCs w:val="28"/>
        </w:rPr>
        <w:t>设施设备配置技术要求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70"/>
        <w:textAlignment w:val="auto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1.要求能够实现列表所示的铝箔包装榨菜软袋产品(散袋产品)的在线异物检测（需配置自动剔除装置），并要求能兼容检测榨菜整箱产品。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sz w:val="28"/>
          <w:szCs w:val="28"/>
        </w:rPr>
        <w:t>.</w:t>
      </w:r>
      <w:r>
        <w:rPr>
          <w:rFonts w:hint="eastAsia" w:ascii="宋体" w:hAnsi="宋体"/>
          <w:sz w:val="28"/>
          <w:szCs w:val="28"/>
          <w:lang w:val="en-US" w:eastAsia="zh-CN"/>
        </w:rPr>
        <w:t>设备的检测传输皮带，要求传输速度变频可调。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3</w:t>
      </w:r>
      <w:r>
        <w:rPr>
          <w:rFonts w:hint="eastAsia" w:ascii="宋体" w:hAns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关键核心部件:X射线发生器采用“美国VJ、德国LOMA”/同等国际一线品牌，X射线探测器采用“芬兰DT、日本滨松”/同等国际一线品牌，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（以上光源组件的质保期要求为质保2年）</w:t>
      </w:r>
      <w:r>
        <w:rPr>
          <w:rFonts w:hint="eastAsia" w:ascii="宋体" w:hAnsi="宋体" w:cs="宋体"/>
          <w:sz w:val="28"/>
          <w:szCs w:val="28"/>
          <w:lang w:val="en-US" w:eastAsia="zh-CN"/>
        </w:rPr>
        <w:t>；所配置的工控机、PLC、变频器、液晶触摸屏等要求采用国际或国内一线品牌。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X射线泄漏安全符合相关国家安全标准:</w:t>
      </w:r>
      <w:r>
        <w:rPr>
          <w:rFonts w:hint="eastAsia" w:ascii="微软雅黑" w:hAnsi="微软雅黑" w:eastAsia="微软雅黑" w:cs="微软雅黑"/>
          <w:sz w:val="28"/>
          <w:szCs w:val="28"/>
          <w:lang w:val="en-US" w:eastAsia="zh-CN"/>
        </w:rPr>
        <w:t>&lt;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sz w:val="28"/>
          <w:szCs w:val="28"/>
          <w:lang w:val="en-US" w:eastAsia="zh-CN"/>
        </w:rPr>
        <w:t>μ</w:t>
      </w:r>
      <w:r>
        <w:rPr>
          <w:rFonts w:hint="eastAsia" w:ascii="宋体" w:hAnsi="宋体" w:cs="宋体"/>
          <w:sz w:val="28"/>
          <w:szCs w:val="28"/>
          <w:lang w:val="en-US" w:eastAsia="zh-CN"/>
        </w:rPr>
        <w:t>Sv/h</w:t>
      </w:r>
      <w:r>
        <w:rPr>
          <w:rFonts w:hint="eastAsia" w:ascii="宋体" w:hAnsi="宋体" w:cs="宋体"/>
          <w:sz w:val="28"/>
          <w:szCs w:val="28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人机交互界面：采用15英寸以上彩色触摸屏，中、英文等多种语言菜单。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6.参数调整：操作方便，自学习/手动学习可选，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具有AI系统学习功能。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7.报警方式：声光报警。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8.自动剔除装置：要求与生产现场配套设计，满足生产要求，运行稳定可靠。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9.使用环境：满足榨菜生产车间潮湿的生产环境，且设备清洗方便。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10.设备适应性强，可根据产品检测需求，屏蔽导致产品检测精度降低的区域，提高整体检测精度。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11.要求整机利于散热，配工业空调（德国威图/同等国际品牌），不受外界环境温度与湿度影响</w:t>
      </w:r>
      <w:r>
        <w:rPr>
          <w:rFonts w:hint="eastAsia" w:ascii="宋体" w:hAnsi="宋体" w:cs="宋体"/>
          <w:sz w:val="28"/>
          <w:szCs w:val="28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检测精度要求：可以检测各种金属，如金、 银、铅、铜、不锈钢、铁等，也可以检测陶瓷、玻璃、石块、骨头、硬质橡胶、硬质塑料等（其中与榨菜密度接近的杂质能通过AI系统学习功能进行检测），具体检测精度要求如下：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（1）散袋产品在线检测精度要求：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最多只能叠加2-3袋产品，能准确检测出的不锈钢球最小直径约为0.5-0.7mm,能准确检测出的陶瓷球、玻璃球最小检测直径为1.5mm。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60" w:leftChars="0" w:firstLine="0" w:firstLineChars="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整箱产品检测精度要求：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分别将杂质放在纸箱上部、中部、下部分别进行检测，能准确检测出的不锈钢球最小直径约为1.0-1.5mm，能准确检测出的陶瓷球、玻璃球最小直径约为4.0mm。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投标方须提供具体产品的实际精度测试报告，以及设备梯形检测区域图、有效检测通道面积参数等。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 xml:space="preserve">   13.图像管理：具有“图像保存/打印/分析”功能。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14.机身主体材质要求为SUS304不锈钢，要求坚固耐用。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15.整机</w:t>
      </w:r>
      <w:r>
        <w:rPr>
          <w:rFonts w:hint="eastAsia" w:ascii="宋体" w:hAnsi="宋体" w:cs="宋体"/>
          <w:sz w:val="28"/>
          <w:szCs w:val="28"/>
        </w:rPr>
        <w:t>设计合理、运行稳定、牢固，能防水、防盐腐蚀、防酸碱。在正常工况下能安全、持续运行，没有过度的应力、振动、温升、磨损、腐蚀、老化等其它问题。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整机要求质保期1年以上。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16.</w:t>
      </w:r>
      <w:r>
        <w:rPr>
          <w:rFonts w:hint="eastAsia" w:ascii="宋体" w:hAnsi="宋体" w:cs="宋体"/>
          <w:sz w:val="28"/>
          <w:szCs w:val="28"/>
        </w:rPr>
        <w:t>易于磨损、腐蚀、老化或需要调整、检查和更换的部件，即易损件提供一定数额的备用品，易损件在设计和选材时尽可能延长其寿命，同时便于今后设备维护时的拆卸、更换和修理。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17.</w:t>
      </w:r>
      <w:r>
        <w:rPr>
          <w:rFonts w:hint="eastAsia" w:ascii="宋体" w:hAnsi="宋体" w:cs="宋体"/>
          <w:sz w:val="28"/>
          <w:szCs w:val="28"/>
        </w:rPr>
        <w:t>使用PLC、工控机等计算机系统控制，所有电气元件采用国内或国际一线品牌</w:t>
      </w:r>
      <w:r>
        <w:rPr>
          <w:rFonts w:hint="eastAsia" w:ascii="宋体" w:hAnsi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带智能化接口，可远程互联互通及操控。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lef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四、投标报价要求按设备的具体分项进行清单报价：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包括但不限于按下列分项进行报价：射线源、探测器、电气控制单元、工控机、触摸屏、工业空调、软件系统、自动剔除装置等。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                            </w:t>
      </w:r>
    </w:p>
    <w:p>
      <w:pPr>
        <w:keepNext w:val="0"/>
        <w:keepLines w:val="0"/>
        <w:pageBreakBefore w:val="0"/>
        <w:tabs>
          <w:tab w:val="left" w:pos="568"/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cs="宋体"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1906" w:h="16838"/>
      <w:pgMar w:top="1247" w:right="1304" w:bottom="1247" w:left="130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5AB379"/>
    <w:multiLevelType w:val="singleLevel"/>
    <w:tmpl w:val="FA5AB379"/>
    <w:lvl w:ilvl="0" w:tentative="0">
      <w:start w:val="2"/>
      <w:numFmt w:val="decimal"/>
      <w:suff w:val="nothing"/>
      <w:lvlText w:val="（%1）"/>
      <w:lvlJc w:val="left"/>
      <w:pPr>
        <w:ind w:left="560" w:leftChars="0" w:firstLine="0" w:firstLineChars="0"/>
      </w:pPr>
    </w:lvl>
  </w:abstractNum>
  <w:abstractNum w:abstractNumId="1">
    <w:nsid w:val="37C11C27"/>
    <w:multiLevelType w:val="singleLevel"/>
    <w:tmpl w:val="37C11C2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00172A27"/>
    <w:rsid w:val="000006E1"/>
    <w:rsid w:val="00006CFF"/>
    <w:rsid w:val="000D0181"/>
    <w:rsid w:val="000E12F6"/>
    <w:rsid w:val="00154FC3"/>
    <w:rsid w:val="0024554A"/>
    <w:rsid w:val="002D327A"/>
    <w:rsid w:val="004C4C67"/>
    <w:rsid w:val="00566BA6"/>
    <w:rsid w:val="00567A53"/>
    <w:rsid w:val="00635F8A"/>
    <w:rsid w:val="00680E23"/>
    <w:rsid w:val="00686401"/>
    <w:rsid w:val="00731DA0"/>
    <w:rsid w:val="007602EC"/>
    <w:rsid w:val="0078281C"/>
    <w:rsid w:val="0079041C"/>
    <w:rsid w:val="0080106D"/>
    <w:rsid w:val="00806ED7"/>
    <w:rsid w:val="008F2C71"/>
    <w:rsid w:val="00925980"/>
    <w:rsid w:val="009B1FC4"/>
    <w:rsid w:val="00A22A51"/>
    <w:rsid w:val="00A90499"/>
    <w:rsid w:val="00B23D8E"/>
    <w:rsid w:val="00C84918"/>
    <w:rsid w:val="00C93589"/>
    <w:rsid w:val="00CD0121"/>
    <w:rsid w:val="00EF6F51"/>
    <w:rsid w:val="00F05EF7"/>
    <w:rsid w:val="00F2232D"/>
    <w:rsid w:val="00F700D2"/>
    <w:rsid w:val="00F9528A"/>
    <w:rsid w:val="01617237"/>
    <w:rsid w:val="01C55541"/>
    <w:rsid w:val="02126CD3"/>
    <w:rsid w:val="02527501"/>
    <w:rsid w:val="028247F4"/>
    <w:rsid w:val="0284754E"/>
    <w:rsid w:val="0383023E"/>
    <w:rsid w:val="03D8291E"/>
    <w:rsid w:val="043D7848"/>
    <w:rsid w:val="04D40F71"/>
    <w:rsid w:val="05237F6E"/>
    <w:rsid w:val="05952BB4"/>
    <w:rsid w:val="05997DCF"/>
    <w:rsid w:val="0687062B"/>
    <w:rsid w:val="07B86D8F"/>
    <w:rsid w:val="08472C4F"/>
    <w:rsid w:val="0932466C"/>
    <w:rsid w:val="096A6C2A"/>
    <w:rsid w:val="0A334B9D"/>
    <w:rsid w:val="0A7A52C0"/>
    <w:rsid w:val="0A9A2C66"/>
    <w:rsid w:val="0AD553AB"/>
    <w:rsid w:val="0ADC216F"/>
    <w:rsid w:val="0CE04AD6"/>
    <w:rsid w:val="0DB6600B"/>
    <w:rsid w:val="0DFA16E3"/>
    <w:rsid w:val="0E3B062B"/>
    <w:rsid w:val="0EA826FB"/>
    <w:rsid w:val="10120F66"/>
    <w:rsid w:val="10122AEC"/>
    <w:rsid w:val="10475067"/>
    <w:rsid w:val="10CF7235"/>
    <w:rsid w:val="1128392A"/>
    <w:rsid w:val="11575F1C"/>
    <w:rsid w:val="12052D50"/>
    <w:rsid w:val="12804C63"/>
    <w:rsid w:val="141B7F04"/>
    <w:rsid w:val="15082937"/>
    <w:rsid w:val="158A3C94"/>
    <w:rsid w:val="16373639"/>
    <w:rsid w:val="167C4801"/>
    <w:rsid w:val="17C90405"/>
    <w:rsid w:val="19636CD6"/>
    <w:rsid w:val="19FF5E4F"/>
    <w:rsid w:val="1A430606"/>
    <w:rsid w:val="1A7F3D26"/>
    <w:rsid w:val="1AD24C03"/>
    <w:rsid w:val="1B080E4C"/>
    <w:rsid w:val="1B660825"/>
    <w:rsid w:val="1D036806"/>
    <w:rsid w:val="1D8543F4"/>
    <w:rsid w:val="1D9B5C12"/>
    <w:rsid w:val="1DFA04EF"/>
    <w:rsid w:val="1F0E77B1"/>
    <w:rsid w:val="1F602E4C"/>
    <w:rsid w:val="20B732EE"/>
    <w:rsid w:val="20D640BD"/>
    <w:rsid w:val="21624C50"/>
    <w:rsid w:val="216655B5"/>
    <w:rsid w:val="2179788D"/>
    <w:rsid w:val="21BC5912"/>
    <w:rsid w:val="22456F79"/>
    <w:rsid w:val="229F6554"/>
    <w:rsid w:val="23040CEC"/>
    <w:rsid w:val="23682ECD"/>
    <w:rsid w:val="237B18F4"/>
    <w:rsid w:val="248A2CF4"/>
    <w:rsid w:val="24C9611B"/>
    <w:rsid w:val="255A72E3"/>
    <w:rsid w:val="25660F1F"/>
    <w:rsid w:val="257E27EC"/>
    <w:rsid w:val="259D4C37"/>
    <w:rsid w:val="25BF695E"/>
    <w:rsid w:val="26EE1F15"/>
    <w:rsid w:val="27541A0C"/>
    <w:rsid w:val="29A0718A"/>
    <w:rsid w:val="2B7D0031"/>
    <w:rsid w:val="2B8E1C09"/>
    <w:rsid w:val="2BD14E26"/>
    <w:rsid w:val="2C005C3E"/>
    <w:rsid w:val="2C4D6798"/>
    <w:rsid w:val="2C985894"/>
    <w:rsid w:val="2CA97ADA"/>
    <w:rsid w:val="2D1C7734"/>
    <w:rsid w:val="2D6816A6"/>
    <w:rsid w:val="2E6A7331"/>
    <w:rsid w:val="2E9E0E61"/>
    <w:rsid w:val="2FB50308"/>
    <w:rsid w:val="2FE130A0"/>
    <w:rsid w:val="30004E27"/>
    <w:rsid w:val="30492CA8"/>
    <w:rsid w:val="3074037E"/>
    <w:rsid w:val="31046C99"/>
    <w:rsid w:val="31AC3971"/>
    <w:rsid w:val="346558F1"/>
    <w:rsid w:val="34CE7F71"/>
    <w:rsid w:val="351D373C"/>
    <w:rsid w:val="358E3777"/>
    <w:rsid w:val="35EB31DD"/>
    <w:rsid w:val="363A50FA"/>
    <w:rsid w:val="3643781B"/>
    <w:rsid w:val="36697317"/>
    <w:rsid w:val="36FF5058"/>
    <w:rsid w:val="37010171"/>
    <w:rsid w:val="37D52B38"/>
    <w:rsid w:val="37DA5F5D"/>
    <w:rsid w:val="37FB2BE8"/>
    <w:rsid w:val="38D14B18"/>
    <w:rsid w:val="394F6EA2"/>
    <w:rsid w:val="39581866"/>
    <w:rsid w:val="39BA4298"/>
    <w:rsid w:val="39BB084F"/>
    <w:rsid w:val="3A0B6762"/>
    <w:rsid w:val="3A1B715F"/>
    <w:rsid w:val="3A7E153B"/>
    <w:rsid w:val="3AAE46FC"/>
    <w:rsid w:val="3ABC1D98"/>
    <w:rsid w:val="3C0644B8"/>
    <w:rsid w:val="3DF96189"/>
    <w:rsid w:val="3E5509A7"/>
    <w:rsid w:val="3E6B1B5D"/>
    <w:rsid w:val="3F16360F"/>
    <w:rsid w:val="3F5023E3"/>
    <w:rsid w:val="3FCC6AD3"/>
    <w:rsid w:val="417C0A53"/>
    <w:rsid w:val="41C17BF0"/>
    <w:rsid w:val="42141702"/>
    <w:rsid w:val="42224789"/>
    <w:rsid w:val="427D52F1"/>
    <w:rsid w:val="43FC76F2"/>
    <w:rsid w:val="448527E0"/>
    <w:rsid w:val="44E06095"/>
    <w:rsid w:val="4565330A"/>
    <w:rsid w:val="45854277"/>
    <w:rsid w:val="464E21F9"/>
    <w:rsid w:val="46560CFD"/>
    <w:rsid w:val="46B2027A"/>
    <w:rsid w:val="46E157B9"/>
    <w:rsid w:val="470F488A"/>
    <w:rsid w:val="47467584"/>
    <w:rsid w:val="479544ED"/>
    <w:rsid w:val="47CE69DC"/>
    <w:rsid w:val="483A7401"/>
    <w:rsid w:val="48D66FAA"/>
    <w:rsid w:val="48E72288"/>
    <w:rsid w:val="49D33C5A"/>
    <w:rsid w:val="4B7D6C9C"/>
    <w:rsid w:val="4B971D44"/>
    <w:rsid w:val="4D3D6D43"/>
    <w:rsid w:val="4E263531"/>
    <w:rsid w:val="4E2F0959"/>
    <w:rsid w:val="4E4D5283"/>
    <w:rsid w:val="4E5D2CCD"/>
    <w:rsid w:val="4F1B712F"/>
    <w:rsid w:val="50792360"/>
    <w:rsid w:val="50D5191C"/>
    <w:rsid w:val="50F607F0"/>
    <w:rsid w:val="50FD758D"/>
    <w:rsid w:val="526E05BC"/>
    <w:rsid w:val="52701247"/>
    <w:rsid w:val="540B32CF"/>
    <w:rsid w:val="540E3A0C"/>
    <w:rsid w:val="542F72A2"/>
    <w:rsid w:val="547E57D1"/>
    <w:rsid w:val="550D1AAB"/>
    <w:rsid w:val="55780E38"/>
    <w:rsid w:val="55C0338A"/>
    <w:rsid w:val="56F269C8"/>
    <w:rsid w:val="579655A5"/>
    <w:rsid w:val="57994621"/>
    <w:rsid w:val="59C62CA3"/>
    <w:rsid w:val="59C908DF"/>
    <w:rsid w:val="5AA76785"/>
    <w:rsid w:val="5B2C0EB1"/>
    <w:rsid w:val="5B4D0590"/>
    <w:rsid w:val="5C666A3C"/>
    <w:rsid w:val="5CCF456B"/>
    <w:rsid w:val="5D6336D8"/>
    <w:rsid w:val="5E3271D7"/>
    <w:rsid w:val="5E481555"/>
    <w:rsid w:val="5FF7215C"/>
    <w:rsid w:val="618301D4"/>
    <w:rsid w:val="619F7018"/>
    <w:rsid w:val="6204721D"/>
    <w:rsid w:val="62DC4D80"/>
    <w:rsid w:val="64192580"/>
    <w:rsid w:val="64453ECC"/>
    <w:rsid w:val="644E576C"/>
    <w:rsid w:val="653B5323"/>
    <w:rsid w:val="65CE0838"/>
    <w:rsid w:val="65FB05FE"/>
    <w:rsid w:val="65FC5B0B"/>
    <w:rsid w:val="66C043ED"/>
    <w:rsid w:val="66DE7E2C"/>
    <w:rsid w:val="675C16D0"/>
    <w:rsid w:val="675F3C06"/>
    <w:rsid w:val="677D0826"/>
    <w:rsid w:val="67D3257C"/>
    <w:rsid w:val="67E97EC8"/>
    <w:rsid w:val="689E3902"/>
    <w:rsid w:val="69925649"/>
    <w:rsid w:val="69B63885"/>
    <w:rsid w:val="69BD2E65"/>
    <w:rsid w:val="6A3A1973"/>
    <w:rsid w:val="6A9347DB"/>
    <w:rsid w:val="6BEC3513"/>
    <w:rsid w:val="6C433999"/>
    <w:rsid w:val="6C58280A"/>
    <w:rsid w:val="6C705F6D"/>
    <w:rsid w:val="6CA9610F"/>
    <w:rsid w:val="6CFA1963"/>
    <w:rsid w:val="6D1C60F5"/>
    <w:rsid w:val="6DB7191B"/>
    <w:rsid w:val="6F2579BF"/>
    <w:rsid w:val="6F5F5564"/>
    <w:rsid w:val="705F1562"/>
    <w:rsid w:val="70AE65E9"/>
    <w:rsid w:val="713B64BF"/>
    <w:rsid w:val="717532B1"/>
    <w:rsid w:val="71A37E98"/>
    <w:rsid w:val="720E7212"/>
    <w:rsid w:val="724220C7"/>
    <w:rsid w:val="729F27E5"/>
    <w:rsid w:val="72A154A1"/>
    <w:rsid w:val="739D2AF4"/>
    <w:rsid w:val="73B93D0D"/>
    <w:rsid w:val="74392D65"/>
    <w:rsid w:val="74D177C5"/>
    <w:rsid w:val="753946AF"/>
    <w:rsid w:val="7578292A"/>
    <w:rsid w:val="772938E8"/>
    <w:rsid w:val="77302C70"/>
    <w:rsid w:val="7746651F"/>
    <w:rsid w:val="77DE1959"/>
    <w:rsid w:val="78AA1121"/>
    <w:rsid w:val="78CF4963"/>
    <w:rsid w:val="78D72CAA"/>
    <w:rsid w:val="796C5185"/>
    <w:rsid w:val="7A0B5527"/>
    <w:rsid w:val="7AB07D25"/>
    <w:rsid w:val="7B7E3202"/>
    <w:rsid w:val="7C8069E0"/>
    <w:rsid w:val="7D2818D5"/>
    <w:rsid w:val="7DB639FC"/>
    <w:rsid w:val="7DF0025B"/>
    <w:rsid w:val="7E780003"/>
    <w:rsid w:val="7EF82991"/>
    <w:rsid w:val="7FC264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560"/>
    </w:pPr>
    <w:rPr>
      <w:sz w:val="28"/>
      <w:szCs w:val="20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1245</Words>
  <Characters>1378</Characters>
  <Lines>10</Lines>
  <Paragraphs>3</Paragraphs>
  <TotalTime>5</TotalTime>
  <ScaleCrop>false</ScaleCrop>
  <LinksUpToDate>false</LinksUpToDate>
  <CharactersWithSpaces>1457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2020-07-20T05:58:00Z</dcterms:created>
  <dc:creator>荆虎</dc:creator>
  <cp:lastModifiedBy>张婉华</cp:lastModifiedBy>
  <cp:lastPrinted>2021-08-10T01:06:00Z</cp:lastPrinted>
  <dcterms:modified xsi:type="dcterms:W3CDTF">2023-10-17T07:39:48Z</dcterms:modified>
  <dc:title>关于华龙二线全自动计量包装技改项目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D1CE84BD4FD546E09E1BBF7082F4D256_13</vt:lpwstr>
  </property>
</Properties>
</file>