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jc w:val="center"/>
        <w:rPr>
          <w:b/>
          <w:bCs/>
          <w:sz w:val="32"/>
          <w:szCs w:val="32"/>
        </w:rPr>
      </w:pPr>
      <w:r>
        <w:rPr>
          <w:rFonts w:hint="eastAsia"/>
          <w:b/>
          <w:bCs/>
          <w:sz w:val="32"/>
          <w:szCs w:val="32"/>
        </w:rPr>
        <w:t>重庆市涪陵榨菜集团股份有限公司眉山基地</w:t>
      </w:r>
    </w:p>
    <w:p>
      <w:pPr>
        <w:spacing w:line="480" w:lineRule="exact"/>
        <w:jc w:val="center"/>
        <w:rPr>
          <w:rFonts w:hint="eastAsia"/>
          <w:b/>
          <w:bCs/>
          <w:sz w:val="32"/>
          <w:szCs w:val="32"/>
        </w:rPr>
      </w:pPr>
      <w:r>
        <w:rPr>
          <w:rFonts w:hint="eastAsia"/>
          <w:b/>
          <w:bCs/>
          <w:sz w:val="32"/>
          <w:szCs w:val="32"/>
        </w:rPr>
        <w:t>榨菜酱生产线招标设备技术要求</w:t>
      </w:r>
    </w:p>
    <w:p>
      <w:pPr>
        <w:spacing w:line="400" w:lineRule="exact"/>
        <w:jc w:val="center"/>
        <w:rPr>
          <w:b/>
          <w:sz w:val="24"/>
          <w:szCs w:val="24"/>
        </w:rPr>
      </w:pPr>
    </w:p>
    <w:p>
      <w:pPr>
        <w:pStyle w:val="16"/>
        <w:numPr>
          <w:ilvl w:val="0"/>
          <w:numId w:val="1"/>
        </w:numPr>
        <w:spacing w:line="400" w:lineRule="exact"/>
        <w:ind w:firstLine="0" w:firstLineChars="0"/>
        <w:rPr>
          <w:rFonts w:hint="eastAsia" w:ascii="方正黑体_GBK" w:eastAsia="方正黑体_GBK"/>
          <w:sz w:val="28"/>
          <w:szCs w:val="28"/>
        </w:rPr>
      </w:pPr>
      <w:r>
        <w:rPr>
          <w:rFonts w:hint="eastAsia" w:ascii="方正黑体_GBK" w:eastAsia="方正黑体_GBK"/>
          <w:sz w:val="28"/>
          <w:szCs w:val="28"/>
        </w:rPr>
        <w:t>产品</w:t>
      </w:r>
      <w:r>
        <w:rPr>
          <w:rFonts w:hint="eastAsia" w:ascii="方正黑体_GBK" w:eastAsia="方正黑体_GBK"/>
          <w:sz w:val="28"/>
          <w:szCs w:val="28"/>
          <w:lang w:val="en-US" w:eastAsia="zh-Hans"/>
        </w:rPr>
        <w:t>名称</w:t>
      </w:r>
      <w:r>
        <w:rPr>
          <w:rFonts w:hint="default" w:ascii="方正黑体_GBK" w:eastAsia="方正黑体_GBK"/>
          <w:sz w:val="28"/>
          <w:szCs w:val="28"/>
          <w:lang w:eastAsia="zh-Hans"/>
        </w:rPr>
        <w:t>、</w:t>
      </w:r>
      <w:r>
        <w:rPr>
          <w:rFonts w:hint="eastAsia" w:ascii="方正黑体_GBK" w:eastAsia="方正黑体_GBK"/>
          <w:sz w:val="28"/>
          <w:szCs w:val="28"/>
        </w:rPr>
        <w:t>规格</w:t>
      </w:r>
    </w:p>
    <w:p>
      <w:pPr>
        <w:pStyle w:val="16"/>
        <w:widowControl w:val="0"/>
        <w:numPr>
          <w:ilvl w:val="0"/>
          <w:numId w:val="0"/>
        </w:numPr>
        <w:spacing w:line="400" w:lineRule="exact"/>
        <w:ind w:firstLine="480" w:firstLineChars="200"/>
        <w:jc w:val="both"/>
        <w:rPr>
          <w:sz w:val="28"/>
          <w:szCs w:val="28"/>
        </w:rPr>
      </w:pPr>
      <w:r>
        <w:rPr>
          <w:rFonts w:hint="eastAsia" w:ascii="宋体" w:hAnsi="宋体" w:eastAsia="宋体" w:cs="宋体"/>
          <w:kern w:val="2"/>
          <w:sz w:val="24"/>
          <w:szCs w:val="24"/>
          <w:lang w:val="en-US" w:eastAsia="zh-CN" w:bidi="ar-SA"/>
        </w:rPr>
        <w:t>188g*</w:t>
      </w:r>
      <w:r>
        <w:rPr>
          <w:rFonts w:hint="default" w:ascii="宋体" w:hAnsi="宋体" w:eastAsia="宋体" w:cs="宋体"/>
          <w:kern w:val="2"/>
          <w:sz w:val="24"/>
          <w:szCs w:val="24"/>
          <w:lang w:val="en-US" w:eastAsia="zh-CN" w:bidi="ar-SA"/>
        </w:rPr>
        <w:t>12</w:t>
      </w:r>
      <w:r>
        <w:rPr>
          <w:rFonts w:hint="eastAsia" w:ascii="宋体" w:hAnsi="宋体" w:eastAsia="宋体" w:cs="宋体"/>
          <w:kern w:val="2"/>
          <w:sz w:val="24"/>
          <w:szCs w:val="24"/>
          <w:lang w:val="en-US" w:eastAsia="zh-CN" w:bidi="ar-SA"/>
        </w:rPr>
        <w:t>瓶装鲜脆榨菜酱、麻辣榨菜酱。</w:t>
      </w:r>
    </w:p>
    <w:p>
      <w:pPr>
        <w:pStyle w:val="16"/>
        <w:spacing w:line="400" w:lineRule="exact"/>
        <w:ind w:firstLine="0" w:firstLineChars="0"/>
        <w:rPr>
          <w:rFonts w:ascii="方正黑体_GBK" w:eastAsia="方正黑体_GBK"/>
          <w:sz w:val="28"/>
          <w:szCs w:val="28"/>
        </w:rPr>
      </w:pPr>
      <w:r>
        <w:rPr>
          <w:rFonts w:hint="eastAsia" w:ascii="方正黑体_GBK" w:eastAsia="方正黑体_GBK"/>
          <w:sz w:val="28"/>
          <w:szCs w:val="28"/>
        </w:rPr>
        <w:t>二、产线配置规划</w:t>
      </w:r>
    </w:p>
    <w:p>
      <w:pPr>
        <w:pStyle w:val="16"/>
        <w:spacing w:line="400" w:lineRule="exact"/>
        <w:rPr>
          <w:sz w:val="28"/>
          <w:szCs w:val="28"/>
        </w:rPr>
      </w:pPr>
      <w:r>
        <w:rPr>
          <w:rFonts w:hint="eastAsia" w:ascii="宋体" w:hAnsi="宋体" w:eastAsia="宋体" w:cs="宋体"/>
          <w:kern w:val="2"/>
          <w:sz w:val="24"/>
          <w:szCs w:val="24"/>
          <w:lang w:val="en-US" w:eastAsia="zh-CN" w:bidi="ar-SA"/>
        </w:rPr>
        <w:t>按</w:t>
      </w:r>
      <w:r>
        <w:rPr>
          <w:rFonts w:hint="eastAsia" w:ascii="宋体" w:hAnsi="宋体" w:eastAsia="宋体" w:cs="宋体"/>
          <w:kern w:val="2"/>
          <w:sz w:val="24"/>
          <w:szCs w:val="24"/>
          <w:lang w:val="en-US" w:eastAsia="zh-Hans" w:bidi="ar-SA"/>
        </w:rPr>
        <w:t>单线产能，</w:t>
      </w:r>
      <w:r>
        <w:rPr>
          <w:rFonts w:hint="eastAsia" w:ascii="宋体" w:hAnsi="宋体" w:eastAsia="宋体" w:cs="宋体"/>
          <w:kern w:val="2"/>
          <w:sz w:val="24"/>
          <w:szCs w:val="24"/>
          <w:lang w:val="en-US" w:eastAsia="zh-CN" w:bidi="ar-SA"/>
        </w:rPr>
        <w:t>100瓶/分钟，6000瓶/小时。</w:t>
      </w:r>
    </w:p>
    <w:p>
      <w:pPr>
        <w:numPr>
          <w:ilvl w:val="0"/>
          <w:numId w:val="1"/>
        </w:numPr>
        <w:spacing w:line="400" w:lineRule="exact"/>
        <w:ind w:left="0" w:leftChars="0" w:firstLine="0" w:firstLineChars="0"/>
        <w:rPr>
          <w:rFonts w:ascii="方正黑体_GBK" w:eastAsia="方正黑体_GBK"/>
          <w:sz w:val="28"/>
          <w:szCs w:val="28"/>
        </w:rPr>
      </w:pPr>
      <w:r>
        <w:rPr>
          <w:rFonts w:ascii="方正黑体_GBK" w:eastAsia="方正黑体_GBK"/>
          <w:sz w:val="28"/>
          <w:szCs w:val="28"/>
        </w:rPr>
        <w:t>招标设备总体要求</w:t>
      </w:r>
      <w:r>
        <w:rPr>
          <w:rFonts w:hint="eastAsia" w:ascii="方正黑体_GBK" w:eastAsia="方正黑体_GBK"/>
          <w:sz w:val="28"/>
          <w:szCs w:val="28"/>
          <w:lang w:eastAsia="zh-Hans"/>
        </w:rPr>
        <w:t>（</w:t>
      </w:r>
      <w:r>
        <w:rPr>
          <w:rFonts w:hint="eastAsia" w:ascii="方正黑体_GBK" w:eastAsia="方正黑体_GBK"/>
          <w:sz w:val="28"/>
          <w:szCs w:val="28"/>
          <w:lang w:val="en-US" w:eastAsia="zh-Hans"/>
        </w:rPr>
        <w:t>标段三除外</w:t>
      </w:r>
      <w:r>
        <w:rPr>
          <w:rFonts w:hint="eastAsia" w:ascii="方正黑体_GBK" w:eastAsia="方正黑体_GBK"/>
          <w:sz w:val="28"/>
          <w:szCs w:val="28"/>
          <w:lang w:eastAsia="zh-Hans"/>
        </w:rPr>
        <w:t>）</w:t>
      </w:r>
    </w:p>
    <w:p>
      <w:pPr>
        <w:spacing w:line="520" w:lineRule="exact"/>
        <w:ind w:firstLine="480" w:firstLineChars="200"/>
        <w:rPr>
          <w:rFonts w:ascii="宋体" w:hAnsi="宋体" w:cs="宋体"/>
          <w:sz w:val="24"/>
        </w:rPr>
      </w:pPr>
      <w:r>
        <w:rPr>
          <w:rFonts w:hint="eastAsia" w:ascii="宋体" w:hAnsi="宋体" w:cs="宋体"/>
          <w:sz w:val="24"/>
        </w:rPr>
        <w:t>1.材质：与物料接触部分采用304以上不锈钢或食品级工程材料，采用国内太钢、宝钢等品牌，或者国际品牌材质。</w:t>
      </w:r>
    </w:p>
    <w:p>
      <w:pPr>
        <w:spacing w:line="520" w:lineRule="exact"/>
        <w:ind w:firstLine="480" w:firstLineChars="200"/>
        <w:rPr>
          <w:rFonts w:ascii="宋体" w:hAnsi="宋体" w:cs="宋体"/>
          <w:sz w:val="24"/>
        </w:rPr>
      </w:pPr>
      <w:r>
        <w:rPr>
          <w:rFonts w:hint="eastAsia" w:ascii="宋体" w:hAnsi="宋体" w:cs="宋体"/>
          <w:sz w:val="24"/>
        </w:rPr>
        <w:t>2.设备设集中排水口，生产水集中排水时不能散流地面。清洗水不能在车间飞溅和散流地面，设备无积水，管道无残留。</w:t>
      </w:r>
    </w:p>
    <w:p>
      <w:pPr>
        <w:spacing w:line="520" w:lineRule="exact"/>
        <w:ind w:firstLine="480" w:firstLineChars="200"/>
        <w:rPr>
          <w:rFonts w:ascii="宋体" w:hAnsi="宋体" w:cs="宋体"/>
          <w:sz w:val="24"/>
        </w:rPr>
      </w:pPr>
      <w:r>
        <w:rPr>
          <w:rFonts w:hint="eastAsia" w:ascii="宋体" w:hAnsi="宋体" w:cs="宋体"/>
          <w:sz w:val="24"/>
        </w:rPr>
        <w:t>3.电机、电气控制系统使用国际一线品牌；变速箱、减速机采用SEW品牌；轴承气动元件采用SMS品牌。</w:t>
      </w:r>
    </w:p>
    <w:p>
      <w:pPr>
        <w:spacing w:line="520" w:lineRule="exact"/>
        <w:ind w:firstLine="480" w:firstLineChars="200"/>
        <w:rPr>
          <w:rFonts w:ascii="宋体" w:hAnsi="宋体" w:cs="宋体"/>
          <w:sz w:val="24"/>
        </w:rPr>
      </w:pPr>
      <w:r>
        <w:rPr>
          <w:rFonts w:hint="eastAsia" w:ascii="宋体" w:hAnsi="宋体" w:cs="宋体"/>
          <w:sz w:val="24"/>
        </w:rPr>
        <w:t>4.设备布局美观合理有序设备性能稳定，整线设计使用寿命15年。</w:t>
      </w:r>
    </w:p>
    <w:p>
      <w:pPr>
        <w:spacing w:line="520" w:lineRule="exact"/>
        <w:ind w:firstLine="480" w:firstLineChars="200"/>
        <w:rPr>
          <w:rFonts w:ascii="宋体" w:hAnsi="宋体" w:cs="宋体"/>
          <w:sz w:val="24"/>
        </w:rPr>
      </w:pPr>
      <w:bookmarkStart w:id="0" w:name="_Hlk140823246"/>
      <w:r>
        <w:rPr>
          <w:rFonts w:hint="eastAsia" w:ascii="宋体" w:hAnsi="宋体" w:cs="宋体"/>
          <w:sz w:val="24"/>
        </w:rPr>
        <w:t>5.全线设备整体连线顺畅、控制节拍一直，封口后单台设备故障需有应急控制、物料应急通道和暂存。</w:t>
      </w:r>
    </w:p>
    <w:p>
      <w:pPr>
        <w:spacing w:line="520" w:lineRule="exact"/>
        <w:ind w:firstLine="480" w:firstLineChars="200"/>
        <w:rPr>
          <w:rFonts w:ascii="宋体" w:hAnsi="宋体" w:cs="宋体"/>
          <w:sz w:val="24"/>
        </w:rPr>
      </w:pPr>
      <w:r>
        <w:rPr>
          <w:rFonts w:hint="eastAsia" w:ascii="宋体" w:hAnsi="宋体" w:cs="宋体"/>
          <w:sz w:val="24"/>
        </w:rPr>
        <w:t>6.</w:t>
      </w:r>
      <w:bookmarkEnd w:id="0"/>
      <w:r>
        <w:rPr>
          <w:rFonts w:hint="eastAsia" w:ascii="宋体" w:hAnsi="宋体" w:cs="宋体"/>
          <w:sz w:val="24"/>
        </w:rPr>
        <w:t>所有设备、管道需整体设计完善、可靠、有效的自动清洗方案，配备必要的清洗装置及设备。</w:t>
      </w:r>
    </w:p>
    <w:p>
      <w:pPr>
        <w:spacing w:line="520" w:lineRule="exact"/>
        <w:ind w:firstLine="480" w:firstLineChars="200"/>
        <w:rPr>
          <w:rFonts w:ascii="宋体" w:hAnsi="宋体" w:cs="宋体"/>
          <w:sz w:val="24"/>
        </w:rPr>
      </w:pPr>
      <w:r>
        <w:rPr>
          <w:rFonts w:hint="eastAsia" w:ascii="宋体" w:hAnsi="宋体" w:cs="宋体"/>
          <w:sz w:val="24"/>
        </w:rPr>
        <w:t>7.电控设施要与机械装置进行分离、防水、防潮、恒温，不能将电控设施与机械装置连为一体。PLC、触摸屏、变频器采用西门子品牌；伺服驱动器采用松下品牌。控制箱需防水、防潮、防尘、引入新风、离地35厘米以上，线路、气管走隐蔽处，不得暴露在机体外。</w:t>
      </w:r>
    </w:p>
    <w:p>
      <w:pPr>
        <w:spacing w:line="520" w:lineRule="exact"/>
        <w:ind w:firstLine="480" w:firstLineChars="200"/>
        <w:rPr>
          <w:rFonts w:ascii="宋体" w:hAnsi="宋体" w:cs="宋体"/>
          <w:sz w:val="24"/>
        </w:rPr>
      </w:pPr>
      <w:r>
        <w:rPr>
          <w:rFonts w:hint="eastAsia" w:ascii="宋体" w:hAnsi="宋体" w:cs="宋体"/>
          <w:sz w:val="24"/>
        </w:rPr>
        <w:t>8.无设备制造的卫生死角，减少直角；设备离地面要有一定的高度，预留卫生清洁通道；设备实现模块化设计，便于清洗与维修。</w:t>
      </w:r>
    </w:p>
    <w:p>
      <w:pPr>
        <w:spacing w:line="520" w:lineRule="exact"/>
        <w:ind w:firstLine="480" w:firstLineChars="200"/>
        <w:rPr>
          <w:rFonts w:ascii="宋体" w:hAnsi="宋体" w:cs="宋体"/>
          <w:sz w:val="24"/>
        </w:rPr>
      </w:pPr>
      <w:r>
        <w:rPr>
          <w:rFonts w:hint="eastAsia" w:ascii="宋体" w:hAnsi="宋体" w:cs="宋体"/>
          <w:sz w:val="24"/>
        </w:rPr>
        <w:t>9.在所有设备上预留PLC端口，统一PLC模块，预留联网管理。</w:t>
      </w:r>
    </w:p>
    <w:p>
      <w:pPr>
        <w:spacing w:line="520" w:lineRule="exact"/>
        <w:ind w:firstLine="480" w:firstLineChars="200"/>
        <w:rPr>
          <w:rFonts w:ascii="宋体" w:hAnsi="宋体" w:cs="宋体"/>
          <w:sz w:val="24"/>
        </w:rPr>
      </w:pPr>
      <w:r>
        <w:rPr>
          <w:rFonts w:hint="eastAsia" w:ascii="宋体" w:hAnsi="宋体" w:cs="宋体"/>
          <w:sz w:val="24"/>
        </w:rPr>
        <w:t>10.所有水、电、气全部采用304不锈钢桥架，所有接口在车间外指定接口处搭接（压缩空气管道采用快接式不锈钢无缝钢管）。</w:t>
      </w:r>
    </w:p>
    <w:p>
      <w:pPr>
        <w:spacing w:line="400" w:lineRule="exact"/>
        <w:rPr>
          <w:rFonts w:hint="eastAsia" w:ascii="方正黑体_GBK" w:eastAsia="方正黑体_GBK"/>
          <w:sz w:val="28"/>
          <w:szCs w:val="28"/>
        </w:rPr>
      </w:pPr>
      <w:r>
        <w:rPr>
          <w:rFonts w:ascii="方正黑体_GBK" w:eastAsia="方正黑体_GBK"/>
          <w:sz w:val="28"/>
          <w:szCs w:val="28"/>
        </w:rPr>
        <w:t>四</w:t>
      </w:r>
      <w:r>
        <w:rPr>
          <w:rFonts w:hint="eastAsia" w:ascii="方正黑体_GBK" w:eastAsia="方正黑体_GBK"/>
          <w:sz w:val="28"/>
          <w:szCs w:val="28"/>
        </w:rPr>
        <w:t>、招标设备数量及需满足的工艺和设备技术要求</w:t>
      </w:r>
    </w:p>
    <w:p>
      <w:pPr>
        <w:numPr>
          <w:ilvl w:val="0"/>
          <w:numId w:val="2"/>
        </w:numPr>
        <w:spacing w:line="400" w:lineRule="exact"/>
        <w:rPr>
          <w:b/>
          <w:sz w:val="28"/>
          <w:szCs w:val="28"/>
        </w:rPr>
      </w:pPr>
      <w:r>
        <w:rPr>
          <w:b/>
          <w:sz w:val="28"/>
          <w:szCs w:val="28"/>
        </w:rPr>
        <w:t>一标段：</w:t>
      </w:r>
      <w:r>
        <w:rPr>
          <w:rFonts w:hint="eastAsia"/>
          <w:b/>
          <w:sz w:val="28"/>
          <w:szCs w:val="28"/>
          <w:lang w:val="en-US" w:eastAsia="zh-Hans"/>
        </w:rPr>
        <w:t>榨菜酱前处理、玻璃瓶卸跺、翻瓶、洗瓶、除水、缓冲、平台</w:t>
      </w:r>
    </w:p>
    <w:p>
      <w:pPr>
        <w:numPr>
          <w:ilvl w:val="0"/>
          <w:numId w:val="0"/>
        </w:numPr>
        <w:spacing w:line="400" w:lineRule="exact"/>
        <w:ind w:leftChars="0"/>
        <w:rPr>
          <w:b/>
          <w:sz w:val="28"/>
          <w:szCs w:val="28"/>
        </w:rPr>
      </w:pPr>
      <w:r>
        <w:rPr>
          <w:rFonts w:hint="default"/>
          <w:b/>
          <w:sz w:val="28"/>
          <w:szCs w:val="28"/>
          <w:lang w:eastAsia="zh-Hans"/>
        </w:rPr>
        <w:t>、</w:t>
      </w:r>
      <w:r>
        <w:rPr>
          <w:rFonts w:hint="eastAsia"/>
          <w:b/>
          <w:sz w:val="28"/>
          <w:szCs w:val="28"/>
          <w:lang w:val="en-US" w:eastAsia="zh-Hans"/>
        </w:rPr>
        <w:t>装箱输送线及相关甲方采购设备的连线。</w:t>
      </w:r>
    </w:p>
    <w:p>
      <w:pPr>
        <w:numPr>
          <w:ilvl w:val="0"/>
          <w:numId w:val="3"/>
        </w:numPr>
        <w:spacing w:line="400" w:lineRule="exact"/>
        <w:rPr>
          <w:rFonts w:hint="eastAsia" w:ascii="方正黑体_GBK" w:eastAsia="方正黑体_GBK"/>
          <w:sz w:val="28"/>
          <w:szCs w:val="28"/>
          <w:lang w:val="en-US" w:eastAsia="zh-Hans"/>
        </w:rPr>
      </w:pPr>
      <w:r>
        <w:rPr>
          <w:rFonts w:hint="eastAsia" w:ascii="方正黑体_GBK" w:eastAsia="方正黑体_GBK"/>
          <w:sz w:val="28"/>
          <w:szCs w:val="28"/>
          <w:lang w:val="en-US" w:eastAsia="zh-Hans"/>
        </w:rPr>
        <w:t>榨菜酱前处理设备</w:t>
      </w:r>
    </w:p>
    <w:p>
      <w:pPr>
        <w:numPr>
          <w:ilvl w:val="0"/>
          <w:numId w:val="0"/>
        </w:numPr>
        <w:spacing w:line="400" w:lineRule="exact"/>
        <w:rPr>
          <w:rFonts w:hint="default" w:ascii="方正黑体_GBK" w:eastAsia="方正黑体_GBK"/>
          <w:sz w:val="28"/>
          <w:szCs w:val="28"/>
          <w:lang w:val="en-US" w:eastAsia="zh-Hans"/>
        </w:rPr>
      </w:pPr>
    </w:p>
    <w:tbl>
      <w:tblPr>
        <w:tblStyle w:val="8"/>
        <w:tblW w:w="10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470"/>
        <w:gridCol w:w="735"/>
        <w:gridCol w:w="645"/>
        <w:gridCol w:w="6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blHeader/>
        </w:trPr>
        <w:tc>
          <w:tcPr>
            <w:tcW w:w="704" w:type="dxa"/>
            <w:vAlign w:val="center"/>
          </w:tcPr>
          <w:p>
            <w:pPr>
              <w:jc w:val="center"/>
              <w:rPr>
                <w:rFonts w:ascii="宋体" w:hAnsi="宋体" w:cs="宋体"/>
                <w:b/>
                <w:bCs/>
                <w:szCs w:val="21"/>
              </w:rPr>
            </w:pPr>
            <w:r>
              <w:rPr>
                <w:rFonts w:hint="eastAsia" w:ascii="宋体" w:hAnsi="宋体" w:cs="宋体"/>
                <w:b/>
                <w:bCs/>
                <w:szCs w:val="21"/>
              </w:rPr>
              <w:t>序号</w:t>
            </w:r>
          </w:p>
        </w:tc>
        <w:tc>
          <w:tcPr>
            <w:tcW w:w="1470" w:type="dxa"/>
            <w:vAlign w:val="center"/>
          </w:tcPr>
          <w:p>
            <w:pPr>
              <w:jc w:val="center"/>
              <w:rPr>
                <w:rFonts w:ascii="宋体" w:hAnsi="宋体" w:cs="宋体"/>
                <w:b/>
                <w:bCs/>
                <w:szCs w:val="21"/>
              </w:rPr>
            </w:pPr>
            <w:r>
              <w:rPr>
                <w:rFonts w:hint="eastAsia" w:ascii="宋体" w:hAnsi="宋体" w:cs="宋体"/>
                <w:b/>
                <w:bCs/>
                <w:szCs w:val="21"/>
              </w:rPr>
              <w:t>设备名称</w:t>
            </w:r>
          </w:p>
        </w:tc>
        <w:tc>
          <w:tcPr>
            <w:tcW w:w="735" w:type="dxa"/>
            <w:vAlign w:val="center"/>
          </w:tcPr>
          <w:p>
            <w:pPr>
              <w:jc w:val="center"/>
              <w:rPr>
                <w:rFonts w:ascii="宋体" w:hAnsi="宋体" w:cs="宋体"/>
                <w:b/>
                <w:bCs/>
                <w:szCs w:val="21"/>
              </w:rPr>
            </w:pPr>
            <w:r>
              <w:rPr>
                <w:rFonts w:hint="eastAsia" w:ascii="宋体" w:hAnsi="宋体" w:cs="宋体"/>
                <w:b/>
                <w:bCs/>
                <w:szCs w:val="21"/>
              </w:rPr>
              <w:t>单位</w:t>
            </w:r>
          </w:p>
        </w:tc>
        <w:tc>
          <w:tcPr>
            <w:tcW w:w="645" w:type="dxa"/>
            <w:vAlign w:val="center"/>
          </w:tcPr>
          <w:p>
            <w:pPr>
              <w:jc w:val="center"/>
              <w:rPr>
                <w:rFonts w:ascii="宋体" w:hAnsi="宋体" w:cs="宋体"/>
                <w:b/>
                <w:bCs/>
                <w:szCs w:val="21"/>
              </w:rPr>
            </w:pPr>
            <w:r>
              <w:rPr>
                <w:rFonts w:hint="eastAsia" w:ascii="宋体" w:hAnsi="宋体" w:cs="宋体"/>
                <w:b/>
                <w:bCs/>
                <w:szCs w:val="21"/>
              </w:rPr>
              <w:t>数量</w:t>
            </w:r>
          </w:p>
        </w:tc>
        <w:tc>
          <w:tcPr>
            <w:tcW w:w="6480" w:type="dxa"/>
            <w:vAlign w:val="center"/>
          </w:tcPr>
          <w:p>
            <w:pPr>
              <w:jc w:val="center"/>
              <w:rPr>
                <w:rFonts w:ascii="宋体" w:hAnsi="宋体" w:cs="宋体"/>
                <w:b/>
                <w:bCs/>
                <w:szCs w:val="21"/>
              </w:rPr>
            </w:pPr>
            <w:r>
              <w:rPr>
                <w:rFonts w:hint="eastAsia" w:ascii="宋体" w:hAnsi="宋体" w:cs="宋体"/>
                <w:b/>
                <w:bCs/>
                <w:szCs w:val="21"/>
              </w:rPr>
              <w:t>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trPr>
        <w:tc>
          <w:tcPr>
            <w:tcW w:w="704"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原油罐</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个</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1、罐体304不锈钢材质；</w:t>
            </w:r>
            <w:r>
              <w:rPr>
                <w:rFonts w:hint="eastAsia" w:ascii="宋体" w:hAnsi="宋体" w:cs="宋体"/>
                <w:szCs w:val="21"/>
              </w:rPr>
              <w:br w:type="textWrapping"/>
            </w:r>
            <w:r>
              <w:rPr>
                <w:rFonts w:hint="eastAsia" w:ascii="宋体" w:hAnsi="宋体" w:cs="宋体"/>
                <w:szCs w:val="21"/>
              </w:rPr>
              <w:t>2、焊接牢固，无焊接缺陷，内外胆焊缝光滑；                                                                             3、承重基础25平方米，罐体溶积50方；                                          4、设备设置液位显示装置；                                                    5、设置上下人孔（带围栏）、清洗排污管道、阀门（双阀门、罐内能排干净）。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4" w:type="dxa"/>
            <w:vAlign w:val="center"/>
          </w:tcPr>
          <w:p>
            <w:pPr>
              <w:spacing w:line="360" w:lineRule="exact"/>
              <w:jc w:val="center"/>
              <w:rPr>
                <w:rFonts w:ascii="宋体" w:hAnsi="宋体" w:cs="宋体"/>
                <w:szCs w:val="21"/>
              </w:rPr>
            </w:pPr>
            <w:r>
              <w:rPr>
                <w:rFonts w:hint="eastAsia" w:ascii="宋体" w:hAnsi="宋体" w:cs="宋体"/>
                <w:szCs w:val="21"/>
              </w:rPr>
              <w:t>2</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原油管道</w:t>
            </w:r>
            <w:r>
              <w:rPr>
                <w:rFonts w:hint="eastAsia" w:ascii="宋体" w:hAnsi="宋体" w:cs="宋体"/>
                <w:szCs w:val="21"/>
              </w:rPr>
              <w:br w:type="textWrapping"/>
            </w:r>
            <w:r>
              <w:rPr>
                <w:rFonts w:hint="eastAsia" w:ascii="宋体" w:hAnsi="宋体" w:cs="宋体"/>
                <w:szCs w:val="21"/>
              </w:rPr>
              <w:t>（含泵、阀）</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11"/>
              <w:spacing w:line="360" w:lineRule="exact"/>
              <w:ind w:firstLine="0" w:firstLineChars="0"/>
              <w:jc w:val="left"/>
              <w:rPr>
                <w:rFonts w:ascii="宋体" w:hAnsi="宋体" w:cs="宋体"/>
                <w:szCs w:val="21"/>
              </w:rPr>
            </w:pPr>
            <w:r>
              <w:rPr>
                <w:rFonts w:hint="eastAsia" w:ascii="宋体" w:hAnsi="宋体" w:cs="宋体"/>
                <w:szCs w:val="21"/>
              </w:rPr>
              <w:t>1、从原油罐到熬油锅的管道，采用304不锈钢无缝管道，厚度3mm；</w:t>
            </w:r>
          </w:p>
          <w:p>
            <w:pPr>
              <w:pStyle w:val="11"/>
              <w:spacing w:line="360" w:lineRule="exact"/>
              <w:ind w:firstLine="0" w:firstLineChars="0"/>
              <w:jc w:val="left"/>
              <w:rPr>
                <w:rFonts w:ascii="宋体" w:hAnsi="宋体" w:cs="宋体"/>
                <w:szCs w:val="21"/>
              </w:rPr>
            </w:pPr>
            <w:r>
              <w:rPr>
                <w:rFonts w:hint="eastAsia" w:ascii="宋体" w:hAnsi="宋体" w:cs="宋体"/>
                <w:szCs w:val="21"/>
              </w:rPr>
              <w:t>2、阀组采用304不锈钢阀组φ38快开式气动球阀；泵为国内一线品牌；</w:t>
            </w:r>
          </w:p>
          <w:p>
            <w:pPr>
              <w:pStyle w:val="11"/>
              <w:spacing w:line="360" w:lineRule="exact"/>
              <w:ind w:left="360" w:hanging="360" w:firstLineChars="0"/>
              <w:jc w:val="left"/>
              <w:rPr>
                <w:rFonts w:ascii="宋体" w:hAnsi="宋体" w:cs="宋体"/>
                <w:szCs w:val="21"/>
              </w:rPr>
            </w:pPr>
            <w:r>
              <w:rPr>
                <w:rFonts w:hint="eastAsia" w:ascii="宋体" w:hAnsi="宋体" w:cs="宋体"/>
                <w:szCs w:val="21"/>
              </w:rPr>
              <w:t>3、所有快开、三通、弯头、单头等辅材都为304材质；</w:t>
            </w:r>
          </w:p>
          <w:p>
            <w:pPr>
              <w:pStyle w:val="11"/>
              <w:spacing w:line="360" w:lineRule="exact"/>
              <w:ind w:left="360" w:hanging="360" w:firstLineChars="0"/>
              <w:jc w:val="left"/>
              <w:rPr>
                <w:rFonts w:ascii="宋体" w:hAnsi="宋体" w:cs="宋体"/>
                <w:szCs w:val="21"/>
              </w:rPr>
            </w:pPr>
            <w:r>
              <w:rPr>
                <w:rFonts w:hint="eastAsia" w:ascii="宋体" w:hAnsi="宋体" w:cs="宋体"/>
                <w:szCs w:val="21"/>
              </w:rPr>
              <w:t>4、所有连接无滴落。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5" w:hRule="atLeast"/>
        </w:trPr>
        <w:tc>
          <w:tcPr>
            <w:tcW w:w="704" w:type="dxa"/>
            <w:vAlign w:val="center"/>
          </w:tcPr>
          <w:p>
            <w:pPr>
              <w:spacing w:line="360" w:lineRule="exact"/>
              <w:jc w:val="center"/>
              <w:rPr>
                <w:rFonts w:ascii="宋体" w:hAnsi="宋体" w:cs="宋体"/>
                <w:szCs w:val="21"/>
              </w:rPr>
            </w:pPr>
            <w:r>
              <w:rPr>
                <w:rFonts w:hint="eastAsia" w:ascii="宋体" w:hAnsi="宋体" w:cs="宋体"/>
                <w:szCs w:val="21"/>
              </w:rPr>
              <w:t>3</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燃气熬油锅</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2</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1、额定容量＞1000L，设备主体材质304不锈钢，导热性能好，传热效果佳；</w:t>
            </w:r>
            <w:r>
              <w:rPr>
                <w:rFonts w:hint="eastAsia" w:ascii="宋体" w:hAnsi="宋体" w:cs="宋体"/>
                <w:szCs w:val="21"/>
              </w:rPr>
              <w:br w:type="textWrapping"/>
            </w:r>
            <w:r>
              <w:rPr>
                <w:rFonts w:hint="eastAsia" w:ascii="宋体" w:hAnsi="宋体" w:cs="宋体"/>
                <w:szCs w:val="21"/>
              </w:rPr>
              <w:t>2、保温棉厚度＞100mm，外表温度＜45度，外包304/1.5.0mm不锈钢板；</w:t>
            </w:r>
            <w:r>
              <w:rPr>
                <w:rFonts w:hint="eastAsia" w:ascii="宋体" w:hAnsi="宋体" w:cs="宋体"/>
                <w:szCs w:val="21"/>
              </w:rPr>
              <w:br w:type="textWrapping"/>
            </w:r>
            <w:r>
              <w:rPr>
                <w:rFonts w:hint="eastAsia" w:ascii="宋体" w:hAnsi="宋体" w:cs="宋体"/>
                <w:szCs w:val="21"/>
              </w:rPr>
              <w:t>3、设备设置液位显示装置，设备配置上盖板，厚度δ2mm；</w:t>
            </w:r>
            <w:r>
              <w:rPr>
                <w:rFonts w:hint="eastAsia" w:ascii="宋体" w:hAnsi="宋体" w:cs="宋体"/>
                <w:szCs w:val="21"/>
              </w:rPr>
              <w:br w:type="textWrapping"/>
            </w:r>
            <w:r>
              <w:rPr>
                <w:rFonts w:hint="eastAsia" w:ascii="宋体" w:hAnsi="宋体" w:cs="宋体"/>
                <w:szCs w:val="21"/>
              </w:rPr>
              <w:t>4、设备采用燃气加热，配置节能静音炉盘，炉头、炉盘质保3年；</w:t>
            </w:r>
            <w:r>
              <w:rPr>
                <w:rFonts w:hint="eastAsia" w:ascii="宋体" w:hAnsi="宋体" w:cs="宋体"/>
                <w:szCs w:val="21"/>
              </w:rPr>
              <w:br w:type="textWrapping"/>
            </w:r>
            <w:r>
              <w:rPr>
                <w:rFonts w:hint="eastAsia" w:ascii="宋体" w:hAnsi="宋体" w:cs="宋体"/>
                <w:szCs w:val="21"/>
              </w:rPr>
              <w:t xml:space="preserve">5、设备温度可控，超温自动关火及报警装置，自动进油、计量，防止加油过量的保护措施，出油系统运行安全可靠，性能稳定；      </w:t>
            </w:r>
            <w:r>
              <w:rPr>
                <w:rFonts w:hint="eastAsia" w:ascii="宋体" w:hAnsi="宋体" w:cs="宋体"/>
                <w:szCs w:val="21"/>
              </w:rPr>
              <w:br w:type="textWrapping"/>
            </w:r>
            <w:r>
              <w:rPr>
                <w:rFonts w:hint="eastAsia" w:ascii="宋体" w:hAnsi="宋体" w:cs="宋体"/>
                <w:szCs w:val="21"/>
              </w:rPr>
              <w:t>6、设备点火方式为自动+手动点火；                                               7、设有排污口、溢流口 、配置清洗管道到指定位置；                                       8、排烟管接入主管道。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0" w:hRule="atLeast"/>
        </w:trPr>
        <w:tc>
          <w:tcPr>
            <w:tcW w:w="704" w:type="dxa"/>
            <w:vAlign w:val="center"/>
          </w:tcPr>
          <w:p>
            <w:pPr>
              <w:spacing w:line="360" w:lineRule="exact"/>
              <w:jc w:val="center"/>
              <w:rPr>
                <w:rFonts w:ascii="宋体" w:hAnsi="宋体" w:cs="宋体"/>
                <w:szCs w:val="21"/>
              </w:rPr>
            </w:pPr>
            <w:r>
              <w:rPr>
                <w:rFonts w:hint="eastAsia" w:ascii="宋体" w:hAnsi="宋体" w:cs="宋体"/>
                <w:szCs w:val="21"/>
              </w:rPr>
              <w:t>4</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定量加油</w:t>
            </w:r>
          </w:p>
          <w:p>
            <w:pPr>
              <w:spacing w:line="360" w:lineRule="exact"/>
              <w:jc w:val="center"/>
              <w:rPr>
                <w:rFonts w:ascii="宋体" w:hAnsi="宋体" w:cs="宋体"/>
                <w:szCs w:val="21"/>
              </w:rPr>
            </w:pPr>
            <w:r>
              <w:rPr>
                <w:rFonts w:hint="eastAsia" w:ascii="宋体" w:hAnsi="宋体" w:cs="宋体"/>
                <w:szCs w:val="21"/>
              </w:rPr>
              <w:t>系统</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numPr>
                <w:ilvl w:val="0"/>
                <w:numId w:val="4"/>
              </w:numPr>
              <w:spacing w:line="360" w:lineRule="exact"/>
              <w:jc w:val="left"/>
              <w:rPr>
                <w:rFonts w:ascii="宋体" w:hAnsi="宋体" w:cs="宋体"/>
                <w:szCs w:val="21"/>
              </w:rPr>
            </w:pPr>
            <w:r>
              <w:rPr>
                <w:rFonts w:hint="eastAsia" w:ascii="宋体" w:hAnsi="宋体" w:cs="宋体"/>
                <w:szCs w:val="21"/>
              </w:rPr>
              <w:t>进油，出油分别采用一键式操作；</w:t>
            </w:r>
            <w:r>
              <w:rPr>
                <w:rFonts w:hint="eastAsia" w:ascii="宋体" w:hAnsi="宋体" w:cs="宋体"/>
                <w:szCs w:val="21"/>
              </w:rPr>
              <w:br w:type="textWrapping"/>
            </w:r>
            <w:r>
              <w:rPr>
                <w:rFonts w:hint="eastAsia" w:ascii="宋体" w:hAnsi="宋体" w:cs="宋体"/>
                <w:szCs w:val="21"/>
              </w:rPr>
              <w:t xml:space="preserve">2、PLC、触摸屏、变频器品牌采用西门子，控制柜采用防水功能，便于清洁；         </w:t>
            </w:r>
          </w:p>
          <w:p>
            <w:pPr>
              <w:spacing w:line="360" w:lineRule="exact"/>
              <w:jc w:val="left"/>
              <w:rPr>
                <w:rFonts w:ascii="宋体" w:hAnsi="宋体" w:cs="宋体"/>
                <w:szCs w:val="21"/>
              </w:rPr>
            </w:pPr>
            <w:r>
              <w:rPr>
                <w:rFonts w:hint="eastAsia" w:ascii="宋体" w:hAnsi="宋体" w:cs="宋体"/>
                <w:szCs w:val="21"/>
              </w:rPr>
              <w:t>3、热油泵稳定安全可靠，不得漏油；                                           4、计量精度控制在1%范围。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0" w:hRule="atLeast"/>
        </w:trPr>
        <w:tc>
          <w:tcPr>
            <w:tcW w:w="704" w:type="dxa"/>
            <w:vAlign w:val="center"/>
          </w:tcPr>
          <w:p>
            <w:pPr>
              <w:spacing w:line="360" w:lineRule="exact"/>
              <w:jc w:val="center"/>
              <w:rPr>
                <w:rFonts w:ascii="宋体" w:hAnsi="宋体" w:cs="宋体"/>
                <w:szCs w:val="21"/>
              </w:rPr>
            </w:pPr>
            <w:r>
              <w:rPr>
                <w:rFonts w:hint="eastAsia" w:ascii="宋体" w:hAnsi="宋体" w:cs="宋体"/>
                <w:szCs w:val="21"/>
              </w:rPr>
              <w:t>5</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全自动炒锅</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4</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1、炒锅容积≥650L，单锅炒料＞200公斤；</w:t>
            </w:r>
            <w:r>
              <w:rPr>
                <w:rFonts w:hint="eastAsia" w:ascii="宋体" w:hAnsi="宋体" w:cs="宋体"/>
                <w:szCs w:val="21"/>
              </w:rPr>
              <w:br w:type="textWrapping"/>
            </w:r>
            <w:r>
              <w:rPr>
                <w:rFonts w:hint="eastAsia" w:ascii="宋体" w:hAnsi="宋体" w:cs="宋体"/>
                <w:szCs w:val="21"/>
              </w:rPr>
              <w:t>2、设备采用304制作，锅体采用≥10.0mm耐高温不锈钢制作，整机耐腐蚀,清洁保养方便，干净卫生；</w:t>
            </w:r>
            <w:r>
              <w:rPr>
                <w:rFonts w:hint="eastAsia" w:ascii="宋体" w:hAnsi="宋体" w:cs="宋体"/>
                <w:szCs w:val="21"/>
              </w:rPr>
              <w:br w:type="textWrapping"/>
            </w:r>
            <w:r>
              <w:rPr>
                <w:rFonts w:hint="eastAsia" w:ascii="宋体" w:hAnsi="宋体" w:cs="宋体"/>
                <w:szCs w:val="21"/>
              </w:rPr>
              <w:t>3、设备带熄火保护装置、自动点火、断气保护装置及高温报警装置；</w:t>
            </w:r>
            <w:r>
              <w:rPr>
                <w:rFonts w:hint="eastAsia" w:ascii="宋体" w:hAnsi="宋体" w:cs="宋体"/>
                <w:szCs w:val="21"/>
              </w:rPr>
              <w:br w:type="textWrapping"/>
            </w:r>
            <w:r>
              <w:rPr>
                <w:rFonts w:hint="eastAsia" w:ascii="宋体" w:hAnsi="宋体" w:cs="宋体"/>
                <w:szCs w:val="21"/>
              </w:rPr>
              <w:t>4、设备翻炒采用全方位刮料方式，不得有粘料及漏炒现象，接触无死角；搅拌主轴转速采用变频器无极调速，刮刀采用食品级专用特殊材料，刮锅干净彻底；</w:t>
            </w:r>
            <w:r>
              <w:rPr>
                <w:rFonts w:hint="eastAsia" w:ascii="宋体" w:hAnsi="宋体" w:cs="宋体"/>
                <w:szCs w:val="21"/>
              </w:rPr>
              <w:br w:type="textWrapping"/>
            </w:r>
            <w:r>
              <w:rPr>
                <w:rFonts w:hint="eastAsia" w:ascii="宋体" w:hAnsi="宋体" w:cs="宋体"/>
                <w:szCs w:val="21"/>
              </w:rPr>
              <w:t>5、原辅料转运及自动进料设置、出料方式为下抽式，每锅清洗水自动抽出到指定位置，同时配置清洗管道；</w:t>
            </w:r>
            <w:r>
              <w:rPr>
                <w:rFonts w:hint="eastAsia" w:ascii="宋体" w:hAnsi="宋体" w:cs="宋体"/>
                <w:szCs w:val="21"/>
              </w:rPr>
              <w:br w:type="textWrapping"/>
            </w:r>
            <w:r>
              <w:rPr>
                <w:rFonts w:hint="eastAsia" w:ascii="宋体" w:hAnsi="宋体" w:cs="宋体"/>
                <w:szCs w:val="21"/>
              </w:rPr>
              <w:t>6、设备采用PLC+触摸屏控制系统，PLC、触摸屏、变频器品牌采用西门子，控制柜采用防水自动温控功能，温度显示准确可靠，简单方便易操作；</w:t>
            </w:r>
            <w:r>
              <w:rPr>
                <w:rFonts w:hint="eastAsia" w:ascii="宋体" w:hAnsi="宋体" w:cs="宋体"/>
                <w:szCs w:val="21"/>
              </w:rPr>
              <w:br w:type="textWrapping"/>
            </w:r>
            <w:r>
              <w:rPr>
                <w:rFonts w:hint="eastAsia" w:ascii="宋体" w:hAnsi="宋体" w:cs="宋体"/>
                <w:szCs w:val="21"/>
              </w:rPr>
              <w:t>7、设备采用天燃气加热，配置节能静音炉盘，炉头、炉盘质保3年。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0" w:hRule="atLeast"/>
        </w:trPr>
        <w:tc>
          <w:tcPr>
            <w:tcW w:w="704" w:type="dxa"/>
            <w:vAlign w:val="center"/>
          </w:tcPr>
          <w:p>
            <w:pPr>
              <w:spacing w:line="360" w:lineRule="exact"/>
              <w:jc w:val="center"/>
              <w:rPr>
                <w:rFonts w:ascii="宋体" w:hAnsi="宋体" w:cs="宋体"/>
                <w:szCs w:val="21"/>
              </w:rPr>
            </w:pPr>
            <w:r>
              <w:rPr>
                <w:rFonts w:hint="eastAsia" w:ascii="宋体" w:hAnsi="宋体" w:cs="宋体"/>
                <w:szCs w:val="21"/>
              </w:rPr>
              <w:t>6</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真空吸料</w:t>
            </w:r>
          </w:p>
          <w:p>
            <w:pPr>
              <w:spacing w:line="360" w:lineRule="exact"/>
              <w:jc w:val="center"/>
              <w:rPr>
                <w:rFonts w:ascii="宋体" w:hAnsi="宋体" w:cs="宋体"/>
                <w:szCs w:val="21"/>
              </w:rPr>
            </w:pPr>
            <w:r>
              <w:rPr>
                <w:rFonts w:hint="eastAsia" w:ascii="宋体" w:hAnsi="宋体" w:cs="宋体"/>
                <w:szCs w:val="21"/>
              </w:rPr>
              <w:t>系统</w:t>
            </w:r>
          </w:p>
          <w:p>
            <w:pPr>
              <w:spacing w:line="360" w:lineRule="exact"/>
              <w:jc w:val="center"/>
              <w:rPr>
                <w:rFonts w:ascii="宋体" w:hAnsi="宋体" w:cs="宋体"/>
                <w:szCs w:val="21"/>
              </w:rPr>
            </w:pPr>
            <w:r>
              <w:rPr>
                <w:rFonts w:hint="eastAsia" w:ascii="宋体" w:hAnsi="宋体" w:cs="宋体"/>
                <w:szCs w:val="21"/>
              </w:rPr>
              <w:t>（含暂存罐）</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1、真空泵机组稳定可靠，不得漏料漏油；</w:t>
            </w:r>
            <w:r>
              <w:rPr>
                <w:rFonts w:hint="eastAsia" w:ascii="宋体" w:hAnsi="宋体" w:cs="宋体"/>
                <w:szCs w:val="21"/>
              </w:rPr>
              <w:br w:type="textWrapping"/>
            </w:r>
            <w:r>
              <w:rPr>
                <w:rFonts w:hint="eastAsia" w:ascii="宋体" w:hAnsi="宋体" w:cs="宋体"/>
                <w:szCs w:val="21"/>
              </w:rPr>
              <w:t>2、储料罐、储气罐采用304不锈钢制作；</w:t>
            </w:r>
            <w:r>
              <w:rPr>
                <w:rFonts w:hint="eastAsia" w:ascii="宋体" w:hAnsi="宋体" w:cs="宋体"/>
                <w:szCs w:val="21"/>
              </w:rPr>
              <w:br w:type="textWrapping"/>
            </w:r>
            <w:r>
              <w:rPr>
                <w:rFonts w:hint="eastAsia" w:ascii="宋体" w:hAnsi="宋体" w:cs="宋体"/>
                <w:szCs w:val="21"/>
              </w:rPr>
              <w:t>3、所用管道采用3mm304不锈钢无缝管道制作，带快接、方便拆卸；</w:t>
            </w:r>
            <w:r>
              <w:rPr>
                <w:rFonts w:hint="eastAsia" w:ascii="宋体" w:hAnsi="宋体" w:cs="宋体"/>
                <w:szCs w:val="21"/>
              </w:rPr>
              <w:br w:type="textWrapping"/>
            </w:r>
            <w:r>
              <w:rPr>
                <w:rFonts w:hint="eastAsia" w:ascii="宋体" w:hAnsi="宋体" w:cs="宋体"/>
                <w:szCs w:val="21"/>
              </w:rPr>
              <w:t>4、管道保温棉厚度＞50mm，外包板SUS304/1.5.0mm不锈钢板；</w:t>
            </w:r>
            <w:r>
              <w:rPr>
                <w:rFonts w:hint="eastAsia" w:ascii="宋体" w:hAnsi="宋体" w:cs="宋体"/>
                <w:szCs w:val="21"/>
              </w:rPr>
              <w:br w:type="textWrapping"/>
            </w:r>
            <w:r>
              <w:rPr>
                <w:rFonts w:hint="eastAsia" w:ascii="宋体" w:hAnsi="宋体" w:cs="宋体"/>
                <w:szCs w:val="21"/>
              </w:rPr>
              <w:t>5、暂存罐＞500升，带变频搅拌，带加热保温，用于到灌装机之前的缓存；</w:t>
            </w:r>
            <w:r>
              <w:rPr>
                <w:rFonts w:hint="eastAsia" w:ascii="宋体" w:hAnsi="宋体" w:cs="宋体"/>
                <w:szCs w:val="21"/>
              </w:rPr>
              <w:br w:type="textWrapping"/>
            </w:r>
            <w:r>
              <w:rPr>
                <w:rFonts w:hint="eastAsia" w:ascii="宋体" w:hAnsi="宋体" w:cs="宋体"/>
                <w:szCs w:val="21"/>
              </w:rPr>
              <w:t>6、到达所设定的温度自动停止加热，带搅拌启动时间、停止控制；加热启动时间、停止控制；                                                                      7、带自动清洗管道及清洗水的排放，罐体及管道无残留。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2"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7</w:t>
            </w:r>
          </w:p>
        </w:tc>
        <w:tc>
          <w:tcPr>
            <w:tcW w:w="1470"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lang w:val="en-US" w:eastAsia="zh-Hans"/>
              </w:rPr>
              <w:t>榨菜</w:t>
            </w:r>
            <w:r>
              <w:rPr>
                <w:rFonts w:hint="eastAsia" w:ascii="宋体" w:hAnsi="宋体" w:cs="宋体"/>
                <w:szCs w:val="21"/>
              </w:rPr>
              <w:t>脱盐机</w:t>
            </w:r>
          </w:p>
        </w:tc>
        <w:tc>
          <w:tcPr>
            <w:tcW w:w="735"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套</w:t>
            </w:r>
          </w:p>
        </w:tc>
        <w:tc>
          <w:tcPr>
            <w:tcW w:w="645"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1</w:t>
            </w:r>
          </w:p>
        </w:tc>
        <w:tc>
          <w:tcPr>
            <w:tcW w:w="6480" w:type="dxa"/>
            <w:vAlign w:val="center"/>
          </w:tcPr>
          <w:p>
            <w:pPr>
              <w:pStyle w:val="11"/>
              <w:spacing w:line="360" w:lineRule="exact"/>
              <w:ind w:firstLine="0" w:firstLineChars="0"/>
              <w:jc w:val="left"/>
              <w:rPr>
                <w:rFonts w:ascii="宋体" w:hAnsi="宋体" w:cs="宋体"/>
                <w:szCs w:val="21"/>
              </w:rPr>
            </w:pPr>
            <w:r>
              <w:rPr>
                <w:rFonts w:ascii="宋体" w:hAnsi="宋体" w:cs="宋体"/>
                <w:szCs w:val="21"/>
              </w:rPr>
              <w:t>1、</w:t>
            </w:r>
            <w:r>
              <w:rPr>
                <w:rFonts w:hint="eastAsia" w:ascii="宋体" w:hAnsi="宋体" w:cs="宋体"/>
                <w:szCs w:val="21"/>
              </w:rPr>
              <w:t>材质要求：SUS304（包括链板），主腿100*100*δ5mm、箱体板材3mm；</w:t>
            </w:r>
          </w:p>
          <w:p>
            <w:pPr>
              <w:pStyle w:val="11"/>
              <w:spacing w:line="360" w:lineRule="exact"/>
              <w:ind w:left="360" w:hanging="360" w:firstLineChars="0"/>
              <w:jc w:val="left"/>
              <w:rPr>
                <w:rFonts w:ascii="宋体" w:hAnsi="宋体" w:cs="宋体"/>
                <w:szCs w:val="21"/>
              </w:rPr>
            </w:pPr>
            <w:r>
              <w:rPr>
                <w:rFonts w:ascii="宋体" w:hAnsi="宋体" w:cs="宋体"/>
                <w:szCs w:val="21"/>
              </w:rPr>
              <w:t>2、</w:t>
            </w:r>
            <w:r>
              <w:rPr>
                <w:rFonts w:hint="eastAsia" w:ascii="宋体" w:hAnsi="宋体" w:cs="宋体"/>
                <w:szCs w:val="21"/>
              </w:rPr>
              <w:t>产能1吨/小时；</w:t>
            </w:r>
          </w:p>
          <w:p>
            <w:pPr>
              <w:pStyle w:val="11"/>
              <w:spacing w:line="360" w:lineRule="exact"/>
              <w:ind w:left="360" w:hanging="360" w:firstLineChars="0"/>
              <w:jc w:val="left"/>
              <w:rPr>
                <w:rFonts w:ascii="宋体" w:hAnsi="宋体" w:cs="宋体"/>
                <w:szCs w:val="21"/>
              </w:rPr>
            </w:pPr>
            <w:r>
              <w:rPr>
                <w:rFonts w:ascii="宋体" w:hAnsi="宋体" w:cs="宋体"/>
                <w:szCs w:val="21"/>
              </w:rPr>
              <w:t>3、</w:t>
            </w:r>
            <w:r>
              <w:rPr>
                <w:rFonts w:hint="eastAsia" w:ascii="宋体" w:hAnsi="宋体" w:cs="宋体"/>
                <w:szCs w:val="21"/>
              </w:rPr>
              <w:t>盐度1</w:t>
            </w:r>
            <w:r>
              <w:rPr>
                <w:rFonts w:ascii="宋体" w:hAnsi="宋体" w:cs="宋体"/>
                <w:szCs w:val="21"/>
              </w:rPr>
              <w:t>0</w:t>
            </w:r>
            <w:r>
              <w:rPr>
                <w:rFonts w:hint="eastAsia" w:ascii="宋体" w:hAnsi="宋体" w:cs="宋体"/>
                <w:szCs w:val="21"/>
              </w:rPr>
              <w:t>-1</w:t>
            </w:r>
            <w:r>
              <w:rPr>
                <w:rFonts w:ascii="宋体" w:hAnsi="宋体" w:cs="宋体"/>
                <w:szCs w:val="21"/>
              </w:rPr>
              <w:t>2</w:t>
            </w:r>
            <w:r>
              <w:rPr>
                <w:rFonts w:hint="eastAsia" w:ascii="宋体" w:hAnsi="宋体" w:cs="宋体"/>
                <w:szCs w:val="21"/>
              </w:rPr>
              <w:t>%降至3</w:t>
            </w:r>
            <w:r>
              <w:rPr>
                <w:rFonts w:ascii="宋体" w:hAnsi="宋体" w:cs="宋体"/>
                <w:szCs w:val="21"/>
              </w:rPr>
              <w:t>.5</w:t>
            </w:r>
            <w:r>
              <w:rPr>
                <w:rFonts w:hint="eastAsia" w:ascii="宋体" w:hAnsi="宋体" w:cs="宋体"/>
                <w:szCs w:val="21"/>
              </w:rPr>
              <w:t>-4%；</w:t>
            </w:r>
          </w:p>
          <w:p>
            <w:pPr>
              <w:pStyle w:val="11"/>
              <w:spacing w:line="360" w:lineRule="exact"/>
              <w:ind w:left="360" w:hanging="360" w:firstLineChars="0"/>
              <w:jc w:val="left"/>
              <w:rPr>
                <w:rFonts w:ascii="宋体" w:hAnsi="宋体" w:cs="宋体"/>
                <w:szCs w:val="21"/>
              </w:rPr>
            </w:pPr>
            <w:r>
              <w:rPr>
                <w:rFonts w:ascii="宋体" w:hAnsi="宋体" w:cs="宋体"/>
                <w:szCs w:val="21"/>
              </w:rPr>
              <w:t>4、</w:t>
            </w:r>
            <w:r>
              <w:rPr>
                <w:rFonts w:hint="eastAsia" w:ascii="宋体" w:hAnsi="宋体" w:cs="宋体"/>
                <w:szCs w:val="21"/>
              </w:rPr>
              <w:t>速度变频可调，水位高低可调，不漏料，集中排水；</w:t>
            </w:r>
          </w:p>
          <w:p>
            <w:pPr>
              <w:pStyle w:val="11"/>
              <w:spacing w:line="360" w:lineRule="exact"/>
              <w:ind w:left="360" w:leftChars="0" w:hanging="360" w:firstLineChars="0"/>
              <w:jc w:val="left"/>
              <w:rPr>
                <w:rFonts w:hint="eastAsia" w:ascii="宋体" w:hAnsi="宋体" w:eastAsia="宋体" w:cs="宋体"/>
                <w:kern w:val="2"/>
                <w:sz w:val="21"/>
                <w:szCs w:val="21"/>
                <w:lang w:val="en-US" w:eastAsia="zh-CN" w:bidi="ar-SA"/>
              </w:rPr>
            </w:pPr>
            <w:r>
              <w:rPr>
                <w:rFonts w:ascii="宋体" w:hAnsi="宋体" w:cs="宋体"/>
                <w:szCs w:val="21"/>
              </w:rPr>
              <w:t>5、</w:t>
            </w:r>
            <w:r>
              <w:rPr>
                <w:rFonts w:hint="eastAsia" w:ascii="宋体" w:hAnsi="宋体" w:cs="宋体"/>
                <w:szCs w:val="21"/>
              </w:rPr>
              <w:t>设置毛发除杂装置。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8</w:t>
            </w:r>
          </w:p>
        </w:tc>
        <w:tc>
          <w:tcPr>
            <w:tcW w:w="1470"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移动接料框</w:t>
            </w:r>
          </w:p>
        </w:tc>
        <w:tc>
          <w:tcPr>
            <w:tcW w:w="735"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套</w:t>
            </w:r>
          </w:p>
        </w:tc>
        <w:tc>
          <w:tcPr>
            <w:tcW w:w="645"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3</w:t>
            </w:r>
          </w:p>
        </w:tc>
        <w:tc>
          <w:tcPr>
            <w:tcW w:w="6480" w:type="dxa"/>
            <w:vAlign w:val="center"/>
          </w:tcPr>
          <w:p>
            <w:pPr>
              <w:pStyle w:val="11"/>
              <w:numPr>
                <w:ilvl w:val="0"/>
                <w:numId w:val="5"/>
              </w:numPr>
              <w:spacing w:line="360" w:lineRule="exact"/>
              <w:ind w:left="360" w:leftChars="0" w:hanging="360" w:firstLineChars="0"/>
              <w:rPr>
                <w:rFonts w:hint="eastAsia" w:ascii="宋体" w:hAnsi="宋体" w:eastAsia="宋体" w:cs="宋体"/>
                <w:kern w:val="2"/>
                <w:sz w:val="21"/>
                <w:szCs w:val="21"/>
                <w:lang w:val="en-US" w:eastAsia="zh-CN" w:bidi="ar-SA"/>
              </w:rPr>
            </w:pPr>
            <w:r>
              <w:rPr>
                <w:rFonts w:hint="eastAsia" w:ascii="宋体" w:hAnsi="宋体" w:cs="宋体"/>
                <w:szCs w:val="21"/>
              </w:rPr>
              <w:t>材质要求：SUS304，3mm不锈钢板材制作；移动滚轮+推动手柄。</w:t>
            </w:r>
          </w:p>
        </w:tc>
      </w:tr>
    </w:tbl>
    <w:p>
      <w:pPr>
        <w:pStyle w:val="11"/>
        <w:numPr>
          <w:ilvl w:val="0"/>
          <w:numId w:val="0"/>
        </w:numPr>
        <w:spacing w:before="156" w:beforeLines="50" w:line="460" w:lineRule="exact"/>
        <w:rPr>
          <w:rFonts w:hint="default"/>
          <w:b/>
          <w:sz w:val="28"/>
          <w:szCs w:val="28"/>
          <w:lang w:val="en-US" w:eastAsia="zh-Hans"/>
        </w:rPr>
      </w:pPr>
    </w:p>
    <w:p>
      <w:pPr>
        <w:pStyle w:val="11"/>
        <w:numPr>
          <w:ilvl w:val="0"/>
          <w:numId w:val="0"/>
        </w:numPr>
        <w:spacing w:before="156" w:beforeLines="50" w:line="460" w:lineRule="exact"/>
        <w:rPr>
          <w:rFonts w:hint="default"/>
          <w:b/>
          <w:sz w:val="28"/>
          <w:szCs w:val="28"/>
          <w:lang w:val="en-US" w:eastAsia="zh-Hans"/>
        </w:rPr>
      </w:pPr>
    </w:p>
    <w:p>
      <w:pPr>
        <w:pStyle w:val="11"/>
        <w:numPr>
          <w:ilvl w:val="0"/>
          <w:numId w:val="0"/>
        </w:numPr>
        <w:spacing w:before="156" w:beforeLines="50" w:line="460" w:lineRule="exact"/>
        <w:rPr>
          <w:rFonts w:hint="default"/>
          <w:b/>
          <w:sz w:val="28"/>
          <w:szCs w:val="28"/>
          <w:lang w:val="en-US" w:eastAsia="zh-Hans"/>
        </w:rPr>
      </w:pPr>
    </w:p>
    <w:p>
      <w:pPr>
        <w:pStyle w:val="11"/>
        <w:numPr>
          <w:ilvl w:val="0"/>
          <w:numId w:val="0"/>
        </w:numPr>
        <w:spacing w:before="156" w:beforeLines="50" w:line="460" w:lineRule="exact"/>
        <w:rPr>
          <w:rFonts w:hint="default"/>
          <w:b/>
          <w:sz w:val="28"/>
          <w:szCs w:val="28"/>
          <w:lang w:val="en-US" w:eastAsia="zh-Hans"/>
        </w:rPr>
      </w:pPr>
      <w:r>
        <w:rPr>
          <w:rFonts w:hint="default"/>
          <w:b/>
          <w:sz w:val="28"/>
          <w:szCs w:val="28"/>
          <w:lang w:eastAsia="zh-Hans"/>
        </w:rPr>
        <w:t>2.</w:t>
      </w:r>
      <w:r>
        <w:rPr>
          <w:rFonts w:hint="eastAsia"/>
          <w:b/>
          <w:sz w:val="28"/>
          <w:szCs w:val="28"/>
          <w:lang w:val="en-US" w:eastAsia="zh-Hans"/>
        </w:rPr>
        <w:t>玻璃瓶卸跺、翻瓶、洗瓶、除水、缓冲、平台、装箱输送线及相关甲方采购设备的连线</w:t>
      </w:r>
    </w:p>
    <w:tbl>
      <w:tblPr>
        <w:tblStyle w:val="8"/>
        <w:tblW w:w="10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470"/>
        <w:gridCol w:w="735"/>
        <w:gridCol w:w="645"/>
        <w:gridCol w:w="6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blHeader/>
        </w:trPr>
        <w:tc>
          <w:tcPr>
            <w:tcW w:w="704" w:type="dxa"/>
            <w:vAlign w:val="center"/>
          </w:tcPr>
          <w:p>
            <w:pPr>
              <w:jc w:val="center"/>
              <w:rPr>
                <w:rFonts w:ascii="宋体" w:hAnsi="宋体" w:cs="宋体"/>
                <w:b/>
                <w:bCs/>
                <w:szCs w:val="21"/>
              </w:rPr>
            </w:pPr>
            <w:r>
              <w:rPr>
                <w:rFonts w:hint="eastAsia" w:ascii="宋体" w:hAnsi="宋体" w:cs="宋体"/>
                <w:b/>
                <w:bCs/>
                <w:szCs w:val="21"/>
              </w:rPr>
              <w:t>序号</w:t>
            </w:r>
          </w:p>
        </w:tc>
        <w:tc>
          <w:tcPr>
            <w:tcW w:w="1470" w:type="dxa"/>
            <w:vAlign w:val="center"/>
          </w:tcPr>
          <w:p>
            <w:pPr>
              <w:jc w:val="center"/>
              <w:rPr>
                <w:rFonts w:ascii="宋体" w:hAnsi="宋体" w:cs="宋体"/>
                <w:b/>
                <w:bCs/>
                <w:szCs w:val="21"/>
              </w:rPr>
            </w:pPr>
            <w:r>
              <w:rPr>
                <w:rFonts w:hint="eastAsia" w:ascii="宋体" w:hAnsi="宋体" w:cs="宋体"/>
                <w:b/>
                <w:bCs/>
                <w:szCs w:val="21"/>
              </w:rPr>
              <w:t>设备名称</w:t>
            </w:r>
          </w:p>
        </w:tc>
        <w:tc>
          <w:tcPr>
            <w:tcW w:w="735" w:type="dxa"/>
            <w:vAlign w:val="center"/>
          </w:tcPr>
          <w:p>
            <w:pPr>
              <w:jc w:val="center"/>
              <w:rPr>
                <w:rFonts w:ascii="宋体" w:hAnsi="宋体" w:cs="宋体"/>
                <w:b/>
                <w:bCs/>
                <w:szCs w:val="21"/>
              </w:rPr>
            </w:pPr>
            <w:r>
              <w:rPr>
                <w:rFonts w:hint="eastAsia" w:ascii="宋体" w:hAnsi="宋体" w:cs="宋体"/>
                <w:b/>
                <w:bCs/>
                <w:szCs w:val="21"/>
              </w:rPr>
              <w:t>单位</w:t>
            </w:r>
          </w:p>
        </w:tc>
        <w:tc>
          <w:tcPr>
            <w:tcW w:w="645" w:type="dxa"/>
            <w:vAlign w:val="center"/>
          </w:tcPr>
          <w:p>
            <w:pPr>
              <w:jc w:val="center"/>
              <w:rPr>
                <w:rFonts w:ascii="宋体" w:hAnsi="宋体" w:cs="宋体"/>
                <w:b/>
                <w:bCs/>
                <w:szCs w:val="21"/>
              </w:rPr>
            </w:pPr>
            <w:r>
              <w:rPr>
                <w:rFonts w:hint="eastAsia" w:ascii="宋体" w:hAnsi="宋体" w:cs="宋体"/>
                <w:b/>
                <w:bCs/>
                <w:szCs w:val="21"/>
              </w:rPr>
              <w:t>数量</w:t>
            </w:r>
          </w:p>
        </w:tc>
        <w:tc>
          <w:tcPr>
            <w:tcW w:w="6480" w:type="dxa"/>
            <w:vAlign w:val="center"/>
          </w:tcPr>
          <w:p>
            <w:pPr>
              <w:jc w:val="center"/>
              <w:rPr>
                <w:rFonts w:ascii="宋体" w:hAnsi="宋体" w:cs="宋体"/>
                <w:b/>
                <w:bCs/>
                <w:szCs w:val="21"/>
              </w:rPr>
            </w:pPr>
            <w:r>
              <w:rPr>
                <w:rFonts w:hint="eastAsia" w:ascii="宋体" w:hAnsi="宋体" w:cs="宋体"/>
                <w:b/>
                <w:bCs/>
                <w:szCs w:val="21"/>
              </w:rPr>
              <w:t>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1</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卸垛机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numPr>
                <w:ilvl w:val="0"/>
                <w:numId w:val="6"/>
              </w:numPr>
              <w:spacing w:line="360" w:lineRule="exact"/>
              <w:jc w:val="left"/>
              <w:rPr>
                <w:rFonts w:ascii="宋体" w:hAnsi="宋体" w:cs="宋体"/>
                <w:szCs w:val="21"/>
              </w:rPr>
            </w:pPr>
            <w:r>
              <w:rPr>
                <w:rFonts w:hint="eastAsia" w:ascii="宋体" w:hAnsi="宋体" w:cs="宋体"/>
                <w:szCs w:val="21"/>
              </w:rPr>
              <w:t xml:space="preserve">卸跺速度：150瓶/分钟，每排 17-25个，共10层，垫板采用2 mm的塑料垫板；      </w:t>
            </w:r>
          </w:p>
          <w:p>
            <w:pPr>
              <w:numPr>
                <w:ilvl w:val="0"/>
                <w:numId w:val="6"/>
              </w:numPr>
              <w:spacing w:line="360" w:lineRule="exact"/>
              <w:jc w:val="left"/>
              <w:rPr>
                <w:rFonts w:ascii="宋体" w:hAnsi="宋体" w:cs="宋体"/>
                <w:szCs w:val="21"/>
              </w:rPr>
            </w:pPr>
            <w:r>
              <w:rPr>
                <w:rFonts w:hint="eastAsia" w:ascii="宋体" w:hAnsi="宋体" w:cs="宋体"/>
                <w:szCs w:val="21"/>
              </w:rPr>
              <w:t>卸跺合格率：100%，不得损坏玻璃瓶；                                        3、自动控制，PLC、触摸屏、变频器品牌采用西门子，控制柜采用防水功能，便于清洁 ；</w:t>
            </w:r>
          </w:p>
          <w:p>
            <w:pPr>
              <w:spacing w:line="360" w:lineRule="exact"/>
              <w:jc w:val="left"/>
              <w:rPr>
                <w:rFonts w:ascii="宋体" w:hAnsi="宋体" w:cs="宋体"/>
                <w:szCs w:val="21"/>
              </w:rPr>
            </w:pPr>
            <w:r>
              <w:rPr>
                <w:rFonts w:hint="eastAsia" w:ascii="宋体" w:hAnsi="宋体" w:cs="宋体"/>
                <w:szCs w:val="21"/>
              </w:rPr>
              <w:t xml:space="preserve">4、地脚入罐平台输送链，可预备放置5个包装体，分层卸罐主机室三面内主板为3mm厚不锈钢板；                                          </w:t>
            </w:r>
            <w:r>
              <w:rPr>
                <w:rFonts w:ascii="宋体" w:hAnsi="宋体" w:cs="宋体"/>
                <w:szCs w:val="21"/>
              </w:rPr>
              <w:t>5</w:t>
            </w:r>
            <w:r>
              <w:rPr>
                <w:rFonts w:hint="eastAsia" w:ascii="宋体" w:hAnsi="宋体" w:cs="宋体"/>
                <w:szCs w:val="21"/>
              </w:rPr>
              <w:t>、与现有卸垛机平台连接。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5"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2</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翻瓶器</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11"/>
              <w:numPr>
                <w:ilvl w:val="0"/>
                <w:numId w:val="7"/>
              </w:numPr>
              <w:spacing w:line="360" w:lineRule="exact"/>
              <w:ind w:firstLineChars="0"/>
              <w:jc w:val="left"/>
              <w:rPr>
                <w:rFonts w:ascii="宋体" w:hAnsi="宋体" w:cs="宋体"/>
                <w:szCs w:val="21"/>
              </w:rPr>
            </w:pPr>
            <w:r>
              <w:rPr>
                <w:rFonts w:hint="eastAsia" w:ascii="宋体" w:hAnsi="宋体" w:cs="宋体"/>
                <w:szCs w:val="21"/>
              </w:rPr>
              <w:t>聚四氟乙烯材质；</w:t>
            </w:r>
          </w:p>
          <w:p>
            <w:pPr>
              <w:pStyle w:val="11"/>
              <w:numPr>
                <w:ilvl w:val="0"/>
                <w:numId w:val="7"/>
              </w:numPr>
              <w:spacing w:line="360" w:lineRule="exact"/>
              <w:ind w:firstLineChars="0"/>
              <w:jc w:val="left"/>
              <w:rPr>
                <w:rFonts w:ascii="宋体" w:hAnsi="宋体" w:cs="宋体"/>
                <w:szCs w:val="21"/>
              </w:rPr>
            </w:pPr>
            <w:r>
              <w:rPr>
                <w:rFonts w:hint="eastAsia" w:ascii="宋体" w:hAnsi="宋体" w:cs="宋体"/>
                <w:szCs w:val="21"/>
              </w:rPr>
              <w:t>无传动，不得与输送带产生摩擦；</w:t>
            </w:r>
          </w:p>
          <w:p>
            <w:pPr>
              <w:pStyle w:val="11"/>
              <w:numPr>
                <w:ilvl w:val="0"/>
                <w:numId w:val="7"/>
              </w:numPr>
              <w:spacing w:line="360" w:lineRule="exact"/>
              <w:ind w:firstLineChars="0"/>
              <w:jc w:val="left"/>
              <w:rPr>
                <w:rFonts w:ascii="宋体" w:hAnsi="宋体" w:cs="宋体"/>
                <w:szCs w:val="21"/>
              </w:rPr>
            </w:pPr>
            <w:r>
              <w:rPr>
                <w:rFonts w:hint="eastAsia" w:ascii="宋体" w:hAnsi="宋体" w:cs="宋体"/>
                <w:szCs w:val="21"/>
              </w:rPr>
              <w:t>不伤玻璃瓶身及瓶口；</w:t>
            </w:r>
          </w:p>
          <w:p>
            <w:pPr>
              <w:pStyle w:val="11"/>
              <w:numPr>
                <w:ilvl w:val="0"/>
                <w:numId w:val="7"/>
              </w:numPr>
              <w:spacing w:line="360" w:lineRule="exact"/>
              <w:ind w:firstLineChars="0"/>
              <w:jc w:val="left"/>
              <w:rPr>
                <w:rFonts w:ascii="宋体" w:hAnsi="宋体" w:cs="宋体"/>
                <w:szCs w:val="21"/>
              </w:rPr>
            </w:pPr>
            <w:r>
              <w:rPr>
                <w:rFonts w:hint="eastAsia" w:ascii="宋体" w:hAnsi="宋体" w:cs="宋体"/>
                <w:szCs w:val="21"/>
              </w:rPr>
              <w:t>如有更好的翻瓶设备招标时可以分开报价。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3</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平台</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numPr>
                <w:ilvl w:val="0"/>
                <w:numId w:val="8"/>
              </w:numPr>
              <w:spacing w:line="360" w:lineRule="exact"/>
              <w:jc w:val="left"/>
              <w:rPr>
                <w:rFonts w:ascii="宋体" w:hAnsi="宋体" w:cs="宋体"/>
                <w:szCs w:val="21"/>
              </w:rPr>
            </w:pPr>
            <w:r>
              <w:rPr>
                <w:rFonts w:hint="eastAsia" w:ascii="宋体" w:hAnsi="宋体" w:cs="宋体"/>
                <w:szCs w:val="21"/>
              </w:rPr>
              <w:t>主机架采用不锈钢304矩管100*100*5mm制作；</w:t>
            </w:r>
            <w:r>
              <w:rPr>
                <w:rFonts w:hint="eastAsia" w:ascii="宋体" w:hAnsi="宋体" w:cs="宋体"/>
                <w:szCs w:val="21"/>
              </w:rPr>
              <w:br w:type="textWrapping"/>
            </w:r>
            <w:r>
              <w:rPr>
                <w:rFonts w:hint="eastAsia" w:ascii="宋体" w:hAnsi="宋体" w:cs="宋体"/>
                <w:szCs w:val="21"/>
              </w:rPr>
              <w:t>2、立柱采用不锈钢304圆管制作；</w:t>
            </w:r>
            <w:r>
              <w:rPr>
                <w:rFonts w:hint="eastAsia" w:ascii="宋体" w:hAnsi="宋体" w:cs="宋体"/>
                <w:szCs w:val="21"/>
              </w:rPr>
              <w:br w:type="textWrapping"/>
            </w:r>
            <w:r>
              <w:rPr>
                <w:rFonts w:hint="eastAsia" w:ascii="宋体" w:hAnsi="宋体" w:cs="宋体"/>
                <w:szCs w:val="21"/>
              </w:rPr>
              <w:t xml:space="preserve">3、楼梯为防滑板制作，护栏采用不锈钢304圆管制作高度≥1.2米；                  </w:t>
            </w:r>
          </w:p>
          <w:p>
            <w:pPr>
              <w:spacing w:line="360" w:lineRule="exact"/>
              <w:jc w:val="left"/>
              <w:rPr>
                <w:rFonts w:ascii="宋体" w:hAnsi="宋体" w:cs="宋体"/>
                <w:szCs w:val="21"/>
              </w:rPr>
            </w:pPr>
            <w:r>
              <w:rPr>
                <w:rFonts w:hint="eastAsia" w:ascii="宋体" w:hAnsi="宋体" w:cs="宋体"/>
                <w:szCs w:val="21"/>
              </w:rPr>
              <w:t>4、设计坡度合理，清洗水自动收集，无积水。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5"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4</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去污洗瓶机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1、本设备主架采用优质SUS304不锈钢材料制作；</w:t>
            </w:r>
            <w:r>
              <w:rPr>
                <w:rFonts w:hint="eastAsia" w:ascii="宋体" w:hAnsi="宋体" w:cs="宋体"/>
                <w:szCs w:val="21"/>
              </w:rPr>
              <w:br w:type="textWrapping"/>
            </w:r>
            <w:r>
              <w:rPr>
                <w:rFonts w:hint="eastAsia" w:ascii="宋体" w:hAnsi="宋体" w:cs="宋体"/>
                <w:szCs w:val="21"/>
              </w:rPr>
              <w:t>2、分为一、二、三段分段加热清洗，内置喷淋对瓶身、漩口无死角喷淋；</w:t>
            </w:r>
            <w:r>
              <w:rPr>
                <w:rFonts w:hint="eastAsia" w:ascii="宋体" w:hAnsi="宋体" w:cs="宋体"/>
                <w:szCs w:val="21"/>
              </w:rPr>
              <w:br w:type="textWrapping"/>
            </w:r>
            <w:r>
              <w:rPr>
                <w:rFonts w:hint="eastAsia" w:ascii="宋体" w:hAnsi="宋体" w:cs="宋体"/>
                <w:szCs w:val="21"/>
              </w:rPr>
              <w:t>3、本设备结构设计合理，维护方便；可根据瓶身高度、宽度调节使用本设备。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5</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瓶装除水机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1、效率120瓶/分钟；                                                         2、瓶盖及瓶身无明水；                                                       3、风机配置可调风头。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6</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缓冲输送机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1、本设备主架采用SUS304制作 ；</w:t>
            </w:r>
            <w:r>
              <w:rPr>
                <w:rFonts w:hint="eastAsia" w:ascii="宋体" w:hAnsi="宋体" w:cs="宋体"/>
                <w:szCs w:val="21"/>
              </w:rPr>
              <w:br w:type="textWrapping"/>
            </w:r>
            <w:r>
              <w:rPr>
                <w:rFonts w:hint="eastAsia" w:ascii="宋体" w:hAnsi="宋体" w:cs="宋体"/>
                <w:szCs w:val="21"/>
              </w:rPr>
              <w:t>2、暂存量为2000瓶；输送采用塑料链板输送；输送分正反向，自动短时间缓冲及出瓶，减少玻瓶相互撞击，设备配备有大口径静音风机；</w:t>
            </w:r>
            <w:r>
              <w:rPr>
                <w:rFonts w:hint="eastAsia" w:ascii="宋体" w:hAnsi="宋体" w:cs="宋体"/>
                <w:szCs w:val="21"/>
              </w:rPr>
              <w:br w:type="textWrapping"/>
            </w:r>
            <w:r>
              <w:rPr>
                <w:rFonts w:hint="eastAsia" w:ascii="宋体" w:hAnsi="宋体" w:cs="宋体"/>
                <w:szCs w:val="21"/>
              </w:rPr>
              <w:t>3、支腿75*75*δ2mm、主梁δ3mm板材；</w:t>
            </w:r>
            <w:r>
              <w:rPr>
                <w:rFonts w:hint="eastAsia" w:ascii="宋体" w:hAnsi="宋体" w:cs="宋体"/>
                <w:szCs w:val="21"/>
              </w:rPr>
              <w:br w:type="textWrapping"/>
            </w:r>
            <w:r>
              <w:rPr>
                <w:rFonts w:hint="eastAsia" w:ascii="宋体" w:hAnsi="宋体" w:cs="宋体"/>
                <w:szCs w:val="21"/>
              </w:rPr>
              <w:t>4、轴承座采</w:t>
            </w:r>
            <w:r>
              <w:rPr>
                <w:rFonts w:hint="eastAsia" w:ascii="宋体" w:hAnsi="宋体" w:cs="宋体"/>
                <w:szCs w:val="21"/>
                <w:lang w:eastAsia="zh-CN"/>
              </w:rPr>
              <w:t>用</w:t>
            </w:r>
            <w:bookmarkStart w:id="8" w:name="_GoBack"/>
            <w:bookmarkEnd w:id="8"/>
            <w:r>
              <w:rPr>
                <w:rFonts w:hint="eastAsia" w:ascii="宋体" w:hAnsi="宋体" w:cs="宋体"/>
                <w:szCs w:val="21"/>
              </w:rPr>
              <w:t>国际国内一线品牌，性能稳定，寿命长，更换方便，电机减速器采用蜗轮蜗杆。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7</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装箱输送机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spacing w:line="360" w:lineRule="exact"/>
              <w:jc w:val="left"/>
              <w:rPr>
                <w:rFonts w:ascii="宋体" w:hAnsi="宋体" w:cs="宋体"/>
                <w:szCs w:val="21"/>
              </w:rPr>
            </w:pPr>
            <w:r>
              <w:rPr>
                <w:rFonts w:hint="eastAsia" w:ascii="宋体" w:hAnsi="宋体" w:cs="宋体"/>
                <w:szCs w:val="21"/>
              </w:rPr>
              <w:t>1、暂存量为2000瓶，减少玻瓶相互撞击；</w:t>
            </w:r>
            <w:r>
              <w:rPr>
                <w:rFonts w:hint="eastAsia" w:ascii="宋体" w:hAnsi="宋体" w:cs="宋体"/>
                <w:szCs w:val="21"/>
              </w:rPr>
              <w:br w:type="textWrapping"/>
            </w:r>
            <w:r>
              <w:rPr>
                <w:rFonts w:hint="eastAsia" w:ascii="宋体" w:hAnsi="宋体" w:cs="宋体"/>
                <w:szCs w:val="21"/>
              </w:rPr>
              <w:t>2、本设备主架采用SUS304制作；支腿75*75*δ2mm、主梁δ3mm板材。输送采用塑料链板输送；</w:t>
            </w:r>
            <w:r>
              <w:rPr>
                <w:rFonts w:hint="eastAsia" w:ascii="宋体" w:hAnsi="宋体" w:cs="宋体"/>
                <w:szCs w:val="21"/>
              </w:rPr>
              <w:br w:type="textWrapping"/>
            </w:r>
            <w:r>
              <w:rPr>
                <w:rFonts w:hint="eastAsia" w:ascii="宋体" w:hAnsi="宋体" w:cs="宋体"/>
                <w:szCs w:val="21"/>
              </w:rPr>
              <w:t>3、轴承座采国际国内一线品牌，性能稳定，寿命长，更换方便；</w:t>
            </w:r>
            <w:r>
              <w:rPr>
                <w:rFonts w:hint="eastAsia" w:ascii="宋体" w:hAnsi="宋体" w:cs="宋体"/>
                <w:szCs w:val="21"/>
              </w:rPr>
              <w:br w:type="textWrapping"/>
            </w:r>
            <w:r>
              <w:rPr>
                <w:rFonts w:hint="eastAsia" w:ascii="宋体" w:hAnsi="宋体" w:cs="宋体"/>
                <w:szCs w:val="21"/>
              </w:rPr>
              <w:t>4、电机减速器采用蜗轮蜗杆，速度变频可调、变频器采用西门子。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8</w:t>
            </w:r>
          </w:p>
        </w:tc>
        <w:tc>
          <w:tcPr>
            <w:tcW w:w="1470" w:type="dxa"/>
            <w:vAlign w:val="center"/>
          </w:tcPr>
          <w:p>
            <w:pPr>
              <w:spacing w:line="360" w:lineRule="exact"/>
              <w:jc w:val="center"/>
              <w:rPr>
                <w:rFonts w:hint="default" w:ascii="宋体" w:hAnsi="宋体" w:cs="宋体"/>
                <w:szCs w:val="21"/>
              </w:rPr>
            </w:pPr>
            <w:r>
              <w:rPr>
                <w:rFonts w:hint="eastAsia" w:ascii="宋体" w:hAnsi="宋体" w:cs="宋体"/>
                <w:szCs w:val="21"/>
              </w:rPr>
              <w:t>输送线</w:t>
            </w:r>
            <w:r>
              <w:rPr>
                <w:rFonts w:hint="default" w:ascii="宋体" w:hAnsi="宋体" w:cs="宋体"/>
                <w:szCs w:val="21"/>
              </w:rPr>
              <w:t>（</w:t>
            </w:r>
            <w:r>
              <w:rPr>
                <w:rFonts w:hint="eastAsia" w:ascii="宋体" w:hAnsi="宋体" w:cs="宋体"/>
                <w:szCs w:val="21"/>
                <w:lang w:val="en-US" w:eastAsia="zh-Hans"/>
              </w:rPr>
              <w:t>含整件产品输送</w:t>
            </w:r>
            <w:r>
              <w:rPr>
                <w:rFonts w:hint="default" w:ascii="宋体" w:hAnsi="宋体" w:cs="宋体"/>
                <w:szCs w:val="21"/>
              </w:rPr>
              <w:t>）</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11"/>
              <w:spacing w:line="360" w:lineRule="exact"/>
              <w:ind w:firstLine="0" w:firstLineChars="0"/>
              <w:jc w:val="left"/>
              <w:rPr>
                <w:rFonts w:ascii="宋体" w:hAnsi="宋体" w:cs="宋体"/>
                <w:szCs w:val="21"/>
              </w:rPr>
            </w:pPr>
            <w:r>
              <w:rPr>
                <w:rFonts w:ascii="宋体" w:hAnsi="宋体" w:cs="宋体"/>
                <w:szCs w:val="21"/>
              </w:rPr>
              <w:t>1、</w:t>
            </w:r>
            <w:r>
              <w:rPr>
                <w:rFonts w:hint="eastAsia" w:ascii="宋体" w:hAnsi="宋体" w:cs="宋体"/>
                <w:szCs w:val="21"/>
              </w:rPr>
              <w:t>本设备主架采用SUS304制作；主腿50*50*δ2mm；输送链板采用不锈钢或工程塑料链板输送；</w:t>
            </w:r>
          </w:p>
          <w:p>
            <w:pPr>
              <w:pStyle w:val="11"/>
              <w:spacing w:line="360" w:lineRule="exact"/>
              <w:ind w:firstLine="0" w:firstLineChars="0"/>
              <w:jc w:val="left"/>
              <w:rPr>
                <w:rFonts w:ascii="宋体" w:hAnsi="宋体" w:cs="宋体"/>
                <w:szCs w:val="21"/>
              </w:rPr>
            </w:pPr>
            <w:r>
              <w:rPr>
                <w:rFonts w:ascii="宋体" w:hAnsi="宋体" w:cs="宋体"/>
                <w:szCs w:val="21"/>
              </w:rPr>
              <w:t>2、</w:t>
            </w:r>
            <w:r>
              <w:rPr>
                <w:rFonts w:hint="eastAsia" w:ascii="宋体" w:hAnsi="宋体" w:cs="宋体"/>
                <w:szCs w:val="21"/>
              </w:rPr>
              <w:t>从卸垛到封箱整线的输送及单台设备之间连接，同时在适当位置增设分瓶器；</w:t>
            </w:r>
          </w:p>
          <w:p>
            <w:pPr>
              <w:pStyle w:val="11"/>
              <w:spacing w:line="360" w:lineRule="exact"/>
              <w:ind w:left="360" w:hanging="360" w:firstLineChars="0"/>
              <w:jc w:val="left"/>
              <w:rPr>
                <w:rFonts w:ascii="宋体" w:hAnsi="宋体" w:cs="宋体"/>
                <w:szCs w:val="21"/>
              </w:rPr>
            </w:pPr>
            <w:r>
              <w:rPr>
                <w:rFonts w:ascii="宋体" w:hAnsi="宋体" w:cs="宋体"/>
                <w:szCs w:val="21"/>
              </w:rPr>
              <w:t>3、</w:t>
            </w:r>
            <w:r>
              <w:rPr>
                <w:rFonts w:hint="eastAsia" w:ascii="宋体" w:hAnsi="宋体" w:cs="宋体"/>
                <w:szCs w:val="21"/>
              </w:rPr>
              <w:t>轴承座采国际国内一线品牌，性能稳定，寿命长，更换方便；</w:t>
            </w:r>
          </w:p>
          <w:p>
            <w:pPr>
              <w:pStyle w:val="11"/>
              <w:spacing w:line="360" w:lineRule="exact"/>
              <w:ind w:left="360" w:hanging="360" w:firstLineChars="0"/>
              <w:jc w:val="left"/>
              <w:rPr>
                <w:rFonts w:ascii="宋体" w:hAnsi="宋体" w:cs="宋体"/>
                <w:szCs w:val="21"/>
              </w:rPr>
            </w:pPr>
            <w:r>
              <w:rPr>
                <w:rFonts w:ascii="宋体" w:hAnsi="宋体" w:cs="宋体"/>
                <w:szCs w:val="21"/>
              </w:rPr>
              <w:t>4、</w:t>
            </w:r>
            <w:r>
              <w:rPr>
                <w:rFonts w:hint="eastAsia" w:ascii="宋体" w:hAnsi="宋体" w:cs="宋体"/>
                <w:szCs w:val="21"/>
              </w:rPr>
              <w:t>电机减速器采用蜗轮蜗杆，速度变频可调；</w:t>
            </w:r>
          </w:p>
          <w:p>
            <w:pPr>
              <w:pStyle w:val="11"/>
              <w:spacing w:line="360" w:lineRule="exact"/>
              <w:ind w:left="360" w:hanging="360" w:firstLineChars="0"/>
              <w:jc w:val="left"/>
              <w:rPr>
                <w:rFonts w:hint="eastAsia" w:ascii="宋体" w:hAnsi="宋体" w:cs="宋体"/>
                <w:szCs w:val="21"/>
              </w:rPr>
            </w:pPr>
            <w:r>
              <w:rPr>
                <w:rFonts w:ascii="宋体" w:hAnsi="宋体" w:cs="宋体"/>
                <w:szCs w:val="21"/>
              </w:rPr>
              <w:t>5、</w:t>
            </w:r>
            <w:r>
              <w:rPr>
                <w:rFonts w:hint="eastAsia" w:ascii="宋体" w:hAnsi="宋体" w:cs="宋体"/>
                <w:szCs w:val="21"/>
              </w:rPr>
              <w:t>长度预估1</w:t>
            </w:r>
            <w:r>
              <w:rPr>
                <w:rFonts w:ascii="宋体" w:hAnsi="宋体" w:cs="宋体"/>
                <w:szCs w:val="21"/>
              </w:rPr>
              <w:t>00</w:t>
            </w:r>
            <w:r>
              <w:rPr>
                <w:rFonts w:hint="eastAsia" w:ascii="宋体" w:hAnsi="宋体" w:cs="宋体"/>
                <w:szCs w:val="21"/>
              </w:rPr>
              <w:t>米（按米报价，最终以实际尺寸结算）。</w:t>
            </w:r>
          </w:p>
          <w:p>
            <w:pPr>
              <w:pStyle w:val="11"/>
              <w:spacing w:line="360" w:lineRule="exact"/>
              <w:ind w:left="360" w:hanging="360" w:firstLineChars="0"/>
              <w:jc w:val="left"/>
              <w:rPr>
                <w:rFonts w:hint="default" w:ascii="宋体" w:hAnsi="宋体" w:cs="宋体"/>
                <w:szCs w:val="21"/>
              </w:rPr>
            </w:pPr>
            <w:r>
              <w:rPr>
                <w:rFonts w:hint="default" w:ascii="宋体" w:hAnsi="宋体" w:cs="宋体"/>
                <w:szCs w:val="21"/>
              </w:rPr>
              <w:t>6、</w:t>
            </w:r>
            <w:r>
              <w:rPr>
                <w:rFonts w:hint="eastAsia" w:ascii="宋体" w:hAnsi="宋体" w:cs="宋体"/>
                <w:szCs w:val="21"/>
                <w:lang w:val="en-US" w:eastAsia="zh-Hans"/>
              </w:rPr>
              <w:t>负责从玻璃瓶卸垛到产品封箱的连接安装</w:t>
            </w:r>
            <w:r>
              <w:rPr>
                <w:rFonts w:hint="default" w:ascii="宋体" w:hAnsi="宋体" w:cs="宋体"/>
                <w:szCs w:val="21"/>
                <w:lang w:eastAsia="zh-Hans"/>
              </w:rPr>
              <w:t>，</w:t>
            </w:r>
            <w:r>
              <w:rPr>
                <w:rFonts w:hint="eastAsia" w:ascii="宋体" w:hAnsi="宋体" w:cs="宋体"/>
                <w:szCs w:val="21"/>
                <w:lang w:val="en-US" w:eastAsia="zh-Hans"/>
              </w:rPr>
              <w:t>包括桥架</w:t>
            </w:r>
            <w:r>
              <w:rPr>
                <w:rFonts w:hint="default" w:ascii="宋体" w:hAnsi="宋体" w:cs="宋体"/>
                <w:szCs w:val="21"/>
                <w:lang w:eastAsia="zh-Hans"/>
              </w:rPr>
              <w:t>、</w:t>
            </w:r>
            <w:r>
              <w:rPr>
                <w:rFonts w:hint="eastAsia" w:ascii="宋体" w:hAnsi="宋体" w:cs="宋体"/>
                <w:szCs w:val="21"/>
                <w:lang w:val="en-US" w:eastAsia="zh-Hans"/>
              </w:rPr>
              <w:t>水</w:t>
            </w:r>
            <w:r>
              <w:rPr>
                <w:rFonts w:hint="default" w:ascii="宋体" w:hAnsi="宋体" w:cs="宋体"/>
                <w:szCs w:val="21"/>
                <w:lang w:eastAsia="zh-Hans"/>
              </w:rPr>
              <w:t>、</w:t>
            </w:r>
            <w:r>
              <w:rPr>
                <w:rFonts w:hint="eastAsia" w:ascii="宋体" w:hAnsi="宋体" w:cs="宋体"/>
                <w:szCs w:val="21"/>
                <w:lang w:val="en-US" w:eastAsia="zh-Hans"/>
              </w:rPr>
              <w:t>电</w:t>
            </w:r>
            <w:r>
              <w:rPr>
                <w:rFonts w:hint="default" w:ascii="宋体" w:hAnsi="宋体" w:cs="宋体"/>
                <w:szCs w:val="21"/>
                <w:lang w:eastAsia="zh-Hans"/>
              </w:rPr>
              <w:t>、</w:t>
            </w:r>
            <w:r>
              <w:rPr>
                <w:rFonts w:hint="eastAsia" w:ascii="宋体" w:hAnsi="宋体" w:cs="宋体"/>
                <w:szCs w:val="21"/>
                <w:lang w:val="en-US" w:eastAsia="zh-Hans"/>
              </w:rPr>
              <w:t>压缩空气</w:t>
            </w:r>
            <w:r>
              <w:rPr>
                <w:rFonts w:hint="default" w:ascii="宋体" w:hAnsi="宋体" w:cs="宋体"/>
                <w:szCs w:val="21"/>
                <w:lang w:eastAsia="zh-Hans"/>
              </w:rPr>
              <w:t>、</w:t>
            </w:r>
            <w:r>
              <w:rPr>
                <w:rFonts w:hint="eastAsia" w:ascii="宋体" w:hAnsi="宋体" w:cs="宋体"/>
                <w:szCs w:val="21"/>
                <w:lang w:val="en-US" w:eastAsia="zh-Hans"/>
              </w:rPr>
              <w:t>蒸汽的安装连接</w:t>
            </w:r>
            <w:r>
              <w:rPr>
                <w:rFonts w:hint="default" w:ascii="宋体" w:hAnsi="宋体" w:cs="宋体"/>
                <w:szCs w:val="21"/>
                <w:lang w:eastAsia="zh-Hans"/>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9</w:t>
            </w:r>
          </w:p>
        </w:tc>
        <w:tc>
          <w:tcPr>
            <w:tcW w:w="1470"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封箱机</w:t>
            </w:r>
          </w:p>
        </w:tc>
        <w:tc>
          <w:tcPr>
            <w:tcW w:w="735"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套</w:t>
            </w:r>
          </w:p>
        </w:tc>
        <w:tc>
          <w:tcPr>
            <w:tcW w:w="645" w:type="dxa"/>
            <w:vAlign w:val="center"/>
          </w:tcPr>
          <w:p>
            <w:pPr>
              <w:spacing w:line="360" w:lineRule="exact"/>
              <w:jc w:val="center"/>
              <w:rPr>
                <w:rFonts w:hint="eastAsia" w:ascii="宋体" w:hAnsi="宋体" w:eastAsia="宋体" w:cs="宋体"/>
                <w:kern w:val="2"/>
                <w:sz w:val="21"/>
                <w:szCs w:val="21"/>
                <w:lang w:val="en-US" w:eastAsia="zh-CN" w:bidi="ar-SA"/>
              </w:rPr>
            </w:pPr>
            <w:r>
              <w:rPr>
                <w:rFonts w:hint="eastAsia" w:ascii="宋体" w:hAnsi="宋体" w:cs="宋体"/>
                <w:szCs w:val="21"/>
              </w:rPr>
              <w:t>1</w:t>
            </w:r>
          </w:p>
        </w:tc>
        <w:tc>
          <w:tcPr>
            <w:tcW w:w="6480" w:type="dxa"/>
            <w:vAlign w:val="center"/>
          </w:tcPr>
          <w:p>
            <w:pPr>
              <w:spacing w:line="360" w:lineRule="exact"/>
              <w:jc w:val="left"/>
              <w:rPr>
                <w:rFonts w:hint="default" w:ascii="宋体" w:hAnsi="宋体" w:eastAsia="宋体" w:cs="宋体"/>
                <w:kern w:val="2"/>
                <w:sz w:val="21"/>
                <w:szCs w:val="21"/>
                <w:lang w:eastAsia="zh-CN" w:bidi="ar-SA"/>
              </w:rPr>
            </w:pPr>
            <w:r>
              <w:rPr>
                <w:rFonts w:hint="eastAsia" w:ascii="宋体" w:hAnsi="宋体" w:cs="宋体"/>
                <w:szCs w:val="21"/>
              </w:rPr>
              <w:t>速度：＞600件/小时，上下封口平整，上下左右调节方便，三面驱动。</w:t>
            </w:r>
          </w:p>
        </w:tc>
      </w:tr>
    </w:tbl>
    <w:p>
      <w:pPr>
        <w:pStyle w:val="11"/>
        <w:widowControl w:val="0"/>
        <w:numPr>
          <w:ilvl w:val="0"/>
          <w:numId w:val="0"/>
        </w:numPr>
        <w:spacing w:before="156" w:beforeLines="50" w:line="460" w:lineRule="exact"/>
        <w:jc w:val="both"/>
        <w:rPr>
          <w:rFonts w:hint="default"/>
          <w:b/>
          <w:sz w:val="28"/>
          <w:szCs w:val="28"/>
          <w:lang w:val="en-US" w:eastAsia="zh-Hans"/>
        </w:rPr>
      </w:pPr>
    </w:p>
    <w:p>
      <w:pPr>
        <w:numPr>
          <w:ilvl w:val="0"/>
          <w:numId w:val="9"/>
        </w:numPr>
        <w:spacing w:line="360" w:lineRule="exact"/>
        <w:jc w:val="both"/>
        <w:rPr>
          <w:rFonts w:hint="eastAsia" w:eastAsia="宋体"/>
          <w:b/>
          <w:sz w:val="28"/>
          <w:szCs w:val="28"/>
          <w:lang w:val="en-US" w:eastAsia="zh-Hans"/>
        </w:rPr>
      </w:pPr>
      <w:r>
        <w:rPr>
          <w:rFonts w:hint="eastAsia" w:eastAsia="宋体"/>
          <w:b/>
          <w:sz w:val="28"/>
          <w:szCs w:val="28"/>
          <w:lang w:val="en-US" w:eastAsia="zh-Hans"/>
        </w:rPr>
        <w:t>二标段：全自动灌装机</w:t>
      </w:r>
    </w:p>
    <w:tbl>
      <w:tblPr>
        <w:tblStyle w:val="8"/>
        <w:tblW w:w="10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470"/>
        <w:gridCol w:w="735"/>
        <w:gridCol w:w="645"/>
        <w:gridCol w:w="6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blHeader/>
        </w:trPr>
        <w:tc>
          <w:tcPr>
            <w:tcW w:w="704" w:type="dxa"/>
            <w:vAlign w:val="center"/>
          </w:tcPr>
          <w:p>
            <w:pPr>
              <w:jc w:val="center"/>
              <w:rPr>
                <w:rFonts w:ascii="宋体" w:hAnsi="宋体" w:cs="宋体"/>
                <w:b/>
                <w:bCs/>
                <w:szCs w:val="21"/>
              </w:rPr>
            </w:pPr>
            <w:r>
              <w:rPr>
                <w:rFonts w:hint="eastAsia" w:ascii="宋体" w:hAnsi="宋体" w:cs="宋体"/>
                <w:b/>
                <w:bCs/>
                <w:szCs w:val="21"/>
              </w:rPr>
              <w:t>序号</w:t>
            </w:r>
          </w:p>
        </w:tc>
        <w:tc>
          <w:tcPr>
            <w:tcW w:w="1470" w:type="dxa"/>
            <w:vAlign w:val="center"/>
          </w:tcPr>
          <w:p>
            <w:pPr>
              <w:jc w:val="center"/>
              <w:rPr>
                <w:rFonts w:ascii="宋体" w:hAnsi="宋体" w:cs="宋体"/>
                <w:b/>
                <w:bCs/>
                <w:szCs w:val="21"/>
              </w:rPr>
            </w:pPr>
            <w:r>
              <w:rPr>
                <w:rFonts w:hint="eastAsia" w:ascii="宋体" w:hAnsi="宋体" w:cs="宋体"/>
                <w:b/>
                <w:bCs/>
                <w:szCs w:val="21"/>
              </w:rPr>
              <w:t>设备名称</w:t>
            </w:r>
          </w:p>
        </w:tc>
        <w:tc>
          <w:tcPr>
            <w:tcW w:w="735" w:type="dxa"/>
            <w:vAlign w:val="center"/>
          </w:tcPr>
          <w:p>
            <w:pPr>
              <w:jc w:val="center"/>
              <w:rPr>
                <w:rFonts w:ascii="宋体" w:hAnsi="宋体" w:cs="宋体"/>
                <w:b/>
                <w:bCs/>
                <w:szCs w:val="21"/>
              </w:rPr>
            </w:pPr>
            <w:r>
              <w:rPr>
                <w:rFonts w:hint="eastAsia" w:ascii="宋体" w:hAnsi="宋体" w:cs="宋体"/>
                <w:b/>
                <w:bCs/>
                <w:szCs w:val="21"/>
              </w:rPr>
              <w:t>单位</w:t>
            </w:r>
          </w:p>
        </w:tc>
        <w:tc>
          <w:tcPr>
            <w:tcW w:w="645" w:type="dxa"/>
            <w:vAlign w:val="center"/>
          </w:tcPr>
          <w:p>
            <w:pPr>
              <w:jc w:val="center"/>
              <w:rPr>
                <w:rFonts w:ascii="宋体" w:hAnsi="宋体" w:cs="宋体"/>
                <w:b/>
                <w:bCs/>
                <w:szCs w:val="21"/>
              </w:rPr>
            </w:pPr>
            <w:r>
              <w:rPr>
                <w:rFonts w:hint="eastAsia" w:ascii="宋体" w:hAnsi="宋体" w:cs="宋体"/>
                <w:b/>
                <w:bCs/>
                <w:szCs w:val="21"/>
              </w:rPr>
              <w:t>数量</w:t>
            </w:r>
          </w:p>
        </w:tc>
        <w:tc>
          <w:tcPr>
            <w:tcW w:w="6480" w:type="dxa"/>
            <w:vAlign w:val="center"/>
          </w:tcPr>
          <w:p>
            <w:pPr>
              <w:jc w:val="center"/>
              <w:rPr>
                <w:rFonts w:ascii="宋体" w:hAnsi="宋体" w:cs="宋体"/>
                <w:b/>
                <w:bCs/>
                <w:szCs w:val="21"/>
              </w:rPr>
            </w:pPr>
            <w:r>
              <w:rPr>
                <w:rFonts w:hint="eastAsia" w:ascii="宋体" w:hAnsi="宋体" w:cs="宋体"/>
                <w:b/>
                <w:bCs/>
                <w:szCs w:val="21"/>
              </w:rPr>
              <w:t>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5"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1</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全自动</w:t>
            </w:r>
          </w:p>
          <w:p>
            <w:pPr>
              <w:spacing w:line="360" w:lineRule="exact"/>
              <w:jc w:val="center"/>
              <w:rPr>
                <w:rFonts w:ascii="宋体" w:hAnsi="宋体" w:cs="宋体"/>
                <w:szCs w:val="21"/>
              </w:rPr>
            </w:pPr>
            <w:r>
              <w:rPr>
                <w:rFonts w:hint="eastAsia" w:ascii="宋体" w:hAnsi="宋体" w:cs="宋体"/>
                <w:szCs w:val="21"/>
              </w:rPr>
              <w:t>灌装机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套</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numPr>
                <w:ilvl w:val="0"/>
                <w:numId w:val="10"/>
              </w:numPr>
              <w:spacing w:line="360" w:lineRule="exact"/>
              <w:jc w:val="left"/>
              <w:rPr>
                <w:rFonts w:ascii="宋体" w:hAnsi="宋体" w:cs="宋体"/>
                <w:szCs w:val="21"/>
              </w:rPr>
            </w:pPr>
            <w:r>
              <w:rPr>
                <w:rFonts w:hint="eastAsia" w:ascii="宋体" w:hAnsi="宋体" w:cs="宋体"/>
                <w:szCs w:val="21"/>
              </w:rPr>
              <w:t>多头灌装，产能＞100瓶/分钟；</w:t>
            </w:r>
            <w:r>
              <w:rPr>
                <w:rFonts w:hint="eastAsia" w:ascii="宋体" w:hAnsi="宋体" w:cs="宋体"/>
                <w:szCs w:val="21"/>
              </w:rPr>
              <w:br w:type="textWrapping"/>
            </w:r>
            <w:r>
              <w:rPr>
                <w:rFonts w:hint="eastAsia" w:ascii="宋体" w:hAnsi="宋体" w:cs="宋体"/>
                <w:szCs w:val="21"/>
              </w:rPr>
              <w:t>2、使用于58-82广口瓶，100-300克可调，在屏幕上调整重量；</w:t>
            </w:r>
            <w:r>
              <w:rPr>
                <w:rFonts w:hint="eastAsia" w:ascii="宋体" w:hAnsi="宋体" w:cs="宋体"/>
                <w:szCs w:val="21"/>
              </w:rPr>
              <w:br w:type="textWrapping"/>
            </w:r>
            <w:r>
              <w:rPr>
                <w:rFonts w:hint="eastAsia" w:ascii="宋体" w:hAnsi="宋体" w:cs="宋体"/>
                <w:szCs w:val="21"/>
              </w:rPr>
              <w:t>3、自动灌装，定位准确，无瓶、缺瓶不下料，料嘴带保护检测功能、不滴漏，可置计数，累计功能，灌装及输送速度变频可调；                                                                        4、计量精度±2克，设备为油料混合式灌装，油料比一致；</w:t>
            </w:r>
            <w:r>
              <w:rPr>
                <w:rFonts w:hint="eastAsia" w:ascii="宋体" w:hAnsi="宋体" w:cs="宋体"/>
                <w:szCs w:val="21"/>
              </w:rPr>
              <w:br w:type="textWrapping"/>
            </w:r>
            <w:r>
              <w:rPr>
                <w:rFonts w:hint="eastAsia" w:ascii="宋体" w:hAnsi="宋体" w:cs="宋体"/>
                <w:szCs w:val="21"/>
              </w:rPr>
              <w:t>5、灌装物料确保温度75-80°，有断料装置，计量准确；</w:t>
            </w:r>
            <w:r>
              <w:rPr>
                <w:rFonts w:hint="eastAsia" w:ascii="宋体" w:hAnsi="宋体" w:cs="宋体"/>
                <w:szCs w:val="21"/>
              </w:rPr>
              <w:br w:type="textWrapping"/>
            </w:r>
            <w:r>
              <w:rPr>
                <w:rFonts w:hint="eastAsia" w:ascii="宋体" w:hAnsi="宋体" w:cs="宋体"/>
                <w:szCs w:val="21"/>
              </w:rPr>
              <w:t>6、设备采用PLC编程，触摸屏显示，多元化功设计功能，调节方便；</w:t>
            </w:r>
            <w:r>
              <w:rPr>
                <w:rFonts w:hint="eastAsia" w:ascii="宋体" w:hAnsi="宋体" w:cs="宋体"/>
                <w:szCs w:val="21"/>
              </w:rPr>
              <w:br w:type="textWrapping"/>
            </w:r>
            <w:r>
              <w:rPr>
                <w:rFonts w:hint="eastAsia" w:ascii="宋体" w:hAnsi="宋体" w:cs="宋体"/>
                <w:szCs w:val="21"/>
              </w:rPr>
              <w:t>7、灌装机可以兼任多种瓶型、灌装过程不得损伤玻璃瓶；</w:t>
            </w:r>
            <w:r>
              <w:rPr>
                <w:rFonts w:hint="eastAsia" w:ascii="宋体" w:hAnsi="宋体" w:cs="宋体"/>
                <w:szCs w:val="21"/>
              </w:rPr>
              <w:br w:type="textWrapping"/>
            </w:r>
            <w:r>
              <w:rPr>
                <w:rFonts w:hint="eastAsia" w:ascii="宋体" w:hAnsi="宋体" w:cs="宋体"/>
                <w:szCs w:val="21"/>
              </w:rPr>
              <w:t xml:space="preserve">8、料箱自带搅拌保温功能，搅拌速度可调、带液位检测、暂存罐到灌装机自动进料； </w:t>
            </w:r>
            <w:r>
              <w:rPr>
                <w:rFonts w:hint="eastAsia" w:ascii="宋体" w:hAnsi="宋体" w:cs="宋体"/>
                <w:szCs w:val="21"/>
              </w:rPr>
              <w:br w:type="textWrapping"/>
            </w:r>
            <w:r>
              <w:rPr>
                <w:rFonts w:hint="eastAsia" w:ascii="宋体" w:hAnsi="宋体" w:cs="宋体"/>
                <w:szCs w:val="21"/>
              </w:rPr>
              <w:t xml:space="preserve">9、灌装可以单独关闭任意一组，其他灌装工位继续灌装，预防一个灌装工位坏整台设备不能使用的现象；                                                            10、带自动清洗及清洗水收集； </w:t>
            </w:r>
            <w:r>
              <w:rPr>
                <w:rFonts w:ascii="宋体" w:hAnsi="宋体" w:cs="宋体"/>
                <w:szCs w:val="21"/>
              </w:rPr>
              <w:t xml:space="preserve">                      </w:t>
            </w:r>
          </w:p>
          <w:p>
            <w:pPr>
              <w:spacing w:line="360" w:lineRule="exact"/>
              <w:jc w:val="left"/>
              <w:rPr>
                <w:rFonts w:ascii="宋体" w:hAnsi="宋体" w:cs="宋体"/>
                <w:szCs w:val="21"/>
              </w:rPr>
            </w:pPr>
            <w:r>
              <w:rPr>
                <w:rFonts w:ascii="宋体" w:hAnsi="宋体" w:cs="宋体"/>
                <w:szCs w:val="21"/>
              </w:rPr>
              <w:t>11</w:t>
            </w:r>
            <w:r>
              <w:rPr>
                <w:rFonts w:hint="eastAsia" w:ascii="宋体" w:hAnsi="宋体" w:cs="宋体"/>
                <w:szCs w:val="21"/>
              </w:rPr>
              <w:t xml:space="preserve">、直线式多头灌装机与旋转式多头灌装机分开进行报价，现场由专家组进行评定。 </w:t>
            </w:r>
            <w:r>
              <w:rPr>
                <w:rFonts w:ascii="宋体" w:hAnsi="宋体" w:cs="宋体"/>
                <w:szCs w:val="21"/>
              </w:rPr>
              <w:t xml:space="preserve">           </w:t>
            </w:r>
          </w:p>
        </w:tc>
      </w:tr>
    </w:tbl>
    <w:p>
      <w:pPr>
        <w:pStyle w:val="11"/>
        <w:numPr>
          <w:ilvl w:val="0"/>
          <w:numId w:val="11"/>
        </w:numPr>
        <w:spacing w:before="156" w:beforeLines="50" w:line="460" w:lineRule="exact"/>
        <w:ind w:firstLine="0" w:firstLineChars="0"/>
        <w:rPr>
          <w:rFonts w:hint="eastAsia" w:ascii="宋体" w:hAnsi="宋体" w:cs="宋体"/>
          <w:b/>
          <w:bCs/>
          <w:sz w:val="28"/>
          <w:szCs w:val="28"/>
          <w:lang w:val="en-US" w:eastAsia="zh-Hans"/>
        </w:rPr>
      </w:pPr>
      <w:r>
        <w:rPr>
          <w:rFonts w:hint="eastAsia" w:ascii="宋体" w:hAnsi="宋体" w:cs="宋体"/>
          <w:b/>
          <w:bCs/>
          <w:sz w:val="28"/>
          <w:szCs w:val="28"/>
          <w:lang w:val="en-US" w:eastAsia="zh-Hans"/>
        </w:rPr>
        <w:t>三标段：标准成熟设备</w:t>
      </w:r>
    </w:p>
    <w:p>
      <w:pPr>
        <w:pStyle w:val="11"/>
        <w:numPr>
          <w:ilvl w:val="0"/>
          <w:numId w:val="0"/>
        </w:numPr>
        <w:spacing w:before="156" w:beforeLines="50" w:line="460" w:lineRule="exact"/>
        <w:rPr>
          <w:rFonts w:hint="default" w:ascii="宋体" w:hAnsi="宋体" w:cs="宋体"/>
          <w:b/>
          <w:bCs/>
          <w:sz w:val="28"/>
          <w:szCs w:val="28"/>
          <w:lang w:eastAsia="zh-Hans"/>
        </w:rPr>
      </w:pPr>
      <w:r>
        <w:rPr>
          <w:rFonts w:hint="default" w:ascii="宋体" w:hAnsi="宋体" w:cs="宋体"/>
          <w:b/>
          <w:bCs/>
          <w:sz w:val="28"/>
          <w:szCs w:val="28"/>
          <w:lang w:eastAsia="zh-Hans"/>
        </w:rPr>
        <w:t xml:space="preserve">      </w:t>
      </w:r>
      <w:r>
        <w:rPr>
          <w:rFonts w:hint="eastAsia" w:ascii="宋体" w:hAnsi="宋体" w:cs="宋体"/>
          <w:b/>
          <w:bCs/>
          <w:sz w:val="28"/>
          <w:szCs w:val="28"/>
          <w:lang w:val="en-US" w:eastAsia="zh-Hans"/>
        </w:rPr>
        <w:t>该段设备由甲方自采，采用直接购买或比价招标方式</w:t>
      </w:r>
      <w:r>
        <w:rPr>
          <w:rFonts w:hint="default" w:ascii="宋体" w:hAnsi="宋体" w:cs="宋体"/>
          <w:b/>
          <w:bCs/>
          <w:sz w:val="28"/>
          <w:szCs w:val="28"/>
          <w:lang w:eastAsia="zh-Hans"/>
        </w:rPr>
        <w:t>。</w:t>
      </w:r>
      <w:r>
        <w:rPr>
          <w:rFonts w:hint="eastAsia" w:ascii="宋体" w:hAnsi="宋体" w:cs="宋体"/>
          <w:b/>
          <w:bCs/>
          <w:sz w:val="28"/>
          <w:szCs w:val="28"/>
          <w:lang w:val="en-US" w:eastAsia="zh-Hans"/>
        </w:rPr>
        <w:t>设备连接由标段一中标方负责</w:t>
      </w:r>
      <w:r>
        <w:rPr>
          <w:rFonts w:hint="default" w:ascii="宋体" w:hAnsi="宋体" w:cs="宋体"/>
          <w:b/>
          <w:bCs/>
          <w:sz w:val="28"/>
          <w:szCs w:val="28"/>
          <w:lang w:eastAsia="zh-Hans"/>
        </w:rPr>
        <w:t>。</w:t>
      </w:r>
    </w:p>
    <w:tbl>
      <w:tblPr>
        <w:tblStyle w:val="8"/>
        <w:tblW w:w="10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470"/>
        <w:gridCol w:w="735"/>
        <w:gridCol w:w="645"/>
        <w:gridCol w:w="6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blHeader/>
        </w:trPr>
        <w:tc>
          <w:tcPr>
            <w:tcW w:w="704" w:type="dxa"/>
            <w:vAlign w:val="center"/>
          </w:tcPr>
          <w:p>
            <w:pPr>
              <w:jc w:val="center"/>
              <w:rPr>
                <w:rFonts w:ascii="宋体" w:hAnsi="宋体" w:cs="宋体"/>
                <w:b/>
                <w:bCs/>
                <w:szCs w:val="21"/>
              </w:rPr>
            </w:pPr>
            <w:r>
              <w:rPr>
                <w:rFonts w:hint="eastAsia" w:ascii="宋体" w:hAnsi="宋体" w:cs="宋体"/>
                <w:b/>
                <w:bCs/>
                <w:szCs w:val="21"/>
              </w:rPr>
              <w:t>序号</w:t>
            </w:r>
          </w:p>
        </w:tc>
        <w:tc>
          <w:tcPr>
            <w:tcW w:w="1470" w:type="dxa"/>
            <w:vAlign w:val="center"/>
          </w:tcPr>
          <w:p>
            <w:pPr>
              <w:jc w:val="center"/>
              <w:rPr>
                <w:rFonts w:ascii="宋体" w:hAnsi="宋体" w:cs="宋体"/>
                <w:b/>
                <w:bCs/>
                <w:szCs w:val="21"/>
              </w:rPr>
            </w:pPr>
            <w:r>
              <w:rPr>
                <w:rFonts w:hint="eastAsia" w:ascii="宋体" w:hAnsi="宋体" w:cs="宋体"/>
                <w:b/>
                <w:bCs/>
                <w:szCs w:val="21"/>
              </w:rPr>
              <w:t>设备名称</w:t>
            </w:r>
          </w:p>
        </w:tc>
        <w:tc>
          <w:tcPr>
            <w:tcW w:w="735" w:type="dxa"/>
            <w:vAlign w:val="center"/>
          </w:tcPr>
          <w:p>
            <w:pPr>
              <w:jc w:val="center"/>
              <w:rPr>
                <w:rFonts w:ascii="宋体" w:hAnsi="宋体" w:cs="宋体"/>
                <w:b/>
                <w:bCs/>
                <w:szCs w:val="21"/>
              </w:rPr>
            </w:pPr>
            <w:r>
              <w:rPr>
                <w:rFonts w:hint="eastAsia" w:ascii="宋体" w:hAnsi="宋体" w:cs="宋体"/>
                <w:b/>
                <w:bCs/>
                <w:szCs w:val="21"/>
              </w:rPr>
              <w:t>单位</w:t>
            </w:r>
          </w:p>
        </w:tc>
        <w:tc>
          <w:tcPr>
            <w:tcW w:w="645" w:type="dxa"/>
            <w:vAlign w:val="center"/>
          </w:tcPr>
          <w:p>
            <w:pPr>
              <w:jc w:val="center"/>
              <w:rPr>
                <w:rFonts w:ascii="宋体" w:hAnsi="宋体" w:cs="宋体"/>
                <w:b/>
                <w:bCs/>
                <w:szCs w:val="21"/>
              </w:rPr>
            </w:pPr>
            <w:r>
              <w:rPr>
                <w:rFonts w:hint="eastAsia" w:ascii="宋体" w:hAnsi="宋体" w:cs="宋体"/>
                <w:b/>
                <w:bCs/>
                <w:szCs w:val="21"/>
              </w:rPr>
              <w:t>数量</w:t>
            </w:r>
          </w:p>
        </w:tc>
        <w:tc>
          <w:tcPr>
            <w:tcW w:w="6480" w:type="dxa"/>
            <w:vAlign w:val="center"/>
          </w:tcPr>
          <w:p>
            <w:pPr>
              <w:jc w:val="center"/>
              <w:rPr>
                <w:rFonts w:ascii="宋体" w:hAnsi="宋体" w:cs="宋体"/>
                <w:b/>
                <w:bCs/>
                <w:szCs w:val="21"/>
              </w:rPr>
            </w:pPr>
            <w:r>
              <w:rPr>
                <w:rFonts w:hint="eastAsia" w:ascii="宋体" w:hAnsi="宋体" w:cs="宋体"/>
                <w:b/>
                <w:bCs/>
                <w:szCs w:val="21"/>
              </w:rPr>
              <w:t>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5"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1</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瓶装全自动封口机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6"/>
              <w:spacing w:before="0" w:beforeAutospacing="0" w:after="0" w:afterAutospacing="0" w:line="360" w:lineRule="exact"/>
              <w:rPr>
                <w:sz w:val="21"/>
                <w:szCs w:val="21"/>
              </w:rPr>
            </w:pPr>
            <w:r>
              <w:rPr>
                <w:rFonts w:hint="eastAsia"/>
                <w:sz w:val="21"/>
                <w:szCs w:val="21"/>
              </w:rPr>
              <w:t>1、产能＞100瓶/分钟</w:t>
            </w:r>
            <w:bookmarkStart w:id="1" w:name="_Hlk140137824"/>
            <w:r>
              <w:rPr>
                <w:rFonts w:hint="eastAsia"/>
                <w:sz w:val="21"/>
                <w:szCs w:val="21"/>
              </w:rPr>
              <w:t>；</w:t>
            </w:r>
            <w:bookmarkEnd w:id="1"/>
          </w:p>
          <w:p>
            <w:pPr>
              <w:pStyle w:val="6"/>
              <w:spacing w:before="0" w:beforeAutospacing="0" w:after="0" w:afterAutospacing="0" w:line="360" w:lineRule="exact"/>
              <w:rPr>
                <w:sz w:val="21"/>
                <w:szCs w:val="21"/>
              </w:rPr>
            </w:pPr>
            <w:r>
              <w:rPr>
                <w:rFonts w:hint="eastAsia"/>
                <w:sz w:val="21"/>
                <w:szCs w:val="21"/>
              </w:rPr>
              <w:t>2、自动供盖、扭矩可调、无瓶不下盖及反盖剔除装置、旋盖夹瓶夹力可调；</w:t>
            </w:r>
          </w:p>
          <w:p>
            <w:pPr>
              <w:pStyle w:val="6"/>
              <w:spacing w:before="0" w:beforeAutospacing="0" w:after="0" w:afterAutospacing="0" w:line="360" w:lineRule="exact"/>
              <w:rPr>
                <w:sz w:val="21"/>
                <w:szCs w:val="21"/>
              </w:rPr>
            </w:pPr>
            <w:r>
              <w:rPr>
                <w:rFonts w:hint="eastAsia"/>
                <w:sz w:val="21"/>
                <w:szCs w:val="21"/>
              </w:rPr>
              <w:t>3、自动旋盖封口，拧紧力矩可调，确保旋盖的合格率≥99.9%；</w:t>
            </w:r>
            <w:r>
              <w:rPr>
                <w:rFonts w:hint="eastAsia"/>
                <w:sz w:val="21"/>
                <w:szCs w:val="21"/>
              </w:rPr>
              <w:br w:type="textWrapping"/>
            </w:r>
            <w:r>
              <w:rPr>
                <w:rFonts w:hint="eastAsia"/>
                <w:sz w:val="21"/>
                <w:szCs w:val="21"/>
              </w:rPr>
              <w:t>4、使用于58-82广口瓶、高盖、普盖可调（瓶身高度80-150mm）；</w:t>
            </w:r>
            <w:r>
              <w:rPr>
                <w:rFonts w:hint="eastAsia"/>
                <w:sz w:val="21"/>
                <w:szCs w:val="21"/>
              </w:rPr>
              <w:br w:type="textWrapping"/>
            </w:r>
            <w:r>
              <w:rPr>
                <w:rFonts w:hint="eastAsia"/>
                <w:sz w:val="21"/>
                <w:szCs w:val="21"/>
              </w:rPr>
              <w:t>5、不同瓶型可实现封口，可以在短时间内完成不同规格瓶型的更换，操作简单，节约时间、提高工作效率；</w:t>
            </w:r>
            <w:r>
              <w:rPr>
                <w:rFonts w:hint="eastAsia"/>
                <w:sz w:val="21"/>
                <w:szCs w:val="21"/>
              </w:rPr>
              <w:br w:type="textWrapping"/>
            </w:r>
            <w:r>
              <w:rPr>
                <w:rFonts w:hint="eastAsia"/>
                <w:sz w:val="21"/>
                <w:szCs w:val="21"/>
              </w:rPr>
              <w:t>6、真空度0.05-0.07Mpa；</w:t>
            </w:r>
          </w:p>
          <w:p>
            <w:pPr>
              <w:pStyle w:val="6"/>
              <w:spacing w:before="0" w:beforeAutospacing="0" w:after="0" w:afterAutospacing="0" w:line="360" w:lineRule="exact"/>
              <w:rPr>
                <w:sz w:val="21"/>
                <w:szCs w:val="21"/>
              </w:rPr>
            </w:pPr>
            <w:r>
              <w:rPr>
                <w:sz w:val="21"/>
                <w:szCs w:val="21"/>
              </w:rPr>
              <w:t>7</w:t>
            </w:r>
            <w:r>
              <w:rPr>
                <w:rFonts w:hint="eastAsia"/>
                <w:sz w:val="21"/>
                <w:szCs w:val="21"/>
              </w:rPr>
              <w:t>、蒸汽喷射式旋盖封口与抽真空式旋盖封口两种设备分开报价，由专家组进行评审。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5"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2</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X射线</w:t>
            </w:r>
          </w:p>
          <w:p>
            <w:pPr>
              <w:spacing w:line="360" w:lineRule="exact"/>
              <w:jc w:val="center"/>
              <w:rPr>
                <w:rFonts w:ascii="宋体" w:hAnsi="宋体" w:cs="宋体"/>
                <w:szCs w:val="21"/>
              </w:rPr>
            </w:pPr>
            <w:r>
              <w:rPr>
                <w:rFonts w:hint="eastAsia" w:ascii="宋体" w:hAnsi="宋体" w:cs="宋体"/>
                <w:szCs w:val="21"/>
              </w:rPr>
              <w:t>异物检测机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6"/>
              <w:spacing w:before="0" w:beforeAutospacing="0" w:after="0" w:afterAutospacing="0" w:line="360" w:lineRule="exact"/>
              <w:rPr>
                <w:sz w:val="21"/>
                <w:szCs w:val="21"/>
              </w:rPr>
            </w:pPr>
            <w:r>
              <w:rPr>
                <w:rFonts w:hint="eastAsia"/>
                <w:sz w:val="21"/>
                <w:szCs w:val="21"/>
              </w:rPr>
              <w:t>1、产能＞150瓶/分；</w:t>
            </w:r>
            <w:r>
              <w:rPr>
                <w:rFonts w:hint="eastAsia"/>
                <w:sz w:val="21"/>
                <w:szCs w:val="21"/>
              </w:rPr>
              <w:br w:type="textWrapping"/>
            </w:r>
            <w:r>
              <w:rPr>
                <w:rFonts w:hint="eastAsia"/>
                <w:sz w:val="21"/>
                <w:szCs w:val="21"/>
              </w:rPr>
              <w:t>2、检测精度：（玻璃瓶产品灌装封盖后）不锈钢球 ≥φ2.0mm，检出率100%，陶瓷球 ≥φ3.0mm，检出率100%，玻璃球瓶口、瓶颈≥φ4mm，检出率≥90%，其他部位≥φ3mm，检出率90%；</w:t>
            </w:r>
            <w:r>
              <w:rPr>
                <w:rFonts w:hint="eastAsia"/>
                <w:sz w:val="21"/>
                <w:szCs w:val="21"/>
              </w:rPr>
              <w:br w:type="textWrapping"/>
            </w:r>
            <w:r>
              <w:rPr>
                <w:rFonts w:hint="eastAsia"/>
                <w:sz w:val="21"/>
                <w:szCs w:val="21"/>
              </w:rPr>
              <w:t>3、X射线管为国际一线品牌；</w:t>
            </w:r>
            <w:r>
              <w:rPr>
                <w:rFonts w:hint="eastAsia"/>
                <w:sz w:val="21"/>
                <w:szCs w:val="21"/>
              </w:rPr>
              <w:br w:type="textWrapping"/>
            </w:r>
            <w:r>
              <w:rPr>
                <w:rFonts w:hint="eastAsia"/>
                <w:sz w:val="21"/>
                <w:szCs w:val="21"/>
              </w:rPr>
              <w:t>4、探测器为国际一线品牌（像素颗粒不高于0.4MM）；</w:t>
            </w:r>
            <w:r>
              <w:rPr>
                <w:rFonts w:hint="eastAsia"/>
                <w:sz w:val="21"/>
                <w:szCs w:val="21"/>
              </w:rPr>
              <w:br w:type="textWrapping"/>
            </w:r>
            <w:r>
              <w:rPr>
                <w:rFonts w:hint="eastAsia"/>
                <w:sz w:val="21"/>
                <w:szCs w:val="21"/>
              </w:rPr>
              <w:t>5、变频器、PLC、触摸屏品牌西门子；其它电器元件为国际一线品牌；</w:t>
            </w:r>
            <w:r>
              <w:rPr>
                <w:rFonts w:hint="eastAsia"/>
                <w:sz w:val="21"/>
                <w:szCs w:val="21"/>
              </w:rPr>
              <w:br w:type="textWrapping"/>
            </w:r>
            <w:r>
              <w:rPr>
                <w:rFonts w:hint="eastAsia"/>
                <w:sz w:val="21"/>
                <w:szCs w:val="21"/>
              </w:rPr>
              <w:t>6、X射线泄漏 ≤1μSv/h（在防护帘不掀起的情况下），检测产品高度≥250mm，检测产品宽度 ≥150mm；</w:t>
            </w:r>
            <w:r>
              <w:rPr>
                <w:rFonts w:hint="eastAsia"/>
                <w:sz w:val="21"/>
                <w:szCs w:val="21"/>
              </w:rPr>
              <w:br w:type="textWrapping"/>
            </w:r>
            <w:r>
              <w:rPr>
                <w:rFonts w:hint="eastAsia"/>
                <w:sz w:val="21"/>
                <w:szCs w:val="21"/>
              </w:rPr>
              <w:t>7、自带分瓶器，检测输送带速度变频可调，不合格品自动剔除，带收集器；</w:t>
            </w:r>
            <w:r>
              <w:rPr>
                <w:rFonts w:hint="eastAsia"/>
                <w:sz w:val="21"/>
                <w:szCs w:val="21"/>
              </w:rPr>
              <w:br w:type="textWrapping"/>
            </w:r>
            <w:r>
              <w:rPr>
                <w:rFonts w:hint="eastAsia"/>
                <w:sz w:val="21"/>
                <w:szCs w:val="21"/>
              </w:rPr>
              <w:t>8、</w:t>
            </w:r>
            <w:bookmarkStart w:id="2" w:name="_Hlk140139629"/>
            <w:r>
              <w:rPr>
                <w:rFonts w:hint="eastAsia"/>
                <w:sz w:val="21"/>
                <w:szCs w:val="21"/>
              </w:rPr>
              <w:t>人机界面为液晶触摸屏，具有远程调试功能；</w:t>
            </w:r>
            <w:bookmarkEnd w:id="2"/>
            <w:r>
              <w:rPr>
                <w:rFonts w:hint="eastAsia"/>
                <w:sz w:val="21"/>
                <w:szCs w:val="21"/>
              </w:rPr>
              <w:br w:type="textWrapping"/>
            </w:r>
            <w:r>
              <w:rPr>
                <w:rFonts w:hint="eastAsia"/>
                <w:sz w:val="21"/>
                <w:szCs w:val="21"/>
              </w:rPr>
              <w:t>9、质保期2年。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7"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3</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全自动热收缩膜套标机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6"/>
              <w:spacing w:before="0" w:beforeAutospacing="0" w:after="0" w:afterAutospacing="0" w:line="360" w:lineRule="exact"/>
              <w:rPr>
                <w:sz w:val="21"/>
                <w:szCs w:val="21"/>
              </w:rPr>
            </w:pPr>
            <w:r>
              <w:rPr>
                <w:rFonts w:hint="eastAsia"/>
                <w:sz w:val="21"/>
                <w:szCs w:val="21"/>
              </w:rPr>
              <w:t>1、套标要求：满足瓶颈φ28mm～φ125mm瓶型尺寸要求（现有瓶型：桃型四方瓶、小方瓶、圆瓶）见样瓶；</w:t>
            </w:r>
          </w:p>
          <w:p>
            <w:pPr>
              <w:pStyle w:val="6"/>
              <w:spacing w:before="0" w:beforeAutospacing="0" w:after="0" w:afterAutospacing="0" w:line="360" w:lineRule="exact"/>
              <w:rPr>
                <w:sz w:val="21"/>
                <w:szCs w:val="21"/>
              </w:rPr>
            </w:pPr>
            <w:r>
              <w:rPr>
                <w:rFonts w:hint="eastAsia"/>
                <w:sz w:val="21"/>
                <w:szCs w:val="21"/>
              </w:rPr>
              <w:t>2、切标长度要求：φ25mm ～φ200mm可调；</w:t>
            </w:r>
          </w:p>
          <w:p>
            <w:pPr>
              <w:pStyle w:val="6"/>
              <w:spacing w:before="0" w:beforeAutospacing="0" w:after="0" w:afterAutospacing="0" w:line="360" w:lineRule="exact"/>
              <w:rPr>
                <w:sz w:val="21"/>
                <w:szCs w:val="21"/>
              </w:rPr>
            </w:pPr>
            <w:r>
              <w:rPr>
                <w:rFonts w:hint="eastAsia"/>
                <w:sz w:val="21"/>
                <w:szCs w:val="21"/>
              </w:rPr>
              <w:t>3、输瓶线要求：满足30mm</w:t>
            </w:r>
            <w:bookmarkStart w:id="3" w:name="_Hlk130827820"/>
            <w:r>
              <w:rPr>
                <w:rFonts w:hint="eastAsia"/>
                <w:sz w:val="21"/>
                <w:szCs w:val="21"/>
              </w:rPr>
              <w:t>～1</w:t>
            </w:r>
            <w:bookmarkEnd w:id="3"/>
            <w:r>
              <w:rPr>
                <w:rFonts w:hint="eastAsia"/>
                <w:sz w:val="21"/>
                <w:szCs w:val="21"/>
              </w:rPr>
              <w:t>10mm方便可调；</w:t>
            </w:r>
          </w:p>
          <w:p>
            <w:pPr>
              <w:pStyle w:val="6"/>
              <w:spacing w:before="0" w:beforeAutospacing="0" w:after="0" w:afterAutospacing="0" w:line="360" w:lineRule="exact"/>
              <w:rPr>
                <w:sz w:val="21"/>
                <w:szCs w:val="21"/>
              </w:rPr>
            </w:pPr>
            <w:r>
              <w:rPr>
                <w:rFonts w:hint="eastAsia"/>
                <w:sz w:val="21"/>
                <w:szCs w:val="21"/>
              </w:rPr>
              <w:t>4、热缩温度要求：满足PVC、PET材质热缩要求；</w:t>
            </w:r>
          </w:p>
          <w:p>
            <w:pPr>
              <w:pStyle w:val="6"/>
              <w:spacing w:before="0" w:beforeAutospacing="0" w:after="0" w:afterAutospacing="0" w:line="360" w:lineRule="exact"/>
              <w:rPr>
                <w:sz w:val="21"/>
                <w:szCs w:val="21"/>
              </w:rPr>
            </w:pPr>
            <w:r>
              <w:rPr>
                <w:rFonts w:hint="eastAsia"/>
                <w:sz w:val="21"/>
                <w:szCs w:val="21"/>
              </w:rPr>
              <w:t>5、多瓶型选择：可满足圆瓶、方瓶、椭圆瓶的瓶口、瓶身套标需求；</w:t>
            </w:r>
          </w:p>
          <w:p>
            <w:pPr>
              <w:pStyle w:val="6"/>
              <w:spacing w:before="0" w:beforeAutospacing="0" w:after="0" w:afterAutospacing="0" w:line="360" w:lineRule="exact"/>
              <w:rPr>
                <w:sz w:val="21"/>
                <w:szCs w:val="21"/>
              </w:rPr>
            </w:pPr>
            <w:r>
              <w:rPr>
                <w:rFonts w:hint="eastAsia"/>
                <w:sz w:val="21"/>
                <w:szCs w:val="21"/>
              </w:rPr>
              <w:t>6、工作效率：＞7200瓶/小时；</w:t>
            </w:r>
          </w:p>
          <w:p>
            <w:pPr>
              <w:pStyle w:val="6"/>
              <w:spacing w:before="0" w:beforeAutospacing="0" w:after="0" w:afterAutospacing="0" w:line="360" w:lineRule="exact"/>
              <w:rPr>
                <w:sz w:val="21"/>
                <w:szCs w:val="21"/>
              </w:rPr>
            </w:pPr>
            <w:r>
              <w:rPr>
                <w:rFonts w:hint="eastAsia"/>
                <w:sz w:val="21"/>
                <w:szCs w:val="21"/>
              </w:rPr>
              <w:t>7、套标准确合格率：＞99.99%；</w:t>
            </w:r>
          </w:p>
          <w:p>
            <w:pPr>
              <w:pStyle w:val="6"/>
              <w:spacing w:before="0" w:beforeAutospacing="0" w:after="0" w:afterAutospacing="0" w:line="360" w:lineRule="exact"/>
              <w:rPr>
                <w:sz w:val="21"/>
                <w:szCs w:val="21"/>
              </w:rPr>
            </w:pPr>
            <w:r>
              <w:rPr>
                <w:rFonts w:hint="eastAsia"/>
                <w:sz w:val="21"/>
                <w:szCs w:val="21"/>
              </w:rPr>
              <w:t>8、热收缩合格率：＞99.9%；</w:t>
            </w:r>
          </w:p>
          <w:p>
            <w:pPr>
              <w:pStyle w:val="6"/>
              <w:spacing w:before="0" w:beforeAutospacing="0" w:after="0" w:afterAutospacing="0" w:line="360" w:lineRule="exact"/>
              <w:rPr>
                <w:sz w:val="21"/>
                <w:szCs w:val="21"/>
              </w:rPr>
            </w:pPr>
            <w:r>
              <w:rPr>
                <w:rFonts w:hint="eastAsia"/>
                <w:sz w:val="21"/>
                <w:szCs w:val="21"/>
              </w:rPr>
              <w:t>9、切标长度误差要求：＜1mm；</w:t>
            </w:r>
          </w:p>
          <w:p>
            <w:pPr>
              <w:pStyle w:val="6"/>
              <w:spacing w:before="0" w:beforeAutospacing="0" w:after="0" w:afterAutospacing="0" w:line="360" w:lineRule="exact"/>
              <w:rPr>
                <w:sz w:val="21"/>
                <w:szCs w:val="21"/>
              </w:rPr>
            </w:pPr>
            <w:r>
              <w:rPr>
                <w:rFonts w:hint="eastAsia"/>
                <w:sz w:val="21"/>
                <w:szCs w:val="21"/>
              </w:rPr>
              <w:t>10、收缩效果：紧密、平整、美观；</w:t>
            </w:r>
          </w:p>
          <w:p>
            <w:pPr>
              <w:pStyle w:val="6"/>
              <w:spacing w:before="0" w:beforeAutospacing="0" w:after="0" w:afterAutospacing="0" w:line="360" w:lineRule="exact"/>
              <w:rPr>
                <w:sz w:val="21"/>
                <w:szCs w:val="21"/>
              </w:rPr>
            </w:pPr>
            <w:r>
              <w:rPr>
                <w:rFonts w:hint="eastAsia"/>
                <w:sz w:val="21"/>
                <w:szCs w:val="21"/>
              </w:rPr>
              <w:t>11、温度控制要求：恒温可调；</w:t>
            </w:r>
          </w:p>
          <w:p>
            <w:pPr>
              <w:pStyle w:val="6"/>
              <w:spacing w:before="0" w:beforeAutospacing="0" w:after="0" w:afterAutospacing="0" w:line="360" w:lineRule="exact"/>
              <w:rPr>
                <w:sz w:val="21"/>
                <w:szCs w:val="21"/>
              </w:rPr>
            </w:pPr>
            <w:r>
              <w:rPr>
                <w:rFonts w:hint="eastAsia"/>
                <w:sz w:val="21"/>
                <w:szCs w:val="21"/>
              </w:rPr>
              <w:t>12、热收缩炉外表温度＜45℃（环境温度为</w:t>
            </w:r>
            <w:bookmarkStart w:id="4" w:name="_Hlk130827802"/>
            <w:r>
              <w:rPr>
                <w:rFonts w:hint="eastAsia"/>
                <w:sz w:val="21"/>
                <w:szCs w:val="21"/>
              </w:rPr>
              <w:t>5℃</w:t>
            </w:r>
            <w:bookmarkEnd w:id="4"/>
            <w:r>
              <w:rPr>
                <w:rFonts w:hint="eastAsia"/>
                <w:sz w:val="21"/>
                <w:szCs w:val="21"/>
              </w:rPr>
              <w:t>）；</w:t>
            </w:r>
          </w:p>
          <w:p>
            <w:pPr>
              <w:pStyle w:val="6"/>
              <w:spacing w:before="0" w:beforeAutospacing="0" w:after="0" w:afterAutospacing="0" w:line="360" w:lineRule="exact"/>
              <w:rPr>
                <w:sz w:val="21"/>
                <w:szCs w:val="21"/>
              </w:rPr>
            </w:pPr>
            <w:r>
              <w:rPr>
                <w:rFonts w:hint="eastAsia"/>
                <w:sz w:val="21"/>
                <w:szCs w:val="21"/>
              </w:rPr>
              <w:t>13、使用环境温度：0℃—45℃；</w:t>
            </w:r>
          </w:p>
          <w:p>
            <w:pPr>
              <w:pStyle w:val="6"/>
              <w:spacing w:before="0" w:beforeAutospacing="0" w:after="0" w:afterAutospacing="0" w:line="360" w:lineRule="exact"/>
              <w:rPr>
                <w:sz w:val="21"/>
                <w:szCs w:val="21"/>
              </w:rPr>
            </w:pPr>
            <w:r>
              <w:rPr>
                <w:rFonts w:hint="eastAsia"/>
                <w:sz w:val="21"/>
                <w:szCs w:val="21"/>
              </w:rPr>
              <w:t>14、设备配套金属材质：采用USU304；</w:t>
            </w:r>
          </w:p>
          <w:p>
            <w:pPr>
              <w:pStyle w:val="6"/>
              <w:spacing w:before="0" w:beforeAutospacing="0" w:after="0" w:afterAutospacing="0" w:line="360" w:lineRule="exact"/>
              <w:ind w:right="90"/>
              <w:rPr>
                <w:sz w:val="21"/>
                <w:szCs w:val="21"/>
              </w:rPr>
            </w:pPr>
            <w:r>
              <w:rPr>
                <w:rFonts w:hint="eastAsia"/>
                <w:sz w:val="21"/>
                <w:szCs w:val="21"/>
              </w:rPr>
              <w:t>15、设备电器（变频器、触摸屏、PLC、伺服电机、伺服驱动器等）要求：国际一线品牌，兼容性能稳定；</w:t>
            </w:r>
          </w:p>
          <w:p>
            <w:pPr>
              <w:pStyle w:val="6"/>
              <w:spacing w:before="0" w:beforeAutospacing="0" w:after="0" w:afterAutospacing="0" w:line="360" w:lineRule="exact"/>
              <w:rPr>
                <w:sz w:val="21"/>
                <w:szCs w:val="21"/>
              </w:rPr>
            </w:pPr>
            <w:r>
              <w:rPr>
                <w:rFonts w:hint="eastAsia"/>
                <w:sz w:val="21"/>
                <w:szCs w:val="21"/>
              </w:rPr>
              <w:t>16</w:t>
            </w:r>
            <w:bookmarkStart w:id="5" w:name="_Hlk140137355"/>
            <w:r>
              <w:rPr>
                <w:rFonts w:hint="eastAsia"/>
                <w:sz w:val="21"/>
                <w:szCs w:val="21"/>
              </w:rPr>
              <w:t>、设备电机、减速机要求：采用国内1线品牌；</w:t>
            </w:r>
            <w:bookmarkEnd w:id="5"/>
          </w:p>
          <w:p>
            <w:pPr>
              <w:pStyle w:val="6"/>
              <w:spacing w:before="0" w:beforeAutospacing="0" w:after="0" w:afterAutospacing="0" w:line="360" w:lineRule="exact"/>
              <w:rPr>
                <w:sz w:val="21"/>
                <w:szCs w:val="21"/>
              </w:rPr>
            </w:pPr>
            <w:r>
              <w:rPr>
                <w:rFonts w:hint="eastAsia"/>
                <w:sz w:val="21"/>
                <w:szCs w:val="21"/>
              </w:rPr>
              <w:t>17、质保期：2年。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5"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4</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贴标机</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6"/>
              <w:spacing w:before="0" w:beforeAutospacing="0" w:after="0" w:afterAutospacing="0" w:line="360" w:lineRule="exact"/>
              <w:ind w:right="91"/>
              <w:rPr>
                <w:sz w:val="21"/>
                <w:szCs w:val="21"/>
              </w:rPr>
            </w:pPr>
            <w:r>
              <w:rPr>
                <w:rFonts w:hint="eastAsia"/>
                <w:sz w:val="21"/>
                <w:szCs w:val="21"/>
              </w:rPr>
              <w:t xml:space="preserve">1、设备材质：SUS304；                                                           </w:t>
            </w:r>
          </w:p>
          <w:p>
            <w:pPr>
              <w:pStyle w:val="6"/>
              <w:spacing w:before="0" w:beforeAutospacing="0" w:after="0" w:afterAutospacing="0" w:line="360" w:lineRule="exact"/>
              <w:ind w:right="91"/>
              <w:rPr>
                <w:sz w:val="21"/>
                <w:szCs w:val="21"/>
              </w:rPr>
            </w:pPr>
            <w:r>
              <w:rPr>
                <w:rFonts w:hint="eastAsia"/>
                <w:sz w:val="21"/>
                <w:szCs w:val="21"/>
              </w:rPr>
              <w:t xml:space="preserve">2、贴标速度：40米/分钟（不定位贴标速度7200瓶/小时）；                     </w:t>
            </w:r>
          </w:p>
          <w:p>
            <w:pPr>
              <w:pStyle w:val="6"/>
              <w:spacing w:before="0" w:beforeAutospacing="0" w:after="0" w:afterAutospacing="0" w:line="360" w:lineRule="exact"/>
              <w:ind w:right="91"/>
              <w:rPr>
                <w:sz w:val="21"/>
                <w:szCs w:val="21"/>
              </w:rPr>
            </w:pPr>
            <w:r>
              <w:rPr>
                <w:rFonts w:hint="eastAsia"/>
                <w:sz w:val="21"/>
                <w:szCs w:val="21"/>
              </w:rPr>
              <w:t xml:space="preserve">3、贴标高度：50mm-100mm，贴标精度：±1mm ，被贴物直径：40-80mm ；    </w:t>
            </w:r>
          </w:p>
          <w:p>
            <w:pPr>
              <w:pStyle w:val="6"/>
              <w:spacing w:before="0" w:beforeAutospacing="0" w:after="0" w:afterAutospacing="0" w:line="360" w:lineRule="exact"/>
              <w:ind w:right="91"/>
              <w:rPr>
                <w:sz w:val="21"/>
                <w:szCs w:val="21"/>
              </w:rPr>
            </w:pPr>
            <w:r>
              <w:rPr>
                <w:rFonts w:hint="eastAsia"/>
                <w:sz w:val="21"/>
                <w:szCs w:val="21"/>
              </w:rPr>
              <w:t xml:space="preserve">4、贴标头可以任意调整贴标角度，确保无气泡产生，输送预留喷码位置；    </w:t>
            </w:r>
          </w:p>
          <w:p>
            <w:pPr>
              <w:pStyle w:val="6"/>
              <w:spacing w:before="0" w:beforeAutospacing="0" w:after="0" w:afterAutospacing="0" w:line="360" w:lineRule="exact"/>
              <w:ind w:right="90"/>
              <w:rPr>
                <w:sz w:val="21"/>
                <w:szCs w:val="21"/>
              </w:rPr>
            </w:pPr>
            <w:r>
              <w:rPr>
                <w:rFonts w:hint="eastAsia"/>
                <w:sz w:val="21"/>
                <w:szCs w:val="21"/>
              </w:rPr>
              <w:t>5、设备电器（变频器、触摸屏、PLC、伺服电机、伺服驱动器等）要求：国际一线品牌，兼容性能稳定；</w:t>
            </w:r>
          </w:p>
          <w:p>
            <w:pPr>
              <w:pStyle w:val="6"/>
              <w:spacing w:before="0" w:beforeAutospacing="0" w:after="0" w:afterAutospacing="0" w:line="360" w:lineRule="exact"/>
              <w:ind w:right="90"/>
              <w:rPr>
                <w:sz w:val="21"/>
                <w:szCs w:val="21"/>
              </w:rPr>
            </w:pPr>
            <w:r>
              <w:rPr>
                <w:rFonts w:hint="eastAsia"/>
                <w:sz w:val="21"/>
                <w:szCs w:val="21"/>
              </w:rPr>
              <w:t>6、设备电机、减速机要求：采用国内1线品牌；</w:t>
            </w:r>
          </w:p>
          <w:p>
            <w:pPr>
              <w:pStyle w:val="6"/>
              <w:spacing w:before="0" w:beforeAutospacing="0" w:after="0" w:afterAutospacing="0" w:line="360" w:lineRule="exact"/>
              <w:ind w:right="90"/>
              <w:rPr>
                <w:sz w:val="21"/>
                <w:szCs w:val="21"/>
              </w:rPr>
            </w:pPr>
            <w:r>
              <w:rPr>
                <w:rFonts w:hint="eastAsia"/>
                <w:sz w:val="21"/>
                <w:szCs w:val="21"/>
              </w:rPr>
              <w:t>7、人机界面为液晶触摸屏；</w:t>
            </w:r>
          </w:p>
          <w:p>
            <w:pPr>
              <w:pStyle w:val="6"/>
              <w:spacing w:before="0" w:beforeAutospacing="0" w:after="0" w:afterAutospacing="0" w:line="360" w:lineRule="exact"/>
              <w:ind w:right="90"/>
              <w:rPr>
                <w:sz w:val="21"/>
                <w:szCs w:val="21"/>
              </w:rPr>
            </w:pPr>
            <w:r>
              <w:rPr>
                <w:rFonts w:hint="eastAsia"/>
                <w:sz w:val="21"/>
                <w:szCs w:val="21"/>
              </w:rPr>
              <w:t>8、设备方向：左进右出；</w:t>
            </w:r>
          </w:p>
          <w:p>
            <w:pPr>
              <w:pStyle w:val="6"/>
              <w:spacing w:before="0" w:beforeAutospacing="0" w:after="0" w:afterAutospacing="0" w:line="360" w:lineRule="exact"/>
              <w:ind w:right="90"/>
              <w:rPr>
                <w:sz w:val="21"/>
                <w:szCs w:val="21"/>
              </w:rPr>
            </w:pPr>
            <w:r>
              <w:rPr>
                <w:rFonts w:hint="eastAsia"/>
                <w:sz w:val="21"/>
                <w:szCs w:val="21"/>
              </w:rPr>
              <w:t>9、无标报警及无标停机；</w:t>
            </w:r>
          </w:p>
          <w:p>
            <w:pPr>
              <w:pStyle w:val="6"/>
              <w:spacing w:before="0" w:beforeAutospacing="0" w:after="0" w:afterAutospacing="0" w:line="360" w:lineRule="exact"/>
              <w:rPr>
                <w:sz w:val="21"/>
                <w:szCs w:val="21"/>
              </w:rPr>
            </w:pPr>
            <w:r>
              <w:rPr>
                <w:rFonts w:hint="eastAsia"/>
                <w:sz w:val="21"/>
                <w:szCs w:val="21"/>
              </w:rPr>
              <w:t>10、质保期：2年。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5</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瓶盖喷码机（激光）</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6"/>
              <w:spacing w:before="0" w:beforeAutospacing="0" w:after="0" w:afterAutospacing="0" w:line="360" w:lineRule="exact"/>
              <w:ind w:hanging="10"/>
              <w:rPr>
                <w:sz w:val="21"/>
                <w:szCs w:val="21"/>
              </w:rPr>
            </w:pPr>
            <w:r>
              <w:rPr>
                <w:sz w:val="21"/>
                <w:szCs w:val="21"/>
              </w:rPr>
              <w:t>1</w:t>
            </w:r>
            <w:r>
              <w:rPr>
                <w:rFonts w:hint="eastAsia"/>
                <w:sz w:val="21"/>
                <w:szCs w:val="21"/>
              </w:rPr>
              <w:t>、激光机为国际一线品牌，要求进口激光管（新锐</w:t>
            </w:r>
            <w:r>
              <w:rPr>
                <w:sz w:val="21"/>
                <w:szCs w:val="21"/>
              </w:rPr>
              <w:t>/</w:t>
            </w:r>
            <w:r>
              <w:rPr>
                <w:rFonts w:hint="eastAsia"/>
                <w:sz w:val="21"/>
                <w:szCs w:val="21"/>
              </w:rPr>
              <w:t>相干），振镜和镜头为国际一线品牌，操作系统为自有知识产权技术；</w:t>
            </w:r>
          </w:p>
          <w:p>
            <w:pPr>
              <w:pStyle w:val="6"/>
              <w:spacing w:before="0" w:beforeAutospacing="0" w:after="0" w:afterAutospacing="0" w:line="360" w:lineRule="exact"/>
              <w:rPr>
                <w:sz w:val="21"/>
                <w:szCs w:val="21"/>
              </w:rPr>
            </w:pPr>
            <w:r>
              <w:rPr>
                <w:sz w:val="21"/>
                <w:szCs w:val="21"/>
              </w:rPr>
              <w:t>2</w:t>
            </w:r>
            <w:r>
              <w:rPr>
                <w:rFonts w:hint="eastAsia"/>
                <w:sz w:val="21"/>
                <w:szCs w:val="21"/>
              </w:rPr>
              <w:t>、打标速度</w:t>
            </w:r>
            <w:r>
              <w:rPr>
                <w:sz w:val="21"/>
                <w:szCs w:val="21"/>
              </w:rPr>
              <w:t>0--900</w:t>
            </w:r>
            <w:r>
              <w:rPr>
                <w:rFonts w:hint="eastAsia"/>
                <w:sz w:val="21"/>
                <w:szCs w:val="21"/>
              </w:rPr>
              <w:t>个字符</w:t>
            </w:r>
            <w:r>
              <w:rPr>
                <w:sz w:val="21"/>
                <w:szCs w:val="21"/>
              </w:rPr>
              <w:t>/</w:t>
            </w:r>
            <w:r>
              <w:rPr>
                <w:rFonts w:hint="eastAsia"/>
                <w:sz w:val="21"/>
                <w:szCs w:val="21"/>
              </w:rPr>
              <w:t>秒并可调；</w:t>
            </w:r>
            <w:r>
              <w:rPr>
                <w:sz w:val="21"/>
                <w:szCs w:val="21"/>
              </w:rPr>
              <w:br w:type="textWrapping"/>
            </w:r>
            <w:r>
              <w:rPr>
                <w:sz w:val="21"/>
                <w:szCs w:val="21"/>
              </w:rPr>
              <w:t>3</w:t>
            </w:r>
            <w:r>
              <w:rPr>
                <w:rFonts w:hint="eastAsia"/>
                <w:sz w:val="21"/>
                <w:szCs w:val="21"/>
              </w:rPr>
              <w:t>、字符高度：</w:t>
            </w:r>
            <w:r>
              <w:rPr>
                <w:sz w:val="21"/>
                <w:szCs w:val="21"/>
              </w:rPr>
              <w:t>1--100mm</w:t>
            </w:r>
            <w:r>
              <w:rPr>
                <w:rFonts w:hint="eastAsia"/>
                <w:sz w:val="21"/>
                <w:szCs w:val="21"/>
              </w:rPr>
              <w:t>可调。正常打码字符高度</w:t>
            </w:r>
            <w:r>
              <w:rPr>
                <w:sz w:val="21"/>
                <w:szCs w:val="21"/>
              </w:rPr>
              <w:t>5mm</w:t>
            </w:r>
            <w:r>
              <w:rPr>
                <w:rFonts w:hint="eastAsia"/>
                <w:sz w:val="21"/>
                <w:szCs w:val="21"/>
              </w:rPr>
              <w:t>、宽度</w:t>
            </w:r>
            <w:r>
              <w:rPr>
                <w:sz w:val="21"/>
                <w:szCs w:val="21"/>
              </w:rPr>
              <w:t>3mm</w:t>
            </w:r>
            <w:r>
              <w:rPr>
                <w:rFonts w:hint="eastAsia"/>
                <w:sz w:val="21"/>
                <w:szCs w:val="21"/>
              </w:rPr>
              <w:t>；</w:t>
            </w:r>
            <w:r>
              <w:rPr>
                <w:sz w:val="21"/>
                <w:szCs w:val="21"/>
              </w:rPr>
              <w:br w:type="textWrapping"/>
            </w:r>
            <w:r>
              <w:rPr>
                <w:sz w:val="21"/>
                <w:szCs w:val="21"/>
              </w:rPr>
              <w:t>4</w:t>
            </w:r>
            <w:r>
              <w:rPr>
                <w:rFonts w:hint="eastAsia"/>
                <w:sz w:val="21"/>
                <w:szCs w:val="21"/>
              </w:rPr>
              <w:t>、可以打印多行字符，单排字符位数≥</w:t>
            </w:r>
            <w:r>
              <w:rPr>
                <w:sz w:val="21"/>
                <w:szCs w:val="21"/>
              </w:rPr>
              <w:t>12</w:t>
            </w:r>
            <w:r>
              <w:rPr>
                <w:rFonts w:hint="eastAsia"/>
                <w:sz w:val="21"/>
                <w:szCs w:val="21"/>
              </w:rPr>
              <w:t>位；中文文字、英文字母、数字等可以任意组合为一行代码；既可在静止产品上打码，也可在移动产品上打码，可实现点阵式或者划线式两种标刻方式间任意切换，且速度不受影响；</w:t>
            </w:r>
            <w:r>
              <w:rPr>
                <w:sz w:val="21"/>
                <w:szCs w:val="21"/>
              </w:rPr>
              <w:br w:type="textWrapping"/>
            </w:r>
            <w:r>
              <w:rPr>
                <w:sz w:val="21"/>
                <w:szCs w:val="21"/>
              </w:rPr>
              <w:t>5</w:t>
            </w:r>
            <w:r>
              <w:rPr>
                <w:rFonts w:hint="eastAsia"/>
                <w:sz w:val="21"/>
                <w:szCs w:val="21"/>
              </w:rPr>
              <w:t>、字符字体选择：要求具有中文、英语、日语、韩语，</w:t>
            </w:r>
            <w:r>
              <w:rPr>
                <w:sz w:val="21"/>
                <w:szCs w:val="21"/>
              </w:rPr>
              <w:t>Unicode</w:t>
            </w:r>
            <w:r>
              <w:rPr>
                <w:rFonts w:hint="eastAsia"/>
                <w:sz w:val="21"/>
                <w:szCs w:val="21"/>
              </w:rPr>
              <w:t>等语言和字体；能通过</w:t>
            </w:r>
            <w:r>
              <w:rPr>
                <w:sz w:val="21"/>
                <w:szCs w:val="21"/>
              </w:rPr>
              <w:t xml:space="preserve"> USB </w:t>
            </w:r>
            <w:r>
              <w:rPr>
                <w:rFonts w:hint="eastAsia"/>
                <w:sz w:val="21"/>
                <w:szCs w:val="21"/>
              </w:rPr>
              <w:t>闪存上传和下载信息；</w:t>
            </w:r>
            <w:r>
              <w:rPr>
                <w:sz w:val="21"/>
                <w:szCs w:val="21"/>
              </w:rPr>
              <w:br w:type="textWrapping"/>
            </w:r>
            <w:r>
              <w:rPr>
                <w:sz w:val="21"/>
                <w:szCs w:val="21"/>
              </w:rPr>
              <w:t>6</w:t>
            </w:r>
            <w:r>
              <w:rPr>
                <w:rFonts w:hint="eastAsia"/>
                <w:sz w:val="21"/>
                <w:szCs w:val="21"/>
              </w:rPr>
              <w:t>、激光头和配件光电感应器、编码器、报警等为速插拔式；</w:t>
            </w:r>
            <w:r>
              <w:rPr>
                <w:sz w:val="21"/>
                <w:szCs w:val="21"/>
              </w:rPr>
              <w:br w:type="textWrapping"/>
            </w:r>
            <w:r>
              <w:rPr>
                <w:sz w:val="21"/>
                <w:szCs w:val="21"/>
              </w:rPr>
              <w:t>7</w:t>
            </w:r>
            <w:r>
              <w:rPr>
                <w:rFonts w:hint="eastAsia"/>
                <w:sz w:val="21"/>
                <w:szCs w:val="21"/>
              </w:rPr>
              <w:t>、材质要求：打码头外壳为</w:t>
            </w:r>
            <w:r>
              <w:rPr>
                <w:sz w:val="21"/>
                <w:szCs w:val="21"/>
              </w:rPr>
              <w:t>304</w:t>
            </w:r>
            <w:r>
              <w:rPr>
                <w:rFonts w:hint="eastAsia"/>
                <w:sz w:val="21"/>
                <w:szCs w:val="21"/>
              </w:rPr>
              <w:t>不锈钢，同时操作控制器具有涂层保护的材料；</w:t>
            </w:r>
            <w:r>
              <w:rPr>
                <w:sz w:val="21"/>
                <w:szCs w:val="21"/>
              </w:rPr>
              <w:br w:type="textWrapping"/>
            </w:r>
            <w:r>
              <w:rPr>
                <w:sz w:val="21"/>
                <w:szCs w:val="21"/>
              </w:rPr>
              <w:t>8</w:t>
            </w:r>
            <w:r>
              <w:rPr>
                <w:rFonts w:hint="eastAsia"/>
                <w:sz w:val="21"/>
                <w:szCs w:val="21"/>
              </w:rPr>
              <w:t>、工作温度范围：</w:t>
            </w:r>
            <w:r>
              <w:rPr>
                <w:sz w:val="21"/>
                <w:szCs w:val="21"/>
              </w:rPr>
              <w:t>0</w:t>
            </w:r>
            <w:r>
              <w:rPr>
                <w:rFonts w:hint="eastAsia"/>
                <w:sz w:val="21"/>
                <w:szCs w:val="21"/>
              </w:rPr>
              <w:t>至</w:t>
            </w:r>
            <w:r>
              <w:rPr>
                <w:sz w:val="21"/>
                <w:szCs w:val="21"/>
              </w:rPr>
              <w:t>45</w:t>
            </w:r>
            <w:r>
              <w:rPr>
                <w:rFonts w:hint="eastAsia"/>
                <w:sz w:val="21"/>
                <w:szCs w:val="21"/>
              </w:rPr>
              <w:t>°</w:t>
            </w:r>
            <w:r>
              <w:rPr>
                <w:sz w:val="21"/>
                <w:szCs w:val="21"/>
              </w:rPr>
              <w:t>C</w:t>
            </w:r>
            <w:r>
              <w:rPr>
                <w:rFonts w:hint="eastAsia"/>
                <w:sz w:val="21"/>
                <w:szCs w:val="21"/>
              </w:rPr>
              <w:t>，</w:t>
            </w:r>
            <w:r>
              <w:rPr>
                <w:sz w:val="21"/>
                <w:szCs w:val="21"/>
              </w:rPr>
              <w:t xml:space="preserve"> </w:t>
            </w:r>
            <w:r>
              <w:rPr>
                <w:rFonts w:hint="eastAsia"/>
                <w:sz w:val="21"/>
                <w:szCs w:val="21"/>
              </w:rPr>
              <w:t>湿度：</w:t>
            </w:r>
            <w:r>
              <w:rPr>
                <w:sz w:val="21"/>
                <w:szCs w:val="21"/>
              </w:rPr>
              <w:t xml:space="preserve">5% </w:t>
            </w:r>
            <w:r>
              <w:rPr>
                <w:rFonts w:hint="eastAsia"/>
                <w:sz w:val="21"/>
                <w:szCs w:val="21"/>
              </w:rPr>
              <w:t>至</w:t>
            </w:r>
            <w:r>
              <w:rPr>
                <w:sz w:val="21"/>
                <w:szCs w:val="21"/>
              </w:rPr>
              <w:t>90%</w:t>
            </w:r>
            <w:r>
              <w:rPr>
                <w:rFonts w:hint="eastAsia"/>
                <w:sz w:val="21"/>
                <w:szCs w:val="21"/>
              </w:rPr>
              <w:t>无冷凝；</w:t>
            </w:r>
            <w:r>
              <w:rPr>
                <w:sz w:val="21"/>
                <w:szCs w:val="21"/>
              </w:rPr>
              <w:br w:type="textWrapping"/>
            </w:r>
            <w:r>
              <w:rPr>
                <w:sz w:val="21"/>
                <w:szCs w:val="21"/>
              </w:rPr>
              <w:t>9</w:t>
            </w:r>
            <w:r>
              <w:rPr>
                <w:rFonts w:hint="eastAsia"/>
                <w:sz w:val="21"/>
                <w:szCs w:val="21"/>
              </w:rPr>
              <w:t>、辅助配件：吸尘吸烟装置、机架（激光打码头和用户界面）、编码器；</w:t>
            </w:r>
            <w:r>
              <w:rPr>
                <w:sz w:val="21"/>
                <w:szCs w:val="21"/>
              </w:rPr>
              <w:br w:type="textWrapping"/>
            </w:r>
            <w:r>
              <w:rPr>
                <w:sz w:val="21"/>
                <w:szCs w:val="21"/>
              </w:rPr>
              <w:t>10</w:t>
            </w:r>
            <w:r>
              <w:rPr>
                <w:rFonts w:hint="eastAsia"/>
                <w:sz w:val="21"/>
                <w:szCs w:val="21"/>
              </w:rPr>
              <w:t>、质保期：</w:t>
            </w:r>
            <w:r>
              <w:rPr>
                <w:sz w:val="21"/>
                <w:szCs w:val="21"/>
              </w:rPr>
              <w:t>2</w:t>
            </w:r>
            <w:r>
              <w:rPr>
                <w:rFonts w:hint="eastAsia"/>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6</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纸箱喷码机（激光）</w:t>
            </w:r>
          </w:p>
        </w:tc>
        <w:tc>
          <w:tcPr>
            <w:tcW w:w="735" w:type="dxa"/>
            <w:vAlign w:val="center"/>
          </w:tcPr>
          <w:p>
            <w:pPr>
              <w:spacing w:line="360" w:lineRule="exact"/>
              <w:jc w:val="center"/>
              <w:rPr>
                <w:rFonts w:ascii="宋体" w:hAnsi="宋体" w:cs="宋体"/>
                <w:szCs w:val="21"/>
              </w:rPr>
            </w:pPr>
            <w:r>
              <w:rPr>
                <w:rFonts w:hint="eastAsia" w:ascii="宋体" w:hAnsi="宋体" w:cs="宋体"/>
                <w:szCs w:val="21"/>
              </w:rPr>
              <w:t>台</w:t>
            </w:r>
          </w:p>
        </w:tc>
        <w:tc>
          <w:tcPr>
            <w:tcW w:w="645" w:type="dxa"/>
            <w:vAlign w:val="center"/>
          </w:tcPr>
          <w:p>
            <w:pPr>
              <w:spacing w:line="360" w:lineRule="exact"/>
              <w:jc w:val="center"/>
              <w:rPr>
                <w:rFonts w:ascii="宋体" w:hAnsi="宋体" w:cs="宋体"/>
                <w:szCs w:val="21"/>
              </w:rPr>
            </w:pPr>
            <w:r>
              <w:rPr>
                <w:rFonts w:hint="eastAsia" w:ascii="宋体" w:hAnsi="宋体" w:cs="宋体"/>
                <w:szCs w:val="21"/>
              </w:rPr>
              <w:t>1</w:t>
            </w:r>
          </w:p>
        </w:tc>
        <w:tc>
          <w:tcPr>
            <w:tcW w:w="6480" w:type="dxa"/>
            <w:vAlign w:val="center"/>
          </w:tcPr>
          <w:p>
            <w:pPr>
              <w:pStyle w:val="5"/>
              <w:spacing w:line="360" w:lineRule="exact"/>
              <w:rPr>
                <w:rFonts w:ascii="宋体" w:hAnsi="宋体" w:eastAsia="宋体" w:cs="宋体"/>
                <w:sz w:val="21"/>
                <w:szCs w:val="21"/>
              </w:rPr>
            </w:pPr>
            <w:r>
              <w:rPr>
                <w:rFonts w:ascii="宋体" w:hAnsi="宋体" w:eastAsia="宋体" w:cs="宋体"/>
                <w:sz w:val="21"/>
                <w:szCs w:val="21"/>
              </w:rPr>
              <w:t>1</w:t>
            </w:r>
            <w:r>
              <w:rPr>
                <w:rFonts w:hint="eastAsia" w:ascii="宋体" w:hAnsi="宋体" w:eastAsia="宋体" w:cs="宋体"/>
                <w:sz w:val="21"/>
                <w:szCs w:val="21"/>
              </w:rPr>
              <w:t>、激光管为国内一线品牌，振镜和场镜为国内优质产品，要求长寿命，高可靠性，光学质量号，免维护；</w:t>
            </w:r>
          </w:p>
          <w:p>
            <w:pPr>
              <w:pStyle w:val="6"/>
              <w:spacing w:before="0" w:beforeAutospacing="0" w:after="0" w:afterAutospacing="0" w:line="360" w:lineRule="exact"/>
              <w:rPr>
                <w:sz w:val="21"/>
                <w:szCs w:val="21"/>
              </w:rPr>
            </w:pPr>
            <w:r>
              <w:rPr>
                <w:sz w:val="21"/>
                <w:szCs w:val="21"/>
              </w:rPr>
              <w:t>2</w:t>
            </w:r>
            <w:r>
              <w:rPr>
                <w:rFonts w:hint="eastAsia"/>
                <w:sz w:val="21"/>
                <w:szCs w:val="21"/>
              </w:rPr>
              <w:t>、打标速度</w:t>
            </w:r>
            <w:r>
              <w:rPr>
                <w:sz w:val="21"/>
                <w:szCs w:val="21"/>
              </w:rPr>
              <w:t>0--600</w:t>
            </w:r>
            <w:r>
              <w:rPr>
                <w:rFonts w:hint="eastAsia"/>
                <w:sz w:val="21"/>
                <w:szCs w:val="21"/>
              </w:rPr>
              <w:t>个字符</w:t>
            </w:r>
            <w:r>
              <w:rPr>
                <w:sz w:val="21"/>
                <w:szCs w:val="21"/>
              </w:rPr>
              <w:t>/</w:t>
            </w:r>
            <w:r>
              <w:rPr>
                <w:rFonts w:hint="eastAsia"/>
                <w:sz w:val="21"/>
                <w:szCs w:val="21"/>
              </w:rPr>
              <w:t>秒并可调；</w:t>
            </w:r>
            <w:r>
              <w:rPr>
                <w:sz w:val="21"/>
                <w:szCs w:val="21"/>
              </w:rPr>
              <w:br w:type="textWrapping"/>
            </w:r>
            <w:r>
              <w:rPr>
                <w:sz w:val="21"/>
                <w:szCs w:val="21"/>
              </w:rPr>
              <w:t>3</w:t>
            </w:r>
            <w:r>
              <w:rPr>
                <w:rFonts w:hint="eastAsia"/>
                <w:sz w:val="21"/>
                <w:szCs w:val="21"/>
              </w:rPr>
              <w:t>、字符高度：</w:t>
            </w:r>
            <w:r>
              <w:rPr>
                <w:sz w:val="21"/>
                <w:szCs w:val="21"/>
              </w:rPr>
              <w:t>1--110mm</w:t>
            </w:r>
            <w:r>
              <w:rPr>
                <w:rFonts w:hint="eastAsia"/>
                <w:sz w:val="21"/>
                <w:szCs w:val="21"/>
              </w:rPr>
              <w:t>可调；打标范围：</w:t>
            </w:r>
            <w:r>
              <w:rPr>
                <w:sz w:val="21"/>
                <w:szCs w:val="21"/>
              </w:rPr>
              <w:t>90mmx90mm-110mmx110mm(</w:t>
            </w:r>
            <w:r>
              <w:rPr>
                <w:rFonts w:hint="eastAsia"/>
                <w:sz w:val="21"/>
                <w:szCs w:val="21"/>
              </w:rPr>
              <w:t>可选</w:t>
            </w:r>
            <w:r>
              <w:rPr>
                <w:sz w:val="21"/>
                <w:szCs w:val="21"/>
              </w:rPr>
              <w:t>)</w:t>
            </w:r>
            <w:r>
              <w:rPr>
                <w:rFonts w:hint="eastAsia"/>
                <w:sz w:val="21"/>
                <w:szCs w:val="21"/>
              </w:rPr>
              <w:t>；</w:t>
            </w:r>
            <w:r>
              <w:rPr>
                <w:sz w:val="21"/>
                <w:szCs w:val="21"/>
              </w:rPr>
              <w:br w:type="textWrapping"/>
            </w:r>
            <w:r>
              <w:rPr>
                <w:sz w:val="21"/>
                <w:szCs w:val="21"/>
              </w:rPr>
              <w:t>4</w:t>
            </w:r>
            <w:r>
              <w:rPr>
                <w:rFonts w:hint="eastAsia"/>
                <w:sz w:val="21"/>
                <w:szCs w:val="21"/>
              </w:rPr>
              <w:t>、可以打印多行字符，中文文字、英文字母、数字等可以任意组合；既可在静止产品上打码，也可在移动产品上打码；</w:t>
            </w:r>
            <w:r>
              <w:rPr>
                <w:sz w:val="21"/>
                <w:szCs w:val="21"/>
              </w:rPr>
              <w:br w:type="textWrapping"/>
            </w:r>
            <w:r>
              <w:rPr>
                <w:sz w:val="21"/>
                <w:szCs w:val="21"/>
              </w:rPr>
              <w:t>5</w:t>
            </w:r>
            <w:r>
              <w:rPr>
                <w:rFonts w:hint="eastAsia"/>
                <w:sz w:val="21"/>
                <w:szCs w:val="21"/>
              </w:rPr>
              <w:t>、支持</w:t>
            </w:r>
            <w:r>
              <w:rPr>
                <w:sz w:val="21"/>
                <w:szCs w:val="21"/>
              </w:rPr>
              <w:t>WINDOWS</w:t>
            </w:r>
            <w:r>
              <w:rPr>
                <w:rFonts w:hint="eastAsia"/>
                <w:sz w:val="21"/>
                <w:szCs w:val="21"/>
              </w:rPr>
              <w:t>电脑字体：中文、英语、日语、韩语等；</w:t>
            </w:r>
            <w:r>
              <w:rPr>
                <w:sz w:val="21"/>
                <w:szCs w:val="21"/>
              </w:rPr>
              <w:br w:type="textWrapping"/>
            </w:r>
            <w:r>
              <w:rPr>
                <w:sz w:val="21"/>
                <w:szCs w:val="21"/>
              </w:rPr>
              <w:t>6</w:t>
            </w:r>
            <w:r>
              <w:rPr>
                <w:rFonts w:hint="eastAsia"/>
                <w:sz w:val="21"/>
                <w:szCs w:val="21"/>
              </w:rPr>
              <w:t>、激光头，主机，控制器等接口要求支持速插拔式；</w:t>
            </w:r>
            <w:r>
              <w:rPr>
                <w:rFonts w:hint="eastAsia" w:ascii="Verdana" w:hAnsi="Verdana"/>
                <w:sz w:val="21"/>
                <w:szCs w:val="21"/>
              </w:rPr>
              <w:t>工业标准模块化设计，人性化设计，维护安装简单方便；</w:t>
            </w:r>
            <w:r>
              <w:rPr>
                <w:sz w:val="21"/>
                <w:szCs w:val="21"/>
              </w:rPr>
              <w:br w:type="textWrapping"/>
            </w:r>
            <w:r>
              <w:rPr>
                <w:sz w:val="21"/>
                <w:szCs w:val="21"/>
              </w:rPr>
              <w:t>7</w:t>
            </w:r>
            <w:r>
              <w:rPr>
                <w:rFonts w:hint="eastAsia"/>
                <w:sz w:val="21"/>
                <w:szCs w:val="21"/>
              </w:rPr>
              <w:t>、材质要求：激光外壳要求具有防护涂层的铝制或者不锈钢材质，主机箱和操作控制器要求具有防护图涂层的铝制材料；</w:t>
            </w:r>
          </w:p>
          <w:p>
            <w:pPr>
              <w:pStyle w:val="6"/>
              <w:spacing w:before="0" w:beforeAutospacing="0" w:after="0" w:afterAutospacing="0" w:line="360" w:lineRule="exact"/>
              <w:ind w:left="105" w:hanging="105" w:hangingChars="50"/>
              <w:rPr>
                <w:sz w:val="21"/>
                <w:szCs w:val="21"/>
              </w:rPr>
            </w:pPr>
            <w:r>
              <w:rPr>
                <w:sz w:val="21"/>
                <w:szCs w:val="21"/>
              </w:rPr>
              <w:t>8</w:t>
            </w:r>
            <w:r>
              <w:rPr>
                <w:rFonts w:hint="eastAsia"/>
                <w:sz w:val="21"/>
                <w:szCs w:val="21"/>
              </w:rPr>
              <w:t>、工作温度范围：</w:t>
            </w:r>
            <w:r>
              <w:rPr>
                <w:sz w:val="21"/>
                <w:szCs w:val="21"/>
              </w:rPr>
              <w:t>0</w:t>
            </w:r>
            <w:r>
              <w:rPr>
                <w:rFonts w:hint="eastAsia"/>
                <w:sz w:val="21"/>
                <w:szCs w:val="21"/>
              </w:rPr>
              <w:t>至</w:t>
            </w:r>
            <w:r>
              <w:rPr>
                <w:sz w:val="21"/>
                <w:szCs w:val="21"/>
              </w:rPr>
              <w:t>45</w:t>
            </w:r>
            <w:r>
              <w:rPr>
                <w:rFonts w:hint="eastAsia"/>
                <w:sz w:val="21"/>
                <w:szCs w:val="21"/>
              </w:rPr>
              <w:t>°</w:t>
            </w:r>
            <w:r>
              <w:rPr>
                <w:sz w:val="21"/>
                <w:szCs w:val="21"/>
              </w:rPr>
              <w:t>C</w:t>
            </w:r>
            <w:r>
              <w:rPr>
                <w:rFonts w:hint="eastAsia"/>
                <w:sz w:val="21"/>
                <w:szCs w:val="21"/>
              </w:rPr>
              <w:t>，</w:t>
            </w:r>
            <w:r>
              <w:rPr>
                <w:sz w:val="21"/>
                <w:szCs w:val="21"/>
              </w:rPr>
              <w:t xml:space="preserve"> </w:t>
            </w:r>
            <w:r>
              <w:rPr>
                <w:rFonts w:hint="eastAsia"/>
                <w:sz w:val="21"/>
                <w:szCs w:val="21"/>
              </w:rPr>
              <w:t>湿度：</w:t>
            </w:r>
            <w:r>
              <w:rPr>
                <w:sz w:val="21"/>
                <w:szCs w:val="21"/>
              </w:rPr>
              <w:t xml:space="preserve">5% </w:t>
            </w:r>
            <w:r>
              <w:rPr>
                <w:rFonts w:hint="eastAsia"/>
                <w:sz w:val="21"/>
                <w:szCs w:val="21"/>
              </w:rPr>
              <w:t>至</w:t>
            </w:r>
            <w:r>
              <w:rPr>
                <w:sz w:val="21"/>
                <w:szCs w:val="21"/>
              </w:rPr>
              <w:t>90%</w:t>
            </w:r>
            <w:r>
              <w:rPr>
                <w:rFonts w:hint="eastAsia"/>
                <w:sz w:val="21"/>
                <w:szCs w:val="21"/>
              </w:rPr>
              <w:t>无冷凝；</w:t>
            </w:r>
          </w:p>
          <w:p>
            <w:pPr>
              <w:pStyle w:val="6"/>
              <w:spacing w:before="0" w:beforeAutospacing="0" w:after="0" w:afterAutospacing="0" w:line="360" w:lineRule="exact"/>
              <w:ind w:left="105" w:hanging="105" w:hangingChars="50"/>
              <w:rPr>
                <w:sz w:val="21"/>
                <w:szCs w:val="21"/>
              </w:rPr>
            </w:pPr>
            <w:r>
              <w:rPr>
                <w:sz w:val="21"/>
                <w:szCs w:val="21"/>
              </w:rPr>
              <w:t>9</w:t>
            </w:r>
            <w:r>
              <w:rPr>
                <w:rFonts w:hint="eastAsia"/>
                <w:sz w:val="21"/>
                <w:szCs w:val="21"/>
              </w:rPr>
              <w:t>、辅助配件：吸尘吸烟装置、机架、光电感应器，编码器；</w:t>
            </w:r>
          </w:p>
          <w:p>
            <w:pPr>
              <w:pStyle w:val="6"/>
              <w:spacing w:before="0" w:beforeAutospacing="0" w:after="0" w:afterAutospacing="0" w:line="360" w:lineRule="exact"/>
              <w:ind w:left="105" w:hanging="105" w:hangingChars="50"/>
              <w:rPr>
                <w:sz w:val="21"/>
                <w:szCs w:val="21"/>
              </w:rPr>
            </w:pPr>
            <w:r>
              <w:rPr>
                <w:sz w:val="21"/>
                <w:szCs w:val="21"/>
              </w:rPr>
              <w:t>10</w:t>
            </w:r>
            <w:r>
              <w:rPr>
                <w:rFonts w:hint="eastAsia"/>
                <w:sz w:val="21"/>
                <w:szCs w:val="21"/>
              </w:rPr>
              <w:t>、质保期：</w:t>
            </w:r>
            <w:r>
              <w:rPr>
                <w:sz w:val="21"/>
                <w:szCs w:val="21"/>
              </w:rPr>
              <w:t>2</w:t>
            </w:r>
            <w:r>
              <w:rPr>
                <w:rFonts w:hint="eastAsia"/>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4" w:type="dxa"/>
            <w:vAlign w:val="center"/>
          </w:tcPr>
          <w:p>
            <w:pPr>
              <w:spacing w:line="360" w:lineRule="exact"/>
              <w:jc w:val="center"/>
              <w:rPr>
                <w:rFonts w:hint="default" w:ascii="宋体" w:hAnsi="宋体" w:cs="宋体"/>
                <w:szCs w:val="21"/>
              </w:rPr>
            </w:pPr>
            <w:r>
              <w:rPr>
                <w:rFonts w:hint="default" w:ascii="宋体" w:hAnsi="宋体" w:cs="宋体"/>
                <w:szCs w:val="21"/>
              </w:rPr>
              <w:t>7</w:t>
            </w:r>
          </w:p>
        </w:tc>
        <w:tc>
          <w:tcPr>
            <w:tcW w:w="1470" w:type="dxa"/>
            <w:vAlign w:val="center"/>
          </w:tcPr>
          <w:p>
            <w:pPr>
              <w:spacing w:line="360" w:lineRule="exact"/>
              <w:jc w:val="center"/>
              <w:rPr>
                <w:rFonts w:ascii="宋体" w:hAnsi="宋体" w:cs="宋体"/>
                <w:szCs w:val="21"/>
              </w:rPr>
            </w:pPr>
            <w:r>
              <w:rPr>
                <w:rFonts w:hint="eastAsia" w:ascii="宋体" w:hAnsi="宋体" w:cs="宋体"/>
                <w:szCs w:val="21"/>
              </w:rPr>
              <w:t>榨菜粒</w:t>
            </w:r>
          </w:p>
          <w:p>
            <w:pPr>
              <w:spacing w:line="360" w:lineRule="exact"/>
              <w:jc w:val="center"/>
              <w:rPr>
                <w:rFonts w:ascii="宋体" w:hAnsi="宋体" w:eastAsia="宋体" w:cs="宋体"/>
                <w:kern w:val="2"/>
                <w:sz w:val="21"/>
                <w:szCs w:val="21"/>
                <w:lang w:val="en-US" w:eastAsia="zh-CN" w:bidi="ar-SA"/>
              </w:rPr>
            </w:pPr>
            <w:r>
              <w:rPr>
                <w:rFonts w:hint="eastAsia" w:ascii="宋体" w:hAnsi="宋体" w:cs="宋体"/>
                <w:szCs w:val="21"/>
              </w:rPr>
              <w:t>切丁机</w:t>
            </w:r>
          </w:p>
        </w:tc>
        <w:tc>
          <w:tcPr>
            <w:tcW w:w="735" w:type="dxa"/>
            <w:vAlign w:val="center"/>
          </w:tcPr>
          <w:p>
            <w:pPr>
              <w:spacing w:line="360" w:lineRule="exact"/>
              <w:jc w:val="center"/>
              <w:rPr>
                <w:rFonts w:ascii="宋体" w:hAnsi="宋体" w:eastAsia="宋体" w:cs="宋体"/>
                <w:kern w:val="2"/>
                <w:sz w:val="21"/>
                <w:szCs w:val="21"/>
                <w:lang w:val="en-US" w:eastAsia="zh-CN" w:bidi="ar-SA"/>
              </w:rPr>
            </w:pPr>
            <w:r>
              <w:rPr>
                <w:rFonts w:hint="eastAsia" w:ascii="宋体" w:hAnsi="宋体" w:cs="宋体"/>
                <w:szCs w:val="21"/>
              </w:rPr>
              <w:t>台</w:t>
            </w:r>
          </w:p>
        </w:tc>
        <w:tc>
          <w:tcPr>
            <w:tcW w:w="645" w:type="dxa"/>
            <w:vAlign w:val="center"/>
          </w:tcPr>
          <w:p>
            <w:pPr>
              <w:spacing w:line="360" w:lineRule="exact"/>
              <w:jc w:val="center"/>
              <w:rPr>
                <w:rFonts w:ascii="宋体" w:hAnsi="宋体" w:eastAsia="宋体" w:cs="宋体"/>
                <w:kern w:val="2"/>
                <w:sz w:val="21"/>
                <w:szCs w:val="21"/>
                <w:lang w:val="en-US" w:eastAsia="zh-CN" w:bidi="ar-SA"/>
              </w:rPr>
            </w:pPr>
            <w:r>
              <w:rPr>
                <w:rFonts w:hint="eastAsia" w:ascii="宋体" w:hAnsi="宋体" w:cs="宋体"/>
                <w:szCs w:val="21"/>
              </w:rPr>
              <w:t>1</w:t>
            </w:r>
          </w:p>
        </w:tc>
        <w:tc>
          <w:tcPr>
            <w:tcW w:w="6480" w:type="dxa"/>
            <w:vAlign w:val="center"/>
          </w:tcPr>
          <w:p>
            <w:pPr>
              <w:pStyle w:val="6"/>
              <w:numPr>
                <w:ilvl w:val="0"/>
                <w:numId w:val="12"/>
              </w:numPr>
              <w:spacing w:before="0" w:beforeAutospacing="0" w:after="0" w:afterAutospacing="0" w:line="360" w:lineRule="exact"/>
              <w:ind w:right="91"/>
              <w:rPr>
                <w:sz w:val="21"/>
                <w:szCs w:val="21"/>
              </w:rPr>
            </w:pPr>
            <w:r>
              <w:rPr>
                <w:rFonts w:hint="eastAsia"/>
                <w:sz w:val="21"/>
                <w:szCs w:val="21"/>
              </w:rPr>
              <w:t>材质要求：SUS304（包括刀梳）；</w:t>
            </w:r>
          </w:p>
          <w:p>
            <w:pPr>
              <w:pStyle w:val="6"/>
              <w:numPr>
                <w:ilvl w:val="0"/>
                <w:numId w:val="12"/>
              </w:numPr>
              <w:spacing w:before="0" w:beforeAutospacing="0" w:after="0" w:afterAutospacing="0" w:line="360" w:lineRule="exact"/>
              <w:ind w:right="91"/>
              <w:rPr>
                <w:sz w:val="21"/>
                <w:szCs w:val="21"/>
              </w:rPr>
            </w:pPr>
            <w:r>
              <w:rPr>
                <w:rFonts w:hint="eastAsia"/>
                <w:sz w:val="21"/>
                <w:szCs w:val="21"/>
              </w:rPr>
              <w:t>机架：60*60*5mm方管，面板厚度＞2mm；</w:t>
            </w:r>
          </w:p>
          <w:p>
            <w:pPr>
              <w:pStyle w:val="6"/>
              <w:numPr>
                <w:ilvl w:val="0"/>
                <w:numId w:val="12"/>
              </w:numPr>
              <w:spacing w:before="0" w:beforeAutospacing="0" w:after="0" w:afterAutospacing="0" w:line="360" w:lineRule="exact"/>
              <w:ind w:right="91"/>
              <w:rPr>
                <w:sz w:val="21"/>
                <w:szCs w:val="21"/>
              </w:rPr>
            </w:pPr>
            <w:r>
              <w:rPr>
                <w:rFonts w:hint="eastAsia"/>
                <w:sz w:val="21"/>
                <w:szCs w:val="21"/>
              </w:rPr>
              <w:t>齿轮箱：厚度＞10mm的不锈钢板；</w:t>
            </w:r>
          </w:p>
          <w:p>
            <w:pPr>
              <w:pStyle w:val="6"/>
              <w:numPr>
                <w:ilvl w:val="0"/>
                <w:numId w:val="12"/>
              </w:numPr>
              <w:spacing w:before="0" w:beforeAutospacing="0" w:after="0" w:afterAutospacing="0" w:line="360" w:lineRule="exact"/>
              <w:ind w:right="91"/>
              <w:rPr>
                <w:sz w:val="21"/>
                <w:szCs w:val="21"/>
              </w:rPr>
            </w:pPr>
            <w:r>
              <w:rPr>
                <w:rFonts w:hint="eastAsia"/>
                <w:sz w:val="21"/>
                <w:szCs w:val="21"/>
              </w:rPr>
              <w:t>轴承：全部采用进口SKF轴承；</w:t>
            </w:r>
          </w:p>
          <w:p>
            <w:pPr>
              <w:pStyle w:val="6"/>
              <w:spacing w:before="0" w:beforeAutospacing="0" w:after="0" w:afterAutospacing="0" w:line="360" w:lineRule="exact"/>
              <w:ind w:right="91"/>
              <w:rPr>
                <w:sz w:val="21"/>
                <w:szCs w:val="21"/>
              </w:rPr>
            </w:pPr>
            <w:r>
              <w:rPr>
                <w:rFonts w:hint="eastAsia"/>
                <w:sz w:val="21"/>
                <w:szCs w:val="21"/>
              </w:rPr>
              <w:t>5、速度：3吨/小时；</w:t>
            </w:r>
          </w:p>
          <w:p>
            <w:pPr>
              <w:pStyle w:val="6"/>
              <w:spacing w:before="0" w:beforeAutospacing="0" w:after="0" w:afterAutospacing="0" w:line="360" w:lineRule="exact"/>
              <w:ind w:right="91"/>
              <w:rPr>
                <w:sz w:val="21"/>
                <w:szCs w:val="21"/>
              </w:rPr>
            </w:pPr>
            <w:r>
              <w:rPr>
                <w:rFonts w:hint="eastAsia"/>
                <w:sz w:val="21"/>
                <w:szCs w:val="21"/>
              </w:rPr>
              <w:t>6、粹粒边长：6-10MM，形状合格率＞90%；</w:t>
            </w:r>
          </w:p>
          <w:p>
            <w:pPr>
              <w:spacing w:line="360" w:lineRule="exact"/>
              <w:rPr>
                <w:rFonts w:ascii="宋体" w:hAnsi="宋体" w:eastAsia="宋体" w:cs="宋体"/>
                <w:kern w:val="2"/>
                <w:sz w:val="21"/>
                <w:szCs w:val="21"/>
                <w:lang w:val="en-US" w:eastAsia="zh-CN" w:bidi="ar-SA"/>
              </w:rPr>
            </w:pPr>
            <w:r>
              <w:rPr>
                <w:rFonts w:hint="eastAsia" w:ascii="宋体" w:hAnsi="宋体" w:cs="宋体"/>
                <w:szCs w:val="21"/>
              </w:rPr>
              <w:t>7、质保期：2年。</w:t>
            </w:r>
          </w:p>
        </w:tc>
      </w:tr>
    </w:tbl>
    <w:p>
      <w:pPr>
        <w:spacing w:line="520" w:lineRule="exact"/>
        <w:rPr>
          <w:rFonts w:ascii="宋体" w:hAnsi="宋体" w:cs="宋体"/>
          <w:b/>
          <w:bCs/>
          <w:sz w:val="24"/>
        </w:rPr>
      </w:pPr>
      <w:bookmarkStart w:id="6" w:name="_Hlk140822269"/>
      <w:r>
        <w:rPr>
          <w:rFonts w:hint="eastAsia" w:ascii="宋体" w:hAnsi="宋体" w:cs="宋体"/>
          <w:b/>
          <w:bCs/>
          <w:sz w:val="24"/>
        </w:rPr>
        <w:t>五、安全配置要求</w:t>
      </w:r>
    </w:p>
    <w:p>
      <w:pPr>
        <w:spacing w:line="520" w:lineRule="exact"/>
        <w:rPr>
          <w:rFonts w:ascii="宋体" w:hAnsi="宋体" w:cs="宋体"/>
          <w:sz w:val="24"/>
        </w:rPr>
      </w:pPr>
      <w:r>
        <w:rPr>
          <w:rFonts w:hint="eastAsia" w:ascii="宋体" w:hAnsi="宋体" w:cs="宋体"/>
          <w:sz w:val="24"/>
        </w:rPr>
        <w:t>1.单台设备在运行时的噪音＜70分贝、职业危害因素的控制，要符合法律法规的规定。</w:t>
      </w:r>
    </w:p>
    <w:p>
      <w:pPr>
        <w:spacing w:line="520" w:lineRule="exact"/>
        <w:rPr>
          <w:rFonts w:ascii="宋体" w:hAnsi="宋体" w:cs="宋体"/>
          <w:sz w:val="24"/>
        </w:rPr>
      </w:pPr>
      <w:r>
        <w:rPr>
          <w:rFonts w:hint="eastAsia" w:ascii="宋体" w:hAnsi="宋体" w:cs="宋体"/>
          <w:sz w:val="24"/>
        </w:rPr>
        <w:t>2.设备自带的防护设施要有实质性的作用，高温防烫伤、防夹伤、防压伤、防滑倒等要完全对操作工进行有效保护，设备在登高检修与卫生清扫作业时的安全防护设计。</w:t>
      </w:r>
    </w:p>
    <w:p>
      <w:pPr>
        <w:spacing w:line="520" w:lineRule="exact"/>
        <w:rPr>
          <w:rFonts w:ascii="宋体" w:hAnsi="宋体" w:cs="宋体"/>
          <w:sz w:val="24"/>
        </w:rPr>
      </w:pPr>
      <w:r>
        <w:rPr>
          <w:rFonts w:hint="eastAsia" w:ascii="宋体" w:hAnsi="宋体" w:cs="宋体"/>
          <w:sz w:val="24"/>
        </w:rPr>
        <w:t>3.所有构成安全伤害的装置部件都应当用质地好的防护材料或绝缘材料覆盖。所有带电导体，包括组成电器设备各零件的导体，都应进行绝缘处理或者把它安装在可以防止危险发生的地方。</w:t>
      </w:r>
    </w:p>
    <w:p>
      <w:pPr>
        <w:spacing w:line="520" w:lineRule="exact"/>
        <w:rPr>
          <w:rFonts w:ascii="宋体" w:hAnsi="宋体" w:cs="宋体"/>
          <w:sz w:val="24"/>
        </w:rPr>
      </w:pPr>
      <w:r>
        <w:rPr>
          <w:rFonts w:hint="eastAsia" w:ascii="宋体" w:hAnsi="宋体" w:cs="宋体"/>
          <w:sz w:val="24"/>
        </w:rPr>
        <w:t>4.电器设备的布置均留有足够的安全操作距离。配电装置操作面板前地板铺绝缘橡胶板。所有产生静电的设备进行防静电接地，静电严重的操作岗位必须装有消除静电装置。</w:t>
      </w:r>
    </w:p>
    <w:p>
      <w:pPr>
        <w:spacing w:line="520" w:lineRule="exact"/>
        <w:rPr>
          <w:rFonts w:ascii="宋体" w:hAnsi="宋体" w:cs="宋体"/>
          <w:sz w:val="24"/>
        </w:rPr>
      </w:pPr>
      <w:r>
        <w:rPr>
          <w:rFonts w:hint="eastAsia" w:ascii="宋体" w:hAnsi="宋体" w:cs="宋体"/>
          <w:sz w:val="24"/>
        </w:rPr>
        <w:t>5.对触电防护要求较高的用电设备、插座等设置漏电保护装置；用电设备保护接零，电力线路重复接地；对所有正常情况下不带电的电器设备金属外壳及其金属体作保护接地。</w:t>
      </w:r>
    </w:p>
    <w:p>
      <w:pPr>
        <w:spacing w:line="520" w:lineRule="exact"/>
        <w:rPr>
          <w:rFonts w:ascii="宋体" w:hAnsi="宋体" w:cs="宋体"/>
          <w:sz w:val="24"/>
        </w:rPr>
      </w:pPr>
      <w:r>
        <w:rPr>
          <w:rFonts w:hint="eastAsia" w:ascii="宋体" w:hAnsi="宋体" w:cs="宋体"/>
          <w:sz w:val="24"/>
        </w:rPr>
        <w:t>6.各种机械设备设安全手动开关或紧急制动装置，并应做到轮有罩、轴有套；对于作旋转运动的零部件应装设防护罩或防护板、防护栏杆等安全装置，以防止绞伤。</w:t>
      </w:r>
    </w:p>
    <w:p>
      <w:pPr>
        <w:spacing w:line="520" w:lineRule="exact"/>
        <w:rPr>
          <w:rFonts w:ascii="宋体" w:hAnsi="宋体" w:cs="宋体"/>
          <w:sz w:val="24"/>
        </w:rPr>
      </w:pPr>
      <w:r>
        <w:rPr>
          <w:rFonts w:hint="eastAsia" w:ascii="宋体" w:hAnsi="宋体" w:cs="宋体"/>
          <w:sz w:val="24"/>
        </w:rPr>
        <w:t>7.为了防止机械伤害及坠落事故的发生，生产场所所用的梯子、平台及高处均设安全栏杆，栏杆的高度和强度符合国家相关规定。</w:t>
      </w:r>
    </w:p>
    <w:bookmarkEnd w:id="6"/>
    <w:p>
      <w:pPr>
        <w:spacing w:line="520" w:lineRule="exact"/>
        <w:rPr>
          <w:rFonts w:ascii="宋体" w:hAnsi="宋体" w:cs="宋体"/>
          <w:b/>
          <w:bCs/>
          <w:sz w:val="24"/>
        </w:rPr>
      </w:pPr>
      <w:r>
        <w:rPr>
          <w:rFonts w:hint="eastAsia" w:ascii="宋体" w:hAnsi="宋体" w:cs="宋体"/>
          <w:b/>
          <w:bCs/>
          <w:sz w:val="24"/>
        </w:rPr>
        <w:t>六、附属设施设备技术要求</w:t>
      </w:r>
    </w:p>
    <w:p>
      <w:pPr>
        <w:spacing w:line="520" w:lineRule="exact"/>
        <w:rPr>
          <w:rFonts w:ascii="宋体" w:hAnsi="宋体" w:cs="宋体"/>
          <w:b/>
          <w:bCs/>
          <w:sz w:val="24"/>
        </w:rPr>
      </w:pPr>
      <w:r>
        <w:rPr>
          <w:rFonts w:hint="eastAsia" w:ascii="宋体" w:hAnsi="宋体" w:cs="宋体"/>
          <w:b/>
          <w:bCs/>
          <w:sz w:val="24"/>
        </w:rPr>
        <w:t>（一）操作面板</w:t>
      </w:r>
    </w:p>
    <w:p>
      <w:pPr>
        <w:spacing w:line="520" w:lineRule="exact"/>
        <w:rPr>
          <w:rFonts w:ascii="宋体" w:hAnsi="宋体" w:cs="宋体"/>
          <w:sz w:val="24"/>
        </w:rPr>
      </w:pPr>
      <w:r>
        <w:rPr>
          <w:rFonts w:hint="eastAsia" w:ascii="宋体" w:hAnsi="宋体" w:cs="宋体"/>
          <w:sz w:val="24"/>
        </w:rPr>
        <w:t>1.按通用规范设计，电源指示灯——绿色，状态灯——黄色，故障灯——红色。</w:t>
      </w:r>
    </w:p>
    <w:p>
      <w:pPr>
        <w:spacing w:line="520" w:lineRule="exact"/>
        <w:rPr>
          <w:rFonts w:ascii="宋体" w:hAnsi="宋体" w:cs="宋体"/>
          <w:sz w:val="24"/>
        </w:rPr>
      </w:pPr>
      <w:r>
        <w:rPr>
          <w:rFonts w:hint="eastAsia" w:ascii="宋体" w:hAnsi="宋体" w:cs="宋体"/>
          <w:sz w:val="24"/>
        </w:rPr>
        <w:t>2.按钮开关设置齐全，能够独立运行的部件，都应有相应的手动操作按钮和突发事故的急停按钮。</w:t>
      </w:r>
    </w:p>
    <w:p>
      <w:pPr>
        <w:spacing w:line="520" w:lineRule="exact"/>
        <w:rPr>
          <w:rFonts w:ascii="宋体" w:hAnsi="宋体" w:cs="宋体"/>
          <w:sz w:val="24"/>
        </w:rPr>
      </w:pPr>
      <w:r>
        <w:rPr>
          <w:rFonts w:hint="eastAsia" w:ascii="宋体" w:hAnsi="宋体" w:cs="宋体"/>
          <w:sz w:val="24"/>
        </w:rPr>
        <w:t>3.操作面板上的指示灯、按钮开关等，要有明确的名称指示标牌，并要可靠固定，标牌采用金属刻字标牌。</w:t>
      </w:r>
    </w:p>
    <w:p>
      <w:pPr>
        <w:spacing w:line="520" w:lineRule="exact"/>
        <w:rPr>
          <w:rFonts w:ascii="宋体" w:hAnsi="宋体" w:cs="宋体"/>
          <w:sz w:val="24"/>
        </w:rPr>
      </w:pPr>
      <w:r>
        <w:rPr>
          <w:rFonts w:hint="eastAsia" w:ascii="宋体" w:hAnsi="宋体" w:cs="宋体"/>
          <w:sz w:val="24"/>
        </w:rPr>
        <w:t>4.设备自动运行时，在任何位置，按停止键设备停止后，都能用手动操作恢复到初始状态，并继续自动运行，同时整条生产线既能连锁，又能分段启动，便于设备调试和生产中临时故障的处理。</w:t>
      </w:r>
    </w:p>
    <w:p>
      <w:pPr>
        <w:spacing w:line="520" w:lineRule="exact"/>
        <w:rPr>
          <w:rFonts w:ascii="宋体" w:hAnsi="宋体" w:cs="宋体"/>
          <w:b/>
          <w:bCs/>
          <w:sz w:val="24"/>
        </w:rPr>
      </w:pPr>
      <w:r>
        <w:rPr>
          <w:rFonts w:hint="eastAsia" w:ascii="宋体" w:hAnsi="宋体" w:cs="宋体"/>
          <w:b/>
          <w:bCs/>
          <w:sz w:val="24"/>
        </w:rPr>
        <w:t>（二）控制柜</w:t>
      </w:r>
    </w:p>
    <w:p>
      <w:pPr>
        <w:spacing w:line="520" w:lineRule="exact"/>
        <w:rPr>
          <w:rFonts w:ascii="宋体" w:hAnsi="宋体" w:cs="宋体"/>
          <w:sz w:val="24"/>
        </w:rPr>
      </w:pPr>
      <w:r>
        <w:rPr>
          <w:rFonts w:hint="eastAsia" w:ascii="宋体" w:hAnsi="宋体" w:cs="宋体"/>
          <w:sz w:val="24"/>
        </w:rPr>
        <w:t>1.控制柜要有标牌（不锈钢），标明设备型号、电气容量等技术参数：主控制柜和辅助控制柜布局合理，要与生产线协调、匹配。</w:t>
      </w:r>
    </w:p>
    <w:p>
      <w:pPr>
        <w:spacing w:line="520" w:lineRule="exact"/>
        <w:rPr>
          <w:rFonts w:ascii="宋体" w:hAnsi="宋体" w:cs="宋体"/>
          <w:sz w:val="24"/>
        </w:rPr>
      </w:pPr>
      <w:r>
        <w:rPr>
          <w:rFonts w:hint="eastAsia" w:ascii="宋体" w:hAnsi="宋体" w:cs="宋体"/>
          <w:sz w:val="24"/>
        </w:rPr>
        <w:t>2.控制柜装设照明灯及电源总开关；箱体必须有可靠的接地。</w:t>
      </w:r>
    </w:p>
    <w:p>
      <w:pPr>
        <w:spacing w:line="520" w:lineRule="exact"/>
        <w:rPr>
          <w:rFonts w:ascii="宋体" w:hAnsi="宋体" w:cs="宋体"/>
          <w:sz w:val="24"/>
        </w:rPr>
      </w:pPr>
      <w:r>
        <w:rPr>
          <w:rFonts w:hint="eastAsia" w:ascii="宋体" w:hAnsi="宋体" w:cs="宋体"/>
          <w:sz w:val="24"/>
        </w:rPr>
        <w:t>3.控制柜应有插座，2线，3线220V、5A以上的电源插座各一组。</w:t>
      </w:r>
    </w:p>
    <w:p>
      <w:pPr>
        <w:spacing w:line="520" w:lineRule="exact"/>
        <w:rPr>
          <w:rFonts w:ascii="宋体" w:hAnsi="宋体" w:cs="宋体"/>
          <w:sz w:val="24"/>
        </w:rPr>
      </w:pPr>
      <w:r>
        <w:rPr>
          <w:rFonts w:hint="eastAsia" w:ascii="宋体" w:hAnsi="宋体" w:cs="宋体"/>
          <w:sz w:val="24"/>
        </w:rPr>
        <w:t>4.控制柜的各个元件应有永久性标牌，并应与图纸的名称一致。标牌位置不能贴在元件上，应就近合理布置。</w:t>
      </w:r>
    </w:p>
    <w:p>
      <w:pPr>
        <w:spacing w:line="520" w:lineRule="exact"/>
        <w:rPr>
          <w:rFonts w:ascii="宋体" w:hAnsi="宋体" w:cs="宋体"/>
          <w:sz w:val="24"/>
        </w:rPr>
      </w:pPr>
      <w:r>
        <w:rPr>
          <w:rFonts w:hint="eastAsia" w:ascii="宋体" w:hAnsi="宋体" w:cs="宋体"/>
          <w:sz w:val="24"/>
        </w:rPr>
        <w:t>5.控制柜元件布置位置应预留10%以上位置，便于今后程序的优化和与其他设备的连接。接线端子板的同一端子位置，最多接3根电线；接线端子板要预留10%以上备用端子。</w:t>
      </w:r>
    </w:p>
    <w:p>
      <w:pPr>
        <w:spacing w:line="520" w:lineRule="exact"/>
        <w:rPr>
          <w:rFonts w:ascii="宋体" w:hAnsi="宋体" w:cs="宋体"/>
          <w:sz w:val="24"/>
        </w:rPr>
      </w:pPr>
      <w:r>
        <w:rPr>
          <w:rFonts w:hint="eastAsia" w:ascii="宋体" w:hAnsi="宋体" w:cs="宋体"/>
          <w:sz w:val="24"/>
        </w:rPr>
        <w:t>6.导线接点要压接专用接线端子，不得直接和端子板或元件连接。</w:t>
      </w:r>
    </w:p>
    <w:p>
      <w:pPr>
        <w:spacing w:line="520" w:lineRule="exact"/>
        <w:rPr>
          <w:rFonts w:ascii="宋体" w:hAnsi="宋体" w:cs="宋体"/>
          <w:sz w:val="24"/>
        </w:rPr>
      </w:pPr>
      <w:r>
        <w:rPr>
          <w:rFonts w:hint="eastAsia" w:ascii="宋体" w:hAnsi="宋体" w:cs="宋体"/>
          <w:sz w:val="24"/>
        </w:rPr>
        <w:t>7.备用线应预留10%以上，并标有备用线号。</w:t>
      </w:r>
    </w:p>
    <w:p>
      <w:pPr>
        <w:spacing w:line="520" w:lineRule="exact"/>
        <w:rPr>
          <w:rFonts w:ascii="宋体" w:hAnsi="宋体" w:cs="宋体"/>
          <w:sz w:val="24"/>
        </w:rPr>
      </w:pPr>
      <w:r>
        <w:rPr>
          <w:rFonts w:hint="eastAsia" w:ascii="宋体" w:hAnsi="宋体" w:cs="宋体"/>
          <w:sz w:val="24"/>
        </w:rPr>
        <w:t>8.控制柜元件固定方式要合理，便于拆装；不允许采用螺丝、螺母穿孔固定方式。</w:t>
      </w:r>
    </w:p>
    <w:p>
      <w:pPr>
        <w:spacing w:line="520" w:lineRule="exact"/>
        <w:rPr>
          <w:rFonts w:ascii="宋体" w:hAnsi="宋体" w:cs="宋体"/>
          <w:sz w:val="24"/>
        </w:rPr>
      </w:pPr>
      <w:r>
        <w:rPr>
          <w:rFonts w:hint="eastAsia" w:ascii="宋体" w:hAnsi="宋体" w:cs="宋体"/>
          <w:sz w:val="24"/>
        </w:rPr>
        <w:t>9.电气配线应有标号，并与图纸一致。标号要求为打印方式，长期使用不脱色，并能防水、防油。另外，同一电线两端的标号必须相同，接到同一端子上的电线的标号相同。</w:t>
      </w:r>
    </w:p>
    <w:p>
      <w:pPr>
        <w:spacing w:line="520" w:lineRule="exact"/>
        <w:rPr>
          <w:rFonts w:ascii="宋体" w:hAnsi="宋体" w:cs="宋体"/>
          <w:sz w:val="24"/>
        </w:rPr>
      </w:pPr>
      <w:r>
        <w:rPr>
          <w:rFonts w:hint="eastAsia" w:ascii="宋体" w:hAnsi="宋体" w:cs="宋体"/>
          <w:sz w:val="24"/>
        </w:rPr>
        <w:t>10.控制柜采用不锈钢材，一般厚度要≮3mm，门体不得变形；配电柜门锁、插销均采用不锈钢材质，配置便于开关的门把手。</w:t>
      </w:r>
    </w:p>
    <w:p>
      <w:pPr>
        <w:spacing w:line="520" w:lineRule="exact"/>
        <w:rPr>
          <w:rFonts w:ascii="宋体" w:hAnsi="宋体" w:cs="宋体"/>
          <w:sz w:val="24"/>
        </w:rPr>
      </w:pPr>
      <w:r>
        <w:rPr>
          <w:rFonts w:hint="eastAsia" w:ascii="宋体" w:hAnsi="宋体" w:cs="宋体"/>
          <w:sz w:val="24"/>
        </w:rPr>
        <w:t>11.移动、运转装置的急停、安全装置等互锁信号，要求必须有继电器等硬件触点互锁，不能只有软件(PLC程序等）互锁。</w:t>
      </w:r>
    </w:p>
    <w:p>
      <w:pPr>
        <w:spacing w:line="520" w:lineRule="exact"/>
        <w:rPr>
          <w:rFonts w:ascii="宋体" w:hAnsi="宋体" w:cs="宋体"/>
          <w:sz w:val="24"/>
        </w:rPr>
      </w:pPr>
      <w:r>
        <w:rPr>
          <w:rFonts w:hint="eastAsia" w:ascii="宋体" w:hAnsi="宋体" w:cs="宋体"/>
          <w:sz w:val="24"/>
        </w:rPr>
        <w:t>12.强弱电要分开电箱配置；或左右配置，中间加隔离板。</w:t>
      </w:r>
    </w:p>
    <w:p>
      <w:pPr>
        <w:spacing w:line="520" w:lineRule="exact"/>
        <w:rPr>
          <w:rFonts w:ascii="宋体" w:hAnsi="宋体" w:cs="宋体"/>
          <w:b/>
          <w:bCs/>
          <w:sz w:val="24"/>
        </w:rPr>
      </w:pPr>
      <w:r>
        <w:rPr>
          <w:rFonts w:hint="eastAsia" w:ascii="宋体" w:hAnsi="宋体" w:cs="宋体"/>
          <w:b/>
          <w:bCs/>
          <w:sz w:val="24"/>
        </w:rPr>
        <w:t>（三）外围布线及管路</w:t>
      </w:r>
    </w:p>
    <w:p>
      <w:pPr>
        <w:spacing w:line="520" w:lineRule="exact"/>
        <w:rPr>
          <w:rFonts w:ascii="宋体" w:hAnsi="宋体" w:cs="宋体"/>
          <w:sz w:val="24"/>
        </w:rPr>
      </w:pPr>
      <w:r>
        <w:rPr>
          <w:rFonts w:hint="eastAsia" w:ascii="宋体" w:hAnsi="宋体" w:cs="宋体"/>
          <w:sz w:val="24"/>
        </w:rPr>
        <w:t>1.分立总电箱和设备的连线采用线槽连接，不得直接使用电缆。</w:t>
      </w:r>
    </w:p>
    <w:p>
      <w:pPr>
        <w:spacing w:line="520" w:lineRule="exact"/>
        <w:rPr>
          <w:rFonts w:ascii="宋体" w:hAnsi="宋体" w:cs="宋体"/>
          <w:sz w:val="24"/>
        </w:rPr>
      </w:pPr>
      <w:r>
        <w:rPr>
          <w:rFonts w:hint="eastAsia" w:ascii="宋体" w:hAnsi="宋体" w:cs="宋体"/>
          <w:sz w:val="24"/>
        </w:rPr>
        <w:t>2.所有电线连接必须通过端子板，不得有直接对接的接点。</w:t>
      </w:r>
    </w:p>
    <w:p>
      <w:pPr>
        <w:spacing w:line="520" w:lineRule="exact"/>
        <w:rPr>
          <w:rFonts w:ascii="宋体" w:hAnsi="宋体" w:cs="宋体"/>
          <w:sz w:val="24"/>
        </w:rPr>
      </w:pPr>
      <w:r>
        <w:rPr>
          <w:rFonts w:hint="eastAsia" w:ascii="宋体" w:hAnsi="宋体" w:cs="宋体"/>
          <w:sz w:val="24"/>
        </w:rPr>
        <w:t>3.电缆、蛇皮管等通过箱体处必须使用标准管接头，不得直接进出布线。</w:t>
      </w:r>
    </w:p>
    <w:p>
      <w:pPr>
        <w:spacing w:line="520" w:lineRule="exact"/>
        <w:rPr>
          <w:rFonts w:ascii="宋体" w:hAnsi="宋体" w:cs="宋体"/>
          <w:sz w:val="24"/>
        </w:rPr>
      </w:pPr>
      <w:r>
        <w:rPr>
          <w:rFonts w:hint="eastAsia" w:ascii="宋体" w:hAnsi="宋体" w:cs="宋体"/>
          <w:sz w:val="24"/>
        </w:rPr>
        <w:t>4.管路内非电缆穿线使用软线，横截面积不得小于1mm²。</w:t>
      </w:r>
    </w:p>
    <w:p>
      <w:pPr>
        <w:spacing w:line="520" w:lineRule="exact"/>
        <w:rPr>
          <w:rFonts w:ascii="宋体" w:hAnsi="宋体" w:cs="宋体"/>
          <w:sz w:val="24"/>
        </w:rPr>
      </w:pPr>
      <w:r>
        <w:rPr>
          <w:rFonts w:hint="eastAsia" w:ascii="宋体" w:hAnsi="宋体" w:cs="宋体"/>
          <w:sz w:val="24"/>
        </w:rPr>
        <w:t>5.管路内部穿线必须保留10%以上备用线。不足1根的至少要保留1根备用线。</w:t>
      </w:r>
    </w:p>
    <w:p>
      <w:pPr>
        <w:spacing w:line="520" w:lineRule="exact"/>
        <w:rPr>
          <w:rFonts w:ascii="宋体" w:hAnsi="宋体" w:cs="宋体"/>
          <w:sz w:val="24"/>
        </w:rPr>
      </w:pPr>
      <w:r>
        <w:rPr>
          <w:rFonts w:hint="eastAsia" w:ascii="宋体" w:hAnsi="宋体" w:cs="宋体"/>
          <w:sz w:val="24"/>
        </w:rPr>
        <w:t>6.管路端头、接口、线槽转角、端头等位置应适当防护，以免伤线。</w:t>
      </w:r>
    </w:p>
    <w:p>
      <w:pPr>
        <w:spacing w:line="520" w:lineRule="exact"/>
        <w:rPr>
          <w:rFonts w:ascii="宋体" w:hAnsi="宋体" w:cs="宋体"/>
          <w:sz w:val="24"/>
        </w:rPr>
      </w:pPr>
      <w:r>
        <w:rPr>
          <w:rFonts w:hint="eastAsia" w:ascii="宋体" w:hAnsi="宋体" w:cs="宋体"/>
          <w:sz w:val="24"/>
        </w:rPr>
        <w:t>7.交流线使用红色，直流线使用蓝色或绿色；PLC输入输出线色应该区分开；地线使用黄绿相间线。</w:t>
      </w:r>
    </w:p>
    <w:p>
      <w:pPr>
        <w:spacing w:line="520" w:lineRule="exact"/>
        <w:rPr>
          <w:rFonts w:ascii="宋体" w:hAnsi="宋体" w:cs="宋体"/>
          <w:sz w:val="24"/>
        </w:rPr>
      </w:pPr>
      <w:r>
        <w:rPr>
          <w:rFonts w:hint="eastAsia" w:ascii="宋体" w:hAnsi="宋体" w:cs="宋体"/>
          <w:sz w:val="24"/>
        </w:rPr>
        <w:t>8.邻近元件超过三个的位置，要就近采用分线盒布线，不得长距离分散走线。</w:t>
      </w:r>
    </w:p>
    <w:p>
      <w:pPr>
        <w:spacing w:line="520" w:lineRule="exact"/>
        <w:rPr>
          <w:rFonts w:ascii="宋体" w:hAnsi="宋体" w:cs="宋体"/>
          <w:sz w:val="24"/>
        </w:rPr>
      </w:pPr>
      <w:r>
        <w:rPr>
          <w:rFonts w:hint="eastAsia" w:ascii="宋体" w:hAnsi="宋体" w:cs="宋体"/>
          <w:sz w:val="24"/>
        </w:rPr>
        <w:t>9.强弱电走线要分开线槽走线，尽量避免交又重叠。</w:t>
      </w:r>
    </w:p>
    <w:p>
      <w:pPr>
        <w:spacing w:line="520" w:lineRule="exact"/>
        <w:rPr>
          <w:rFonts w:ascii="宋体" w:hAnsi="宋体" w:cs="宋体"/>
          <w:sz w:val="24"/>
        </w:rPr>
      </w:pPr>
      <w:r>
        <w:rPr>
          <w:rFonts w:hint="eastAsia" w:ascii="宋体" w:hAnsi="宋体" w:cs="宋体"/>
          <w:sz w:val="24"/>
        </w:rPr>
        <w:t>10.所有分离箱体，包括接线盒、辅助设施设备等应有接地设施。</w:t>
      </w:r>
    </w:p>
    <w:p>
      <w:pPr>
        <w:spacing w:line="520" w:lineRule="exact"/>
        <w:rPr>
          <w:rFonts w:ascii="宋体" w:hAnsi="宋体" w:cs="宋体"/>
          <w:sz w:val="24"/>
        </w:rPr>
      </w:pPr>
      <w:r>
        <w:rPr>
          <w:rFonts w:hint="eastAsia" w:ascii="宋体" w:hAnsi="宋体" w:cs="宋体"/>
          <w:sz w:val="24"/>
        </w:rPr>
        <w:t>11.所有压缩空气管、水管都要规范，布局合理、美观。</w:t>
      </w:r>
    </w:p>
    <w:p>
      <w:pPr>
        <w:spacing w:line="520" w:lineRule="exact"/>
        <w:rPr>
          <w:rFonts w:ascii="宋体" w:hAnsi="宋体" w:cs="宋体"/>
          <w:b/>
          <w:bCs/>
          <w:sz w:val="24"/>
        </w:rPr>
      </w:pPr>
      <w:r>
        <w:rPr>
          <w:rFonts w:hint="eastAsia" w:ascii="宋体" w:hAnsi="宋体" w:cs="宋体"/>
          <w:b/>
          <w:bCs/>
          <w:sz w:val="24"/>
        </w:rPr>
        <w:t>（四）驱动部分</w:t>
      </w:r>
    </w:p>
    <w:p>
      <w:pPr>
        <w:spacing w:line="520" w:lineRule="exact"/>
        <w:rPr>
          <w:rFonts w:ascii="宋体" w:hAnsi="宋体" w:cs="宋体"/>
          <w:sz w:val="24"/>
        </w:rPr>
      </w:pPr>
      <w:r>
        <w:rPr>
          <w:rFonts w:hint="eastAsia" w:ascii="宋体" w:hAnsi="宋体" w:cs="宋体"/>
          <w:sz w:val="24"/>
        </w:rPr>
        <w:t>1.电机应有旋转方向指示。</w:t>
      </w:r>
    </w:p>
    <w:p>
      <w:pPr>
        <w:spacing w:line="520" w:lineRule="exact"/>
        <w:rPr>
          <w:rFonts w:ascii="宋体" w:hAnsi="宋体" w:cs="宋体"/>
          <w:sz w:val="24"/>
        </w:rPr>
      </w:pPr>
      <w:r>
        <w:rPr>
          <w:rFonts w:hint="eastAsia" w:ascii="宋体" w:hAnsi="宋体" w:cs="宋体"/>
          <w:sz w:val="24"/>
        </w:rPr>
        <w:t>2.电机要有相应的过流、过载保护。</w:t>
      </w:r>
    </w:p>
    <w:p>
      <w:pPr>
        <w:spacing w:line="520" w:lineRule="exact"/>
        <w:rPr>
          <w:rFonts w:ascii="宋体" w:hAnsi="宋体" w:cs="宋体"/>
          <w:sz w:val="24"/>
        </w:rPr>
      </w:pPr>
      <w:r>
        <w:rPr>
          <w:rFonts w:hint="eastAsia" w:ascii="宋体" w:hAnsi="宋体" w:cs="宋体"/>
          <w:sz w:val="24"/>
        </w:rPr>
        <w:t>3.电机安装部位，应留出合理的检修位置。</w:t>
      </w:r>
    </w:p>
    <w:p>
      <w:pPr>
        <w:spacing w:line="520" w:lineRule="exact"/>
        <w:rPr>
          <w:rFonts w:ascii="宋体" w:hAnsi="宋体" w:cs="宋体"/>
          <w:sz w:val="24"/>
        </w:rPr>
      </w:pPr>
      <w:r>
        <w:rPr>
          <w:rFonts w:hint="eastAsia" w:ascii="宋体" w:hAnsi="宋体" w:cs="宋体"/>
          <w:sz w:val="24"/>
        </w:rPr>
        <w:t>4.旋转部位、联轴节外露部分必须加防护。</w:t>
      </w:r>
    </w:p>
    <w:p>
      <w:pPr>
        <w:spacing w:line="520" w:lineRule="exact"/>
        <w:rPr>
          <w:rFonts w:ascii="宋体" w:hAnsi="宋体" w:cs="宋体"/>
          <w:sz w:val="24"/>
        </w:rPr>
      </w:pPr>
      <w:r>
        <w:rPr>
          <w:rFonts w:hint="eastAsia" w:ascii="宋体" w:hAnsi="宋体" w:cs="宋体"/>
          <w:sz w:val="24"/>
        </w:rPr>
        <w:t>5.电机接线盒内要单独接地线。</w:t>
      </w:r>
    </w:p>
    <w:p>
      <w:pPr>
        <w:spacing w:line="520" w:lineRule="exact"/>
        <w:rPr>
          <w:rFonts w:ascii="宋体" w:hAnsi="宋体" w:cs="宋体"/>
          <w:b/>
          <w:bCs/>
          <w:sz w:val="24"/>
        </w:rPr>
      </w:pPr>
      <w:r>
        <w:rPr>
          <w:rFonts w:hint="eastAsia" w:ascii="宋体" w:hAnsi="宋体" w:cs="宋体"/>
          <w:b/>
          <w:bCs/>
          <w:sz w:val="24"/>
        </w:rPr>
        <w:t>（五）外部器件</w:t>
      </w:r>
    </w:p>
    <w:p>
      <w:pPr>
        <w:spacing w:line="520" w:lineRule="exact"/>
        <w:rPr>
          <w:rFonts w:ascii="宋体" w:hAnsi="宋体" w:cs="宋体"/>
          <w:sz w:val="24"/>
        </w:rPr>
      </w:pPr>
      <w:r>
        <w:rPr>
          <w:rFonts w:hint="eastAsia" w:ascii="宋体" w:hAnsi="宋体" w:cs="宋体"/>
          <w:sz w:val="24"/>
        </w:rPr>
        <w:t>1.行程开关、接近开关、电磁阀等外部元件，安装位置要适当，以便于安装及调整。各器件固定位置要牢固，不易变形。</w:t>
      </w:r>
    </w:p>
    <w:p>
      <w:pPr>
        <w:spacing w:line="520" w:lineRule="exact"/>
        <w:rPr>
          <w:rFonts w:ascii="宋体" w:hAnsi="宋体" w:cs="宋体"/>
          <w:sz w:val="24"/>
        </w:rPr>
      </w:pPr>
      <w:r>
        <w:rPr>
          <w:rFonts w:hint="eastAsia" w:ascii="宋体" w:hAnsi="宋体" w:cs="宋体"/>
          <w:sz w:val="24"/>
        </w:rPr>
        <w:t>2.所有部件均应有固定的金属铭牌，标示器件的名称、编号等，要求与图纸一致。</w:t>
      </w:r>
    </w:p>
    <w:p>
      <w:pPr>
        <w:spacing w:line="520" w:lineRule="exact"/>
        <w:rPr>
          <w:rFonts w:ascii="宋体" w:hAnsi="宋体" w:cs="宋体"/>
          <w:sz w:val="24"/>
        </w:rPr>
      </w:pPr>
      <w:r>
        <w:rPr>
          <w:rFonts w:hint="eastAsia" w:ascii="宋体" w:hAnsi="宋体" w:cs="宋体"/>
          <w:sz w:val="24"/>
        </w:rPr>
        <w:t>3.指示灯、铭牌应面向外侧，并置于便于观察位置。</w:t>
      </w:r>
    </w:p>
    <w:p>
      <w:pPr>
        <w:spacing w:line="520" w:lineRule="exact"/>
        <w:rPr>
          <w:rFonts w:ascii="宋体" w:hAnsi="宋体" w:cs="宋体"/>
          <w:sz w:val="24"/>
        </w:rPr>
      </w:pPr>
      <w:r>
        <w:rPr>
          <w:rFonts w:hint="eastAsia" w:ascii="宋体" w:hAnsi="宋体" w:cs="宋体"/>
          <w:sz w:val="24"/>
        </w:rPr>
        <w:t>4.外部器件接线口不能露明线。</w:t>
      </w:r>
    </w:p>
    <w:p>
      <w:pPr>
        <w:spacing w:line="520" w:lineRule="exact"/>
        <w:rPr>
          <w:rFonts w:ascii="宋体" w:hAnsi="宋体" w:cs="宋体"/>
          <w:b/>
          <w:bCs/>
          <w:sz w:val="24"/>
        </w:rPr>
      </w:pPr>
      <w:r>
        <w:rPr>
          <w:rFonts w:hint="eastAsia" w:ascii="宋体" w:hAnsi="宋体" w:cs="宋体"/>
          <w:b/>
          <w:bCs/>
          <w:sz w:val="24"/>
        </w:rPr>
        <w:t>（六）PLC部分</w:t>
      </w:r>
    </w:p>
    <w:p>
      <w:pPr>
        <w:spacing w:line="520" w:lineRule="exact"/>
        <w:rPr>
          <w:rFonts w:ascii="宋体" w:hAnsi="宋体" w:cs="宋体"/>
          <w:sz w:val="24"/>
        </w:rPr>
      </w:pPr>
      <w:r>
        <w:rPr>
          <w:rFonts w:hint="eastAsia" w:ascii="宋体" w:hAnsi="宋体" w:cs="宋体"/>
          <w:sz w:val="24"/>
        </w:rPr>
        <w:t>1.输入、输出点要预留10%以上。</w:t>
      </w:r>
    </w:p>
    <w:p>
      <w:pPr>
        <w:spacing w:line="520" w:lineRule="exact"/>
        <w:rPr>
          <w:rFonts w:ascii="宋体" w:hAnsi="宋体" w:cs="宋体"/>
          <w:sz w:val="24"/>
        </w:rPr>
      </w:pPr>
      <w:r>
        <w:rPr>
          <w:rFonts w:hint="eastAsia" w:ascii="宋体" w:hAnsi="宋体" w:cs="宋体"/>
          <w:sz w:val="24"/>
        </w:rPr>
        <w:t>2.PLC的输入、输出板，应选择接线端子式的板卡。</w:t>
      </w:r>
    </w:p>
    <w:p>
      <w:pPr>
        <w:spacing w:line="520" w:lineRule="exact"/>
        <w:rPr>
          <w:rFonts w:ascii="宋体" w:hAnsi="宋体" w:cs="宋体"/>
          <w:sz w:val="24"/>
        </w:rPr>
      </w:pPr>
      <w:r>
        <w:rPr>
          <w:rFonts w:hint="eastAsia" w:ascii="宋体" w:hAnsi="宋体" w:cs="宋体"/>
          <w:sz w:val="24"/>
        </w:rPr>
        <w:t>3.输出控制，要求使用外部直流24V继电器隔离。</w:t>
      </w:r>
    </w:p>
    <w:p>
      <w:pPr>
        <w:spacing w:line="520" w:lineRule="exact"/>
        <w:rPr>
          <w:rFonts w:ascii="宋体" w:hAnsi="宋体" w:cs="宋体"/>
          <w:sz w:val="24"/>
        </w:rPr>
      </w:pPr>
      <w:r>
        <w:rPr>
          <w:rFonts w:hint="eastAsia" w:ascii="宋体" w:hAnsi="宋体" w:cs="宋体"/>
          <w:sz w:val="24"/>
        </w:rPr>
        <w:t>4.每路电气负载设一个熔断器或单相空开，熔断器设熔断指示灯。</w:t>
      </w:r>
    </w:p>
    <w:p>
      <w:pPr>
        <w:spacing w:line="520" w:lineRule="exact"/>
        <w:rPr>
          <w:rFonts w:ascii="宋体" w:hAnsi="宋体" w:cs="宋体"/>
          <w:sz w:val="24"/>
        </w:rPr>
      </w:pPr>
      <w:r>
        <w:rPr>
          <w:rFonts w:hint="eastAsia" w:ascii="宋体" w:hAnsi="宋体" w:cs="宋体"/>
          <w:sz w:val="24"/>
        </w:rPr>
        <w:t>5.盘面配线时，输入输出线色应予以区分。</w:t>
      </w:r>
    </w:p>
    <w:p>
      <w:pPr>
        <w:spacing w:line="520" w:lineRule="exact"/>
        <w:rPr>
          <w:rFonts w:ascii="宋体" w:hAnsi="宋体" w:cs="宋体"/>
          <w:sz w:val="24"/>
        </w:rPr>
      </w:pPr>
      <w:r>
        <w:rPr>
          <w:rFonts w:hint="eastAsia" w:ascii="宋体" w:hAnsi="宋体" w:cs="宋体"/>
          <w:sz w:val="24"/>
        </w:rPr>
        <w:t>6.PLC每个I/0槽口附近，贴有1/0地址标记。</w:t>
      </w:r>
    </w:p>
    <w:p>
      <w:pPr>
        <w:spacing w:line="520" w:lineRule="exact"/>
        <w:rPr>
          <w:rFonts w:ascii="宋体" w:hAnsi="宋体" w:cs="宋体"/>
          <w:sz w:val="24"/>
        </w:rPr>
      </w:pPr>
      <w:r>
        <w:rPr>
          <w:rFonts w:hint="eastAsia" w:ascii="宋体" w:hAnsi="宋体" w:cs="宋体"/>
          <w:sz w:val="24"/>
        </w:rPr>
        <w:t>7.PLC电源必须单独配置专用电源。</w:t>
      </w:r>
    </w:p>
    <w:p>
      <w:pPr>
        <w:spacing w:line="520" w:lineRule="exact"/>
        <w:rPr>
          <w:rFonts w:ascii="宋体" w:hAnsi="宋体" w:cs="宋体"/>
          <w:sz w:val="24"/>
        </w:rPr>
      </w:pPr>
      <w:r>
        <w:rPr>
          <w:rFonts w:hint="eastAsia" w:ascii="宋体" w:hAnsi="宋体" w:cs="宋体"/>
          <w:sz w:val="24"/>
        </w:rPr>
        <w:t>8.PLC配置总线网络端口，满足总线连线监控的功能。</w:t>
      </w:r>
    </w:p>
    <w:p>
      <w:pPr>
        <w:spacing w:line="520" w:lineRule="exact"/>
        <w:rPr>
          <w:rFonts w:ascii="宋体" w:hAnsi="宋体" w:cs="宋体"/>
          <w:b/>
          <w:bCs/>
          <w:sz w:val="24"/>
        </w:rPr>
      </w:pPr>
      <w:r>
        <w:rPr>
          <w:rFonts w:hint="eastAsia" w:ascii="宋体" w:hAnsi="宋体" w:cs="宋体"/>
          <w:b/>
          <w:bCs/>
          <w:sz w:val="24"/>
        </w:rPr>
        <w:t>（七）控制电源</w:t>
      </w:r>
    </w:p>
    <w:p>
      <w:pPr>
        <w:spacing w:line="520" w:lineRule="exact"/>
        <w:rPr>
          <w:rFonts w:ascii="宋体" w:hAnsi="宋体" w:cs="宋体"/>
          <w:sz w:val="24"/>
        </w:rPr>
      </w:pPr>
      <w:r>
        <w:rPr>
          <w:rFonts w:hint="eastAsia" w:ascii="宋体" w:hAnsi="宋体" w:cs="宋体"/>
          <w:sz w:val="24"/>
        </w:rPr>
        <w:t>1.设备应能适应三相380VAC，+15%/-10%，50HZ的电网环境。</w:t>
      </w:r>
    </w:p>
    <w:p>
      <w:pPr>
        <w:spacing w:line="520" w:lineRule="exact"/>
        <w:rPr>
          <w:rFonts w:ascii="宋体" w:hAnsi="宋体" w:cs="宋体"/>
          <w:sz w:val="24"/>
        </w:rPr>
      </w:pPr>
      <w:r>
        <w:rPr>
          <w:rFonts w:hint="eastAsia" w:ascii="宋体" w:hAnsi="宋体" w:cs="宋体"/>
          <w:sz w:val="24"/>
        </w:rPr>
        <w:t>2.交流控制电源应采用隔离变压器，减少控制部分受供电电源的干扰。</w:t>
      </w:r>
    </w:p>
    <w:p>
      <w:pPr>
        <w:spacing w:line="520" w:lineRule="exact"/>
        <w:rPr>
          <w:rFonts w:ascii="宋体" w:hAnsi="宋体" w:cs="宋体"/>
          <w:sz w:val="24"/>
        </w:rPr>
      </w:pPr>
      <w:r>
        <w:rPr>
          <w:rFonts w:hint="eastAsia" w:ascii="宋体" w:hAnsi="宋体" w:cs="宋体"/>
          <w:sz w:val="24"/>
        </w:rPr>
        <w:t>3.直流控制电源，选用开关电源，提高系统的工作稳定性。</w:t>
      </w:r>
    </w:p>
    <w:p>
      <w:pPr>
        <w:spacing w:line="520" w:lineRule="exact"/>
        <w:rPr>
          <w:rFonts w:ascii="宋体" w:hAnsi="宋体" w:cs="宋体"/>
          <w:sz w:val="24"/>
        </w:rPr>
      </w:pPr>
      <w:r>
        <w:rPr>
          <w:rFonts w:hint="eastAsia" w:ascii="宋体" w:hAnsi="宋体" w:cs="宋体"/>
          <w:sz w:val="24"/>
        </w:rPr>
        <w:t>4.直流负载电源和直流控制电源必须分开设置。</w:t>
      </w:r>
    </w:p>
    <w:p>
      <w:pPr>
        <w:spacing w:line="520" w:lineRule="exact"/>
        <w:rPr>
          <w:rFonts w:ascii="宋体" w:hAnsi="宋体" w:cs="宋体"/>
          <w:b/>
          <w:bCs/>
          <w:sz w:val="24"/>
        </w:rPr>
      </w:pPr>
      <w:bookmarkStart w:id="7" w:name="_Hlk140822506"/>
      <w:r>
        <w:rPr>
          <w:rFonts w:hint="eastAsia" w:ascii="宋体" w:hAnsi="宋体" w:cs="宋体"/>
          <w:b/>
          <w:bCs/>
          <w:sz w:val="24"/>
        </w:rPr>
        <w:t>（八）其它</w:t>
      </w:r>
    </w:p>
    <w:bookmarkEnd w:id="7"/>
    <w:p>
      <w:pPr>
        <w:spacing w:line="520" w:lineRule="exact"/>
        <w:rPr>
          <w:rFonts w:ascii="宋体" w:hAnsi="宋体" w:cs="宋体"/>
          <w:sz w:val="24"/>
        </w:rPr>
      </w:pPr>
      <w:r>
        <w:rPr>
          <w:rFonts w:hint="eastAsia" w:ascii="宋体" w:hAnsi="宋体" w:cs="宋体"/>
          <w:sz w:val="24"/>
        </w:rPr>
        <w:t>1、我厂的供电系统为5线制方式，要求设备采用工作接零与保护接地分开的配线方式。</w:t>
      </w:r>
    </w:p>
    <w:p>
      <w:pPr>
        <w:spacing w:line="520" w:lineRule="exact"/>
        <w:rPr>
          <w:rFonts w:ascii="宋体" w:hAnsi="宋体" w:cs="宋体"/>
          <w:sz w:val="24"/>
        </w:rPr>
      </w:pPr>
      <w:r>
        <w:rPr>
          <w:rFonts w:hint="eastAsia" w:ascii="宋体" w:hAnsi="宋体" w:cs="宋体"/>
          <w:sz w:val="24"/>
        </w:rPr>
        <w:t>2.供电线路、动力线路的连接导线用铜线，线芯截面积不小于2.5mm</w:t>
      </w:r>
      <w:r>
        <w:rPr>
          <w:rFonts w:hint="eastAsia" w:ascii="宋体" w:hAnsi="宋体" w:cs="宋体"/>
          <w:sz w:val="24"/>
          <w:vertAlign w:val="superscript"/>
        </w:rPr>
        <w:t>2</w:t>
      </w:r>
      <w:r>
        <w:rPr>
          <w:rFonts w:hint="eastAsia" w:ascii="宋体" w:hAnsi="宋体" w:cs="宋体"/>
          <w:sz w:val="24"/>
        </w:rPr>
        <w:t>。一般控制线路的铜芯连接导线的截面积不小于1.5mm</w:t>
      </w:r>
      <w:r>
        <w:rPr>
          <w:rFonts w:hint="eastAsia" w:ascii="宋体" w:hAnsi="宋体" w:cs="宋体"/>
          <w:sz w:val="24"/>
          <w:vertAlign w:val="superscript"/>
        </w:rPr>
        <w:t>2</w:t>
      </w:r>
      <w:r>
        <w:rPr>
          <w:rFonts w:hint="eastAsia" w:ascii="宋体" w:hAnsi="宋体" w:cs="宋体"/>
          <w:sz w:val="24"/>
        </w:rPr>
        <w:t>。移动设备用的铜芯橡套电缆，截面积不得小于2.5mm</w:t>
      </w:r>
      <w:r>
        <w:rPr>
          <w:rFonts w:hint="eastAsia" w:ascii="宋体" w:hAnsi="宋体" w:cs="宋体"/>
          <w:sz w:val="24"/>
          <w:vertAlign w:val="superscript"/>
        </w:rPr>
        <w:t>2</w:t>
      </w:r>
      <w:r>
        <w:rPr>
          <w:rFonts w:hint="eastAsia" w:ascii="宋体" w:hAnsi="宋体" w:cs="宋体"/>
          <w:sz w:val="24"/>
        </w:rPr>
        <w:t>。</w:t>
      </w:r>
    </w:p>
    <w:p>
      <w:pPr>
        <w:spacing w:line="520" w:lineRule="exact"/>
        <w:rPr>
          <w:rFonts w:ascii="宋体" w:hAnsi="宋体" w:cs="宋体"/>
          <w:sz w:val="24"/>
        </w:rPr>
      </w:pPr>
      <w:r>
        <w:rPr>
          <w:rFonts w:hint="eastAsia" w:ascii="宋体" w:hAnsi="宋体" w:cs="宋体"/>
          <w:sz w:val="24"/>
        </w:rPr>
        <w:t>3.要求防护栏、罩盖等安全装置齐全。</w:t>
      </w:r>
    </w:p>
    <w:p>
      <w:pPr>
        <w:spacing w:line="520" w:lineRule="exact"/>
        <w:rPr>
          <w:rFonts w:ascii="宋体" w:hAnsi="宋体" w:cs="宋体"/>
          <w:sz w:val="24"/>
        </w:rPr>
      </w:pPr>
      <w:r>
        <w:rPr>
          <w:rFonts w:hint="eastAsia" w:ascii="宋体" w:hAnsi="宋体" w:cs="宋体"/>
          <w:sz w:val="24"/>
        </w:rPr>
        <w:t>4.所有项目要求符合国家有关安全的规定要求。</w:t>
      </w:r>
    </w:p>
    <w:p>
      <w:pPr>
        <w:spacing w:line="520" w:lineRule="exact"/>
        <w:rPr>
          <w:rFonts w:ascii="宋体" w:hAnsi="宋体" w:cs="宋体"/>
          <w:sz w:val="24"/>
        </w:rPr>
      </w:pPr>
      <w:r>
        <w:rPr>
          <w:rFonts w:hint="eastAsia" w:ascii="宋体" w:hAnsi="宋体" w:cs="宋体"/>
          <w:sz w:val="24"/>
        </w:rPr>
        <w:t>5.对于外部加工配件，应提供其自行开发的系统详细原理图。</w:t>
      </w:r>
    </w:p>
    <w:p>
      <w:pPr>
        <w:spacing w:line="520" w:lineRule="exact"/>
        <w:rPr>
          <w:rFonts w:ascii="宋体" w:hAnsi="宋体" w:cs="宋体"/>
          <w:sz w:val="24"/>
        </w:rPr>
      </w:pPr>
      <w:r>
        <w:rPr>
          <w:rFonts w:hint="eastAsia" w:ascii="宋体" w:hAnsi="宋体" w:cs="宋体"/>
          <w:sz w:val="24"/>
        </w:rPr>
        <w:t>6.未尽事宜按照家相关标准规范执行。</w:t>
      </w:r>
    </w:p>
    <w:p>
      <w:pPr>
        <w:spacing w:line="520" w:lineRule="exact"/>
        <w:rPr>
          <w:rFonts w:ascii="宋体" w:hAnsi="宋体" w:cs="宋体"/>
          <w:b/>
          <w:bCs/>
          <w:sz w:val="24"/>
        </w:rPr>
      </w:pPr>
      <w:r>
        <w:rPr>
          <w:rFonts w:hint="eastAsia" w:ascii="宋体" w:hAnsi="宋体" w:cs="宋体"/>
          <w:b/>
          <w:bCs/>
          <w:sz w:val="24"/>
        </w:rPr>
        <w:t>（九）图纸资料</w:t>
      </w:r>
    </w:p>
    <w:p>
      <w:pPr>
        <w:spacing w:line="520" w:lineRule="exact"/>
        <w:rPr>
          <w:rFonts w:ascii="宋体" w:hAnsi="宋体" w:cs="宋体"/>
          <w:sz w:val="24"/>
        </w:rPr>
      </w:pPr>
      <w:r>
        <w:rPr>
          <w:rFonts w:hint="eastAsia" w:ascii="宋体" w:hAnsi="宋体" w:cs="宋体"/>
          <w:sz w:val="24"/>
        </w:rPr>
        <w:t>1.设备使用、维修、安装调试说明书要求提供3套：1套存档，1套用于现场设备维修；1套用于设备维修的技术人员使用，并进行独自编程维护的培训。</w:t>
      </w:r>
    </w:p>
    <w:p>
      <w:pPr>
        <w:spacing w:line="520" w:lineRule="exact"/>
        <w:rPr>
          <w:rFonts w:ascii="宋体" w:hAnsi="宋体" w:cs="宋体"/>
          <w:sz w:val="24"/>
        </w:rPr>
      </w:pPr>
      <w:r>
        <w:rPr>
          <w:rFonts w:hint="eastAsia" w:ascii="宋体" w:hAnsi="宋体" w:cs="宋体"/>
          <w:sz w:val="24"/>
        </w:rPr>
        <w:t>2.使用PLC的，要求提供电气原理图、带单点注释的梯形图、地址表一式四份。</w:t>
      </w:r>
    </w:p>
    <w:p>
      <w:pPr>
        <w:spacing w:line="520" w:lineRule="exact"/>
        <w:rPr>
          <w:rFonts w:ascii="宋体" w:hAnsi="宋体" w:cs="宋体"/>
          <w:sz w:val="24"/>
        </w:rPr>
      </w:pPr>
      <w:r>
        <w:rPr>
          <w:rFonts w:hint="eastAsia" w:ascii="宋体" w:hAnsi="宋体" w:cs="宋体"/>
          <w:sz w:val="24"/>
        </w:rPr>
        <w:t>3.使用PLC、工控机、数控等计算机系统的，必须提供软盘或光盘形式的用户软件、参数备份3份。工控机要求带有系统安装、硬件驱动、应用平台软件CD至少1份。</w:t>
      </w:r>
    </w:p>
    <w:p>
      <w:pPr>
        <w:spacing w:line="520" w:lineRule="exact"/>
        <w:rPr>
          <w:rFonts w:ascii="宋体" w:hAnsi="宋体" w:cs="宋体"/>
          <w:sz w:val="24"/>
        </w:rPr>
      </w:pPr>
      <w:r>
        <w:rPr>
          <w:rFonts w:hint="eastAsia" w:ascii="宋体" w:hAnsi="宋体" w:cs="宋体"/>
          <w:sz w:val="24"/>
        </w:rPr>
        <w:t>4.常规提供如下资料：电气原理图、接线图（器件、插头接点连接）、器件清单（包括型号、厂家、数量等)、设备点检说明、定期更换器件周期。</w:t>
      </w:r>
    </w:p>
    <w:p>
      <w:pPr>
        <w:spacing w:line="520" w:lineRule="exact"/>
        <w:rPr>
          <w:rFonts w:ascii="宋体" w:hAnsi="宋体" w:cs="宋体"/>
          <w:sz w:val="24"/>
        </w:rPr>
      </w:pPr>
      <w:r>
        <w:rPr>
          <w:rFonts w:hint="eastAsia" w:ascii="宋体" w:hAnsi="宋体" w:cs="宋体"/>
          <w:sz w:val="24"/>
        </w:rPr>
        <w:t>5.带有计算机系统的设备，应提供必要的参数表，并具备数值及参数说明等内容。</w:t>
      </w:r>
    </w:p>
    <w:p>
      <w:pPr>
        <w:spacing w:line="520" w:lineRule="exact"/>
        <w:rPr>
          <w:rFonts w:ascii="宋体" w:hAnsi="宋体" w:cs="宋体"/>
          <w:sz w:val="24"/>
        </w:rPr>
      </w:pPr>
      <w:r>
        <w:rPr>
          <w:rFonts w:hint="eastAsia" w:ascii="宋体" w:hAnsi="宋体" w:cs="宋体"/>
          <w:sz w:val="24"/>
        </w:rPr>
        <w:t>6.专用控制器，如PLC、数控、机器人系统等，应提供随机安装、连接、维修、编程、操作、参数等说明书至少一套。</w:t>
      </w:r>
    </w:p>
    <w:p>
      <w:pPr>
        <w:spacing w:line="520" w:lineRule="exact"/>
        <w:rPr>
          <w:rFonts w:ascii="宋体" w:hAnsi="宋体" w:cs="宋体"/>
          <w:sz w:val="24"/>
        </w:rPr>
      </w:pPr>
      <w:r>
        <w:rPr>
          <w:rFonts w:hint="eastAsia" w:ascii="宋体" w:hAnsi="宋体" w:cs="宋体"/>
          <w:sz w:val="24"/>
        </w:rPr>
        <w:t>7.电气控制图纸中的电气图形符号必须符合国家标准及行业标准规范。</w:t>
      </w:r>
    </w:p>
    <w:p>
      <w:pPr>
        <w:spacing w:line="520" w:lineRule="exact"/>
        <w:rPr>
          <w:rFonts w:ascii="宋体" w:hAnsi="宋体" w:cs="宋体"/>
          <w:sz w:val="24"/>
        </w:rPr>
      </w:pPr>
      <w:r>
        <w:rPr>
          <w:rFonts w:hint="eastAsia" w:ascii="宋体" w:hAnsi="宋体" w:cs="宋体"/>
          <w:sz w:val="24"/>
        </w:rPr>
        <w:t>8.图纸的标注要清楚规范齐全。明确线路来源及符号的关联位置，如：继电器的触点使用位置，线圈在图纸中的页号、坐标位置等。</w:t>
      </w:r>
    </w:p>
    <w:p>
      <w:pPr>
        <w:spacing w:line="520" w:lineRule="exact"/>
        <w:rPr>
          <w:rFonts w:ascii="宋体" w:hAnsi="宋体" w:cs="宋体"/>
          <w:sz w:val="24"/>
        </w:rPr>
      </w:pPr>
      <w:r>
        <w:rPr>
          <w:rFonts w:hint="eastAsia" w:ascii="宋体" w:hAnsi="宋体" w:cs="宋体"/>
          <w:sz w:val="24"/>
        </w:rPr>
        <w:t>9.进口设备或配件必须使用中文或英文注释。</w:t>
      </w:r>
    </w:p>
    <w:p>
      <w:pPr>
        <w:spacing w:line="520" w:lineRule="exact"/>
        <w:rPr>
          <w:rFonts w:ascii="宋体" w:hAnsi="宋体" w:cs="宋体"/>
          <w:sz w:val="24"/>
        </w:rPr>
      </w:pPr>
      <w:r>
        <w:rPr>
          <w:rFonts w:hint="eastAsia" w:ascii="宋体" w:hAnsi="宋体" w:cs="宋体"/>
          <w:sz w:val="24"/>
        </w:rPr>
        <w:t>10.特殊系统或新增系统中，要求编程或参数输入的，要求随机携带编辑软件和电缆。</w:t>
      </w:r>
    </w:p>
    <w:p>
      <w:pPr>
        <w:spacing w:line="520" w:lineRule="exact"/>
        <w:ind w:firstLine="480" w:firstLineChars="200"/>
        <w:rPr>
          <w:rFonts w:ascii="宋体" w:hAnsi="宋体" w:cs="宋体"/>
          <w:sz w:val="24"/>
        </w:rPr>
      </w:pPr>
    </w:p>
    <w:sectPr>
      <w:pgSz w:w="11906" w:h="16838"/>
      <w:pgMar w:top="1020" w:right="1266" w:bottom="1440" w:left="11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方正黑体_GBK">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15196E"/>
    <w:multiLevelType w:val="singleLevel"/>
    <w:tmpl w:val="AD15196E"/>
    <w:lvl w:ilvl="0" w:tentative="0">
      <w:start w:val="2"/>
      <w:numFmt w:val="chineseCounting"/>
      <w:suff w:val="nothing"/>
      <w:lvlText w:val="（%1）"/>
      <w:lvlJc w:val="left"/>
      <w:rPr>
        <w:rFonts w:hint="eastAsia"/>
      </w:rPr>
    </w:lvl>
  </w:abstractNum>
  <w:abstractNum w:abstractNumId="1">
    <w:nsid w:val="E67CD9E9"/>
    <w:multiLevelType w:val="singleLevel"/>
    <w:tmpl w:val="E67CD9E9"/>
    <w:lvl w:ilvl="0" w:tentative="0">
      <w:start w:val="3"/>
      <w:numFmt w:val="chineseCounting"/>
      <w:suff w:val="nothing"/>
      <w:lvlText w:val="（%1）"/>
      <w:lvlJc w:val="left"/>
      <w:rPr>
        <w:rFonts w:hint="eastAsia"/>
      </w:rPr>
    </w:lvl>
  </w:abstractNum>
  <w:abstractNum w:abstractNumId="2">
    <w:nsid w:val="02FDF5B7"/>
    <w:multiLevelType w:val="singleLevel"/>
    <w:tmpl w:val="02FDF5B7"/>
    <w:lvl w:ilvl="0" w:tentative="0">
      <w:start w:val="1"/>
      <w:numFmt w:val="decimal"/>
      <w:suff w:val="nothing"/>
      <w:lvlText w:val="%1、"/>
      <w:lvlJc w:val="left"/>
    </w:lvl>
  </w:abstractNum>
  <w:abstractNum w:abstractNumId="3">
    <w:nsid w:val="14DF767E"/>
    <w:multiLevelType w:val="multilevel"/>
    <w:tmpl w:val="14DF767E"/>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11443CA"/>
    <w:multiLevelType w:val="multilevel"/>
    <w:tmpl w:val="211443CA"/>
    <w:lvl w:ilvl="0" w:tentative="0">
      <w:start w:val="1"/>
      <w:numFmt w:val="chineseCountingThousand"/>
      <w:lvlText w:val="（%1）"/>
      <w:lvlJc w:val="left"/>
      <w:pPr>
        <w:tabs>
          <w:tab w:val="left" w:pos="845"/>
        </w:tabs>
        <w:ind w:left="845" w:hanging="845"/>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2D5EEF71"/>
    <w:multiLevelType w:val="singleLevel"/>
    <w:tmpl w:val="2D5EEF71"/>
    <w:lvl w:ilvl="0" w:tentative="0">
      <w:start w:val="1"/>
      <w:numFmt w:val="decimal"/>
      <w:suff w:val="nothing"/>
      <w:lvlText w:val="%1、"/>
      <w:lvlJc w:val="left"/>
    </w:lvl>
  </w:abstractNum>
  <w:abstractNum w:abstractNumId="6">
    <w:nsid w:val="3F579661"/>
    <w:multiLevelType w:val="singleLevel"/>
    <w:tmpl w:val="3F579661"/>
    <w:lvl w:ilvl="0" w:tentative="0">
      <w:start w:val="1"/>
      <w:numFmt w:val="decimal"/>
      <w:suff w:val="nothing"/>
      <w:lvlText w:val="%1、"/>
      <w:lvlJc w:val="left"/>
    </w:lvl>
  </w:abstractNum>
  <w:abstractNum w:abstractNumId="7">
    <w:nsid w:val="53517B85"/>
    <w:multiLevelType w:val="singleLevel"/>
    <w:tmpl w:val="53517B85"/>
    <w:lvl w:ilvl="0" w:tentative="0">
      <w:start w:val="1"/>
      <w:numFmt w:val="decimal"/>
      <w:suff w:val="nothing"/>
      <w:lvlText w:val="%1、"/>
      <w:lvlJc w:val="left"/>
    </w:lvl>
  </w:abstractNum>
  <w:abstractNum w:abstractNumId="8">
    <w:nsid w:val="5E756EF8"/>
    <w:multiLevelType w:val="multilevel"/>
    <w:tmpl w:val="5E756EF8"/>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5EDB3BA1"/>
    <w:multiLevelType w:val="multilevel"/>
    <w:tmpl w:val="5EDB3BA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795F8E6B"/>
    <w:multiLevelType w:val="singleLevel"/>
    <w:tmpl w:val="795F8E6B"/>
    <w:lvl w:ilvl="0" w:tentative="0">
      <w:start w:val="1"/>
      <w:numFmt w:val="chineseCounting"/>
      <w:suff w:val="nothing"/>
      <w:lvlText w:val="%1、"/>
      <w:lvlJc w:val="left"/>
      <w:rPr>
        <w:rFonts w:hint="eastAsia"/>
      </w:rPr>
    </w:lvl>
  </w:abstractNum>
  <w:abstractNum w:abstractNumId="11">
    <w:nsid w:val="7FEE66E0"/>
    <w:multiLevelType w:val="singleLevel"/>
    <w:tmpl w:val="7FEE66E0"/>
    <w:lvl w:ilvl="0" w:tentative="0">
      <w:start w:val="1"/>
      <w:numFmt w:val="decimal"/>
      <w:suff w:val="nothing"/>
      <w:lvlText w:val="%1、"/>
      <w:lvlJc w:val="left"/>
    </w:lvl>
  </w:abstractNum>
  <w:num w:numId="1">
    <w:abstractNumId w:val="10"/>
  </w:num>
  <w:num w:numId="2">
    <w:abstractNumId w:val="4"/>
  </w:num>
  <w:num w:numId="3">
    <w:abstractNumId w:val="11"/>
  </w:num>
  <w:num w:numId="4">
    <w:abstractNumId w:val="7"/>
  </w:num>
  <w:num w:numId="5">
    <w:abstractNumId w:val="3"/>
  </w:num>
  <w:num w:numId="6">
    <w:abstractNumId w:val="5"/>
  </w:num>
  <w:num w:numId="7">
    <w:abstractNumId w:val="9"/>
  </w:num>
  <w:num w:numId="8">
    <w:abstractNumId w:val="6"/>
  </w:num>
  <w:num w:numId="9">
    <w:abstractNumId w:val="0"/>
  </w:num>
  <w:num w:numId="10">
    <w:abstractNumId w:val="2"/>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A5YjZiYzdiOThkOTYyOWM2YWFlZGIyZjIyM2NmMjQifQ=="/>
  </w:docVars>
  <w:rsids>
    <w:rsidRoot w:val="005C42CC"/>
    <w:rsid w:val="000B6370"/>
    <w:rsid w:val="000C0021"/>
    <w:rsid w:val="00166C85"/>
    <w:rsid w:val="001D574E"/>
    <w:rsid w:val="00204873"/>
    <w:rsid w:val="00253584"/>
    <w:rsid w:val="00277FC7"/>
    <w:rsid w:val="002C0CF6"/>
    <w:rsid w:val="0032343B"/>
    <w:rsid w:val="00346E4B"/>
    <w:rsid w:val="00445A53"/>
    <w:rsid w:val="00455C7B"/>
    <w:rsid w:val="0048372C"/>
    <w:rsid w:val="0049106B"/>
    <w:rsid w:val="004A42DA"/>
    <w:rsid w:val="004A534A"/>
    <w:rsid w:val="004C2409"/>
    <w:rsid w:val="005C42CC"/>
    <w:rsid w:val="005D42D7"/>
    <w:rsid w:val="00637DA3"/>
    <w:rsid w:val="00657FB9"/>
    <w:rsid w:val="00686091"/>
    <w:rsid w:val="006959BA"/>
    <w:rsid w:val="006C0C9A"/>
    <w:rsid w:val="006C2EED"/>
    <w:rsid w:val="006E6FD7"/>
    <w:rsid w:val="00704BF3"/>
    <w:rsid w:val="007B0E0B"/>
    <w:rsid w:val="007D691C"/>
    <w:rsid w:val="007E1A3E"/>
    <w:rsid w:val="00847EC0"/>
    <w:rsid w:val="0085775A"/>
    <w:rsid w:val="008D2ED9"/>
    <w:rsid w:val="008F078A"/>
    <w:rsid w:val="009022C5"/>
    <w:rsid w:val="0099217B"/>
    <w:rsid w:val="00A54B21"/>
    <w:rsid w:val="00A82B66"/>
    <w:rsid w:val="00AD5039"/>
    <w:rsid w:val="00B16D20"/>
    <w:rsid w:val="00B37411"/>
    <w:rsid w:val="00B54D09"/>
    <w:rsid w:val="00C25A60"/>
    <w:rsid w:val="00C37F6F"/>
    <w:rsid w:val="00C800C1"/>
    <w:rsid w:val="00C87372"/>
    <w:rsid w:val="00CB1B8A"/>
    <w:rsid w:val="00CD0B00"/>
    <w:rsid w:val="00CF0C1E"/>
    <w:rsid w:val="00D30736"/>
    <w:rsid w:val="00D5221C"/>
    <w:rsid w:val="00D82A1A"/>
    <w:rsid w:val="00DF550F"/>
    <w:rsid w:val="00E15EAD"/>
    <w:rsid w:val="00E67B33"/>
    <w:rsid w:val="00EB0A6D"/>
    <w:rsid w:val="00EB2F2E"/>
    <w:rsid w:val="00EF588B"/>
    <w:rsid w:val="00F07AD6"/>
    <w:rsid w:val="00FA3795"/>
    <w:rsid w:val="00FE1D1D"/>
    <w:rsid w:val="018D5238"/>
    <w:rsid w:val="02A06AF8"/>
    <w:rsid w:val="0B2367D5"/>
    <w:rsid w:val="0E8765F4"/>
    <w:rsid w:val="0F1D38DB"/>
    <w:rsid w:val="140E16A8"/>
    <w:rsid w:val="14885C9A"/>
    <w:rsid w:val="159863B1"/>
    <w:rsid w:val="17011D34"/>
    <w:rsid w:val="180970F2"/>
    <w:rsid w:val="208D63E6"/>
    <w:rsid w:val="22551740"/>
    <w:rsid w:val="22DA07C9"/>
    <w:rsid w:val="26C5662F"/>
    <w:rsid w:val="29802F8C"/>
    <w:rsid w:val="2A8D770F"/>
    <w:rsid w:val="2B8D373E"/>
    <w:rsid w:val="2E8C4181"/>
    <w:rsid w:val="2FB54087"/>
    <w:rsid w:val="31EC7411"/>
    <w:rsid w:val="33332E1D"/>
    <w:rsid w:val="34497927"/>
    <w:rsid w:val="34A51AF9"/>
    <w:rsid w:val="34A55513"/>
    <w:rsid w:val="38405440"/>
    <w:rsid w:val="3AC60066"/>
    <w:rsid w:val="3FFF769C"/>
    <w:rsid w:val="43A85162"/>
    <w:rsid w:val="492F1A7F"/>
    <w:rsid w:val="4A2D016F"/>
    <w:rsid w:val="4CF11927"/>
    <w:rsid w:val="4EBF248E"/>
    <w:rsid w:val="521045FE"/>
    <w:rsid w:val="52F903FD"/>
    <w:rsid w:val="54520EFE"/>
    <w:rsid w:val="551542CB"/>
    <w:rsid w:val="578B5303"/>
    <w:rsid w:val="5B8554CB"/>
    <w:rsid w:val="5BDBA2DF"/>
    <w:rsid w:val="5EDFEBD6"/>
    <w:rsid w:val="66F511A7"/>
    <w:rsid w:val="6B8670C7"/>
    <w:rsid w:val="6BF56BFF"/>
    <w:rsid w:val="6D806684"/>
    <w:rsid w:val="6DF110EA"/>
    <w:rsid w:val="6EFC7F8C"/>
    <w:rsid w:val="6F7FEEDA"/>
    <w:rsid w:val="6FFF6AD2"/>
    <w:rsid w:val="70C42D2B"/>
    <w:rsid w:val="717F6C52"/>
    <w:rsid w:val="754E7ED5"/>
    <w:rsid w:val="7577036C"/>
    <w:rsid w:val="763444AF"/>
    <w:rsid w:val="77FE6D62"/>
    <w:rsid w:val="7D51585A"/>
    <w:rsid w:val="7DBF3069"/>
    <w:rsid w:val="7DD847A2"/>
    <w:rsid w:val="7E747B3F"/>
    <w:rsid w:val="7FE1A079"/>
    <w:rsid w:val="7FEFF5FF"/>
    <w:rsid w:val="DB7DAAB3"/>
    <w:rsid w:val="DFD1218C"/>
    <w:rsid w:val="FBEAD108"/>
    <w:rsid w:val="FCEDA086"/>
    <w:rsid w:val="FF7B3F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qFormat="1" w:unhideWhenUsed="0" w:uiPriority="0" w:semiHidden="0"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5"/>
    <w:basedOn w:val="1"/>
    <w:next w:val="1"/>
    <w:qFormat/>
    <w:uiPriority w:val="0"/>
    <w:pPr>
      <w:ind w:left="1680"/>
    </w:p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4"/>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Theme="minorEastAsia" w:cstheme="minorBidi"/>
      <w:kern w:val="0"/>
      <w:sz w:val="24"/>
      <w:szCs w:val="20"/>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_Style 3"/>
    <w:basedOn w:val="1"/>
    <w:next w:val="11"/>
    <w:qFormat/>
    <w:uiPriority w:val="34"/>
    <w:pPr>
      <w:ind w:firstLine="420" w:firstLineChars="200"/>
    </w:pPr>
    <w:rPr>
      <w:szCs w:val="22"/>
    </w:rPr>
  </w:style>
  <w:style w:type="paragraph" w:styleId="11">
    <w:name w:val="List Paragraph"/>
    <w:basedOn w:val="1"/>
    <w:qFormat/>
    <w:uiPriority w:val="34"/>
    <w:pPr>
      <w:ind w:firstLine="420" w:firstLineChars="200"/>
    </w:pPr>
  </w:style>
  <w:style w:type="character" w:customStyle="1" w:styleId="12">
    <w:name w:val="页眉 字符"/>
    <w:basedOn w:val="9"/>
    <w:link w:val="4"/>
    <w:qFormat/>
    <w:uiPriority w:val="99"/>
    <w:rPr>
      <w:rFonts w:ascii="Times New Roman" w:hAnsi="Times New Roman" w:eastAsia="宋体" w:cs="Times New Roman"/>
      <w:kern w:val="2"/>
      <w:sz w:val="18"/>
      <w:szCs w:val="18"/>
    </w:rPr>
  </w:style>
  <w:style w:type="character" w:customStyle="1" w:styleId="13">
    <w:name w:val="页脚 字符"/>
    <w:basedOn w:val="9"/>
    <w:link w:val="3"/>
    <w:qFormat/>
    <w:uiPriority w:val="99"/>
    <w:rPr>
      <w:rFonts w:ascii="Times New Roman" w:hAnsi="Times New Roman" w:eastAsia="宋体" w:cs="Times New Roman"/>
      <w:kern w:val="2"/>
      <w:sz w:val="18"/>
      <w:szCs w:val="18"/>
    </w:rPr>
  </w:style>
  <w:style w:type="character" w:customStyle="1" w:styleId="14">
    <w:name w:val="HTML 预设格式 字符"/>
    <w:link w:val="5"/>
    <w:qFormat/>
    <w:locked/>
    <w:uiPriority w:val="99"/>
    <w:rPr>
      <w:rFonts w:ascii="Arial" w:hAnsi="Arial"/>
      <w:sz w:val="24"/>
    </w:rPr>
  </w:style>
  <w:style w:type="character" w:customStyle="1" w:styleId="15">
    <w:name w:val="HTML 预设格式 字符1"/>
    <w:basedOn w:val="9"/>
    <w:semiHidden/>
    <w:qFormat/>
    <w:uiPriority w:val="99"/>
    <w:rPr>
      <w:rFonts w:ascii="Courier New" w:hAnsi="Courier New" w:eastAsia="宋体" w:cs="Courier New"/>
      <w:kern w:val="2"/>
    </w:rPr>
  </w:style>
  <w:style w:type="paragraph" w:customStyle="1" w:styleId="16">
    <w:name w:val="列表段落1"/>
    <w:basedOn w:val="1"/>
    <w:qFormat/>
    <w:uiPriority w:val="0"/>
    <w:pPr>
      <w:ind w:firstLine="200" w:firstLineChars="200"/>
    </w:pPr>
    <w:rPr>
      <w:rFonts w:cs="Times New Roman"/>
    </w:rPr>
  </w:style>
  <w:style w:type="paragraph" w:customStyle="1" w:styleId="17">
    <w:name w:val="列出段落2"/>
    <w:next w:val="2"/>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7882</Words>
  <Characters>8583</Characters>
  <Lines>68</Lines>
  <Paragraphs>19</Paragraphs>
  <TotalTime>17</TotalTime>
  <ScaleCrop>false</ScaleCrop>
  <LinksUpToDate>false</LinksUpToDate>
  <CharactersWithSpaces>9466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2023-07-14T08:21:00Z</dcterms:created>
  <dc:creator>李俊科</dc:creator>
  <cp:lastModifiedBy>张婉华</cp:lastModifiedBy>
  <dcterms:modified xsi:type="dcterms:W3CDTF">2023-07-24T07:35:08Z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FA915503A85D40F5820A7A03F4CB6124_12</vt:lpwstr>
  </property>
</Properties>
</file>