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textAlignment w:val="baseline"/>
        <w:rPr>
          <w:rFonts w:asciiTheme="minorEastAsia" w:hAnsiTheme="minorEastAsia"/>
          <w:b/>
          <w:bCs/>
          <w:sz w:val="44"/>
          <w:szCs w:val="44"/>
        </w:rPr>
      </w:pPr>
      <w:r>
        <w:rPr>
          <w:rFonts w:hint="eastAsia" w:asciiTheme="minorEastAsia" w:hAnsiTheme="minorEastAsia"/>
          <w:b/>
          <w:bCs/>
          <w:sz w:val="44"/>
          <w:szCs w:val="44"/>
        </w:rPr>
        <w:t>重庆市涪陵榨菜集团股份有限公司</w:t>
      </w:r>
    </w:p>
    <w:p>
      <w:pPr>
        <w:jc w:val="center"/>
        <w:textAlignment w:val="baseline"/>
        <w:rPr>
          <w:rFonts w:asciiTheme="minorEastAsia" w:hAnsiTheme="minorEastAsia"/>
          <w:b/>
          <w:bCs/>
          <w:sz w:val="36"/>
          <w:szCs w:val="36"/>
        </w:rPr>
      </w:pPr>
      <w:r>
        <w:rPr>
          <w:rFonts w:hint="eastAsia" w:asciiTheme="minorEastAsia" w:hAnsiTheme="minorEastAsia"/>
          <w:b/>
          <w:bCs/>
          <w:sz w:val="36"/>
          <w:szCs w:val="36"/>
          <w:lang w:val="en-US" w:eastAsia="zh-CN"/>
        </w:rPr>
        <w:t>开味公司萝卜干输送设备</w:t>
      </w:r>
      <w:r>
        <w:rPr>
          <w:rFonts w:hint="eastAsia" w:asciiTheme="minorEastAsia" w:hAnsiTheme="minorEastAsia"/>
          <w:b/>
          <w:bCs/>
          <w:sz w:val="36"/>
          <w:szCs w:val="36"/>
        </w:rPr>
        <w:t>技术要求</w:t>
      </w:r>
    </w:p>
    <w:p>
      <w:pPr>
        <w:textAlignment w:val="baseline"/>
        <w:rPr>
          <w:rFonts w:asciiTheme="minorEastAsia" w:hAnsiTheme="minorEastAsia"/>
          <w:b/>
          <w:bCs/>
          <w:sz w:val="28"/>
          <w:szCs w:val="28"/>
        </w:rPr>
      </w:pPr>
      <w:r>
        <w:rPr>
          <w:rFonts w:hint="eastAsia" w:asciiTheme="minorEastAsia" w:hAnsiTheme="minorEastAsia"/>
          <w:b/>
          <w:bCs/>
          <w:sz w:val="28"/>
          <w:szCs w:val="28"/>
        </w:rPr>
        <w:t>一、项目名称：</w:t>
      </w:r>
      <w:r>
        <w:rPr>
          <w:rFonts w:hint="eastAsia" w:asciiTheme="minorEastAsia" w:hAnsiTheme="minorEastAsia"/>
          <w:b w:val="0"/>
          <w:bCs w:val="0"/>
          <w:sz w:val="28"/>
          <w:szCs w:val="28"/>
          <w:lang w:val="en-US" w:eastAsia="zh-CN"/>
        </w:rPr>
        <w:t>开味公司萝卜干输送</w:t>
      </w:r>
      <w:r>
        <w:rPr>
          <w:rFonts w:hint="eastAsia" w:asciiTheme="minorEastAsia" w:hAnsiTheme="minorEastAsia"/>
          <w:b w:val="0"/>
          <w:bCs w:val="0"/>
          <w:sz w:val="28"/>
          <w:szCs w:val="28"/>
        </w:rPr>
        <w:t>设备项目</w:t>
      </w:r>
    </w:p>
    <w:p>
      <w:pPr>
        <w:textAlignment w:val="baseline"/>
        <w:rPr>
          <w:rFonts w:asciiTheme="minorEastAsia" w:hAnsiTheme="minorEastAsia"/>
          <w:sz w:val="28"/>
          <w:szCs w:val="28"/>
        </w:rPr>
      </w:pPr>
      <w:r>
        <w:rPr>
          <w:rFonts w:hint="eastAsia" w:asciiTheme="minorEastAsia" w:hAnsiTheme="minorEastAsia"/>
          <w:b/>
          <w:bCs/>
          <w:sz w:val="28"/>
          <w:szCs w:val="28"/>
        </w:rPr>
        <w:t>二、设计规模</w:t>
      </w:r>
      <w:r>
        <w:rPr>
          <w:rFonts w:hint="eastAsia" w:asciiTheme="minorEastAsia" w:hAnsiTheme="minorEastAsia"/>
          <w:sz w:val="28"/>
          <w:szCs w:val="28"/>
        </w:rPr>
        <w:t>：</w:t>
      </w:r>
      <w:r>
        <w:rPr>
          <w:rFonts w:hint="eastAsia" w:asciiTheme="minorEastAsia" w:hAnsiTheme="minorEastAsia"/>
          <w:sz w:val="28"/>
          <w:szCs w:val="28"/>
          <w:lang w:val="en-US" w:eastAsia="zh-CN"/>
        </w:rPr>
        <w:t>从原料暂存处安装一条输送线至现有的切分后螺旋输送处</w:t>
      </w:r>
      <w:r>
        <w:rPr>
          <w:rFonts w:hint="eastAsia" w:asciiTheme="minorEastAsia" w:hAnsiTheme="minorEastAsia"/>
          <w:sz w:val="28"/>
          <w:szCs w:val="28"/>
        </w:rPr>
        <w:t>。</w:t>
      </w:r>
    </w:p>
    <w:p>
      <w:pPr>
        <w:textAlignment w:val="baseline"/>
        <w:rPr>
          <w:rFonts w:asciiTheme="minorEastAsia" w:hAnsiTheme="minorEastAsia"/>
          <w:b/>
          <w:bCs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</w:rPr>
        <w:t>三、</w:t>
      </w:r>
      <w:r>
        <w:rPr>
          <w:rFonts w:hint="eastAsia" w:asciiTheme="minorEastAsia" w:hAnsiTheme="minorEastAsia"/>
          <w:b/>
          <w:bCs/>
          <w:sz w:val="28"/>
          <w:szCs w:val="28"/>
        </w:rPr>
        <w:t>设计参数</w:t>
      </w:r>
    </w:p>
    <w:tbl>
      <w:tblPr>
        <w:tblStyle w:val="9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6"/>
        <w:gridCol w:w="2805"/>
        <w:gridCol w:w="361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6" w:type="dxa"/>
            <w:vAlign w:val="center"/>
          </w:tcPr>
          <w:p>
            <w:pPr>
              <w:jc w:val="center"/>
              <w:textAlignment w:val="baseline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项目</w:t>
            </w:r>
          </w:p>
        </w:tc>
        <w:tc>
          <w:tcPr>
            <w:tcW w:w="2805" w:type="dxa"/>
            <w:vAlign w:val="center"/>
          </w:tcPr>
          <w:p>
            <w:pPr>
              <w:jc w:val="center"/>
              <w:textAlignment w:val="baseline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参数</w:t>
            </w:r>
          </w:p>
        </w:tc>
        <w:tc>
          <w:tcPr>
            <w:tcW w:w="3615" w:type="dxa"/>
            <w:vAlign w:val="center"/>
          </w:tcPr>
          <w:p>
            <w:pPr>
              <w:jc w:val="center"/>
              <w:textAlignment w:val="baseline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9" w:hRule="atLeast"/>
        </w:trPr>
        <w:tc>
          <w:tcPr>
            <w:tcW w:w="1986" w:type="dxa"/>
            <w:vAlign w:val="center"/>
          </w:tcPr>
          <w:p>
            <w:pPr>
              <w:jc w:val="center"/>
              <w:textAlignment w:val="baseline"/>
              <w:rPr>
                <w:rFonts w:hint="default" w:asciiTheme="minorEastAsia" w:hAnsiTheme="minor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1"/>
                <w:szCs w:val="21"/>
                <w:lang w:val="en-US" w:eastAsia="zh-CN"/>
              </w:rPr>
              <w:t>输送带运送能力</w:t>
            </w:r>
          </w:p>
        </w:tc>
        <w:tc>
          <w:tcPr>
            <w:tcW w:w="2805" w:type="dxa"/>
            <w:vAlign w:val="center"/>
          </w:tcPr>
          <w:p>
            <w:pPr>
              <w:jc w:val="center"/>
              <w:textAlignment w:val="baseline"/>
              <w:rPr>
                <w:rFonts w:hint="default" w:asciiTheme="minorEastAsia" w:hAnsiTheme="minor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1"/>
                <w:szCs w:val="21"/>
                <w:lang w:val="en-US" w:eastAsia="zh-CN"/>
              </w:rPr>
              <w:t>物料运送</w:t>
            </w:r>
            <w:r>
              <w:rPr>
                <w:rFonts w:hint="eastAsia" w:asciiTheme="minorEastAsia" w:hAnsiTheme="minorEastAsia"/>
                <w:sz w:val="21"/>
                <w:szCs w:val="21"/>
              </w:rPr>
              <w:t>≥</w:t>
            </w:r>
            <w:r>
              <w:rPr>
                <w:rFonts w:hint="eastAsia" w:asciiTheme="minorEastAsia" w:hAnsiTheme="minorEastAsia"/>
                <w:sz w:val="21"/>
                <w:szCs w:val="21"/>
                <w:lang w:val="en-US" w:eastAsia="zh-CN"/>
              </w:rPr>
              <w:t>5吨/小时</w:t>
            </w:r>
          </w:p>
        </w:tc>
        <w:tc>
          <w:tcPr>
            <w:tcW w:w="3615" w:type="dxa"/>
            <w:vAlign w:val="center"/>
          </w:tcPr>
          <w:p>
            <w:pPr>
              <w:jc w:val="both"/>
              <w:textAlignment w:val="baseline"/>
              <w:rPr>
                <w:rFonts w:asciiTheme="minorEastAsia" w:hAnsiTheme="minorEastAsia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7" w:hRule="atLeast"/>
        </w:trPr>
        <w:tc>
          <w:tcPr>
            <w:tcW w:w="1986" w:type="dxa"/>
            <w:vAlign w:val="center"/>
          </w:tcPr>
          <w:p>
            <w:pPr>
              <w:jc w:val="center"/>
              <w:textAlignment w:val="baseline"/>
              <w:rPr>
                <w:rFonts w:hint="default" w:asciiTheme="minorEastAsia" w:hAnsiTheme="minor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1"/>
                <w:szCs w:val="21"/>
                <w:lang w:val="en-US" w:eastAsia="zh-CN"/>
              </w:rPr>
              <w:t>投料输送带速度</w:t>
            </w:r>
          </w:p>
        </w:tc>
        <w:tc>
          <w:tcPr>
            <w:tcW w:w="2805" w:type="dxa"/>
            <w:vAlign w:val="center"/>
          </w:tcPr>
          <w:p>
            <w:pPr>
              <w:jc w:val="center"/>
              <w:textAlignment w:val="baseline"/>
              <w:rPr>
                <w:rFonts w:asciiTheme="minorEastAsia" w:hAnsiTheme="minorEastAsia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5-15m/min</w:t>
            </w:r>
          </w:p>
        </w:tc>
        <w:tc>
          <w:tcPr>
            <w:tcW w:w="3615" w:type="dxa"/>
            <w:vAlign w:val="center"/>
          </w:tcPr>
          <w:p>
            <w:pPr>
              <w:jc w:val="center"/>
              <w:textAlignment w:val="baseline"/>
              <w:rPr>
                <w:rFonts w:hint="default" w:asciiTheme="minorEastAsia" w:hAnsiTheme="minor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1"/>
                <w:szCs w:val="21"/>
                <w:lang w:val="en-US" w:eastAsia="zh-CN"/>
              </w:rPr>
              <w:t>速度可调</w:t>
            </w:r>
          </w:p>
        </w:tc>
      </w:tr>
    </w:tbl>
    <w:p>
      <w:pPr>
        <w:textAlignment w:val="baseline"/>
        <w:rPr>
          <w:rFonts w:asciiTheme="minorEastAsia" w:hAnsiTheme="minorEastAsia"/>
          <w:sz w:val="20"/>
        </w:rPr>
      </w:pPr>
    </w:p>
    <w:p>
      <w:pPr>
        <w:pStyle w:val="2"/>
        <w:rPr>
          <w:rFonts w:hint="default" w:eastAsia="宋体" w:asciiTheme="minorEastAsia" w:hAnsiTheme="minorEastAsia"/>
          <w:b/>
          <w:bCs/>
          <w:sz w:val="28"/>
          <w:szCs w:val="28"/>
          <w:lang w:val="en-US" w:eastAsia="zh-CN"/>
        </w:rPr>
      </w:pPr>
      <w:r>
        <w:rPr>
          <w:rFonts w:hint="eastAsia" w:asciiTheme="minorEastAsia" w:hAnsiTheme="minorEastAsia"/>
          <w:b/>
          <w:bCs/>
          <w:sz w:val="28"/>
          <w:szCs w:val="28"/>
          <w:lang w:val="en-US" w:eastAsia="zh-CN"/>
        </w:rPr>
        <w:t>四、工艺流程</w:t>
      </w:r>
    </w:p>
    <w:p>
      <w:pPr>
        <w:pStyle w:val="2"/>
        <w:ind w:firstLine="560" w:firstLineChars="200"/>
        <w:rPr>
          <w:rFonts w:asciiTheme="minorEastAsia" w:hAnsiTheme="minorEastAsia"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</w:rPr>
        <w:t>在投料区设置一个不锈钢存料盘</w:t>
      </w:r>
      <w:r>
        <w:rPr>
          <w:rFonts w:hint="eastAsia" w:asciiTheme="minorEastAsia" w:hAnsiTheme="minorEastAsia"/>
          <w:sz w:val="28"/>
          <w:szCs w:val="28"/>
          <w:lang w:val="en-US" w:eastAsia="zh-CN"/>
        </w:rPr>
        <w:t>(带一定锥度)</w:t>
      </w:r>
      <w:r>
        <w:rPr>
          <w:rFonts w:hint="eastAsia" w:asciiTheme="minorEastAsia" w:hAnsiTheme="minorEastAsia"/>
          <w:sz w:val="28"/>
          <w:szCs w:val="28"/>
        </w:rPr>
        <w:t>，</w:t>
      </w:r>
      <w:r>
        <w:rPr>
          <w:rFonts w:hint="eastAsia" w:asciiTheme="minorEastAsia" w:hAnsiTheme="minorEastAsia"/>
          <w:color w:val="FF0000"/>
          <w:sz w:val="28"/>
          <w:szCs w:val="28"/>
        </w:rPr>
        <w:t>尺寸大约1.2米*1.</w:t>
      </w:r>
      <w:r>
        <w:rPr>
          <w:rFonts w:hint="eastAsia" w:asciiTheme="minorEastAsia" w:hAnsiTheme="minorEastAsia"/>
          <w:color w:val="FF0000"/>
          <w:sz w:val="28"/>
          <w:szCs w:val="28"/>
          <w:lang w:val="en-US" w:eastAsia="zh-CN"/>
        </w:rPr>
        <w:t>2</w:t>
      </w:r>
      <w:r>
        <w:rPr>
          <w:rFonts w:hint="eastAsia" w:asciiTheme="minorEastAsia" w:hAnsiTheme="minorEastAsia"/>
          <w:color w:val="FF0000"/>
          <w:sz w:val="28"/>
          <w:szCs w:val="28"/>
        </w:rPr>
        <w:t>米</w:t>
      </w:r>
      <w:r>
        <w:rPr>
          <w:rFonts w:hint="eastAsia" w:asciiTheme="minorEastAsia" w:hAnsiTheme="minorEastAsia"/>
          <w:color w:val="FF0000"/>
          <w:sz w:val="28"/>
          <w:szCs w:val="28"/>
          <w:lang w:eastAsia="zh-CN"/>
        </w:rPr>
        <w:t>（</w:t>
      </w:r>
      <w:r>
        <w:rPr>
          <w:rFonts w:hint="eastAsia" w:asciiTheme="minorEastAsia" w:hAnsiTheme="minorEastAsia"/>
          <w:color w:val="FF0000"/>
          <w:sz w:val="28"/>
          <w:szCs w:val="28"/>
          <w:lang w:val="en-US" w:eastAsia="zh-CN"/>
        </w:rPr>
        <w:t>大于输送带的宽度</w:t>
      </w:r>
      <w:r>
        <w:rPr>
          <w:rFonts w:hint="eastAsia" w:asciiTheme="minorEastAsia" w:hAnsiTheme="minorEastAsia"/>
          <w:color w:val="FF0000"/>
          <w:sz w:val="28"/>
          <w:szCs w:val="28"/>
          <w:lang w:eastAsia="zh-CN"/>
        </w:rPr>
        <w:t>）</w:t>
      </w:r>
      <w:r>
        <w:rPr>
          <w:rFonts w:hint="eastAsia" w:asciiTheme="minorEastAsia" w:hAnsiTheme="minorEastAsia"/>
          <w:color w:val="FF0000"/>
          <w:sz w:val="28"/>
          <w:szCs w:val="28"/>
        </w:rPr>
        <w:t>，距地面高度</w:t>
      </w:r>
      <w:r>
        <w:rPr>
          <w:rFonts w:hint="eastAsia" w:asciiTheme="minorEastAsia" w:hAnsiTheme="minorEastAsia"/>
          <w:color w:val="FF0000"/>
          <w:sz w:val="28"/>
          <w:szCs w:val="28"/>
          <w:lang w:val="en-US" w:eastAsia="zh-CN"/>
        </w:rPr>
        <w:t>0.4-0.5</w:t>
      </w:r>
      <w:r>
        <w:rPr>
          <w:rFonts w:hint="eastAsia" w:asciiTheme="minorEastAsia" w:hAnsiTheme="minorEastAsia"/>
          <w:color w:val="FF0000"/>
          <w:sz w:val="28"/>
          <w:szCs w:val="28"/>
        </w:rPr>
        <w:t>米</w:t>
      </w:r>
      <w:r>
        <w:rPr>
          <w:rFonts w:hint="eastAsia" w:asciiTheme="minorEastAsia" w:hAnsiTheme="minorEastAsia"/>
          <w:color w:val="FF0000"/>
          <w:sz w:val="28"/>
          <w:szCs w:val="28"/>
          <w:lang w:eastAsia="zh-CN"/>
        </w:rPr>
        <w:t>（</w:t>
      </w:r>
      <w:r>
        <w:rPr>
          <w:rFonts w:hint="eastAsia" w:asciiTheme="minorEastAsia" w:hAnsiTheme="minorEastAsia"/>
          <w:color w:val="FF0000"/>
          <w:sz w:val="28"/>
          <w:szCs w:val="28"/>
          <w:lang w:val="en-US" w:eastAsia="zh-CN"/>
        </w:rPr>
        <w:t>不能低于输送带最低入口</w:t>
      </w:r>
      <w:r>
        <w:rPr>
          <w:rFonts w:hint="eastAsia" w:asciiTheme="minorEastAsia" w:hAnsiTheme="minorEastAsia"/>
          <w:color w:val="FF0000"/>
          <w:sz w:val="28"/>
          <w:szCs w:val="28"/>
          <w:lang w:eastAsia="zh-CN"/>
        </w:rPr>
        <w:t>），</w:t>
      </w:r>
      <w:r>
        <w:rPr>
          <w:rFonts w:hint="eastAsia" w:asciiTheme="minorEastAsia" w:hAnsiTheme="minorEastAsia"/>
          <w:color w:val="FF0000"/>
          <w:sz w:val="28"/>
          <w:szCs w:val="28"/>
          <w:lang w:val="en-US" w:eastAsia="zh-CN"/>
        </w:rPr>
        <w:t>不锈钢存料盘前应设置不锈钢斜坡，便于人工上料</w:t>
      </w:r>
      <w:r>
        <w:rPr>
          <w:rFonts w:hint="eastAsia" w:asciiTheme="minorEastAsia" w:hAnsiTheme="minorEastAsia"/>
          <w:sz w:val="28"/>
          <w:szCs w:val="28"/>
        </w:rPr>
        <w:t>。通过人工将泡水后萝卜</w:t>
      </w:r>
      <w:r>
        <w:rPr>
          <w:rFonts w:hint="eastAsia" w:asciiTheme="minorEastAsia" w:hAnsiTheme="minorEastAsia"/>
          <w:sz w:val="28"/>
          <w:szCs w:val="28"/>
          <w:lang w:val="en-US" w:eastAsia="zh-CN"/>
        </w:rPr>
        <w:t>条</w:t>
      </w:r>
      <w:r>
        <w:rPr>
          <w:rFonts w:hint="eastAsia" w:asciiTheme="minorEastAsia" w:hAnsiTheme="minorEastAsia"/>
          <w:sz w:val="28"/>
          <w:szCs w:val="28"/>
        </w:rPr>
        <w:t>，投放至托盘后，用工具将萝卜丝均匀耙送至传送带上，</w:t>
      </w:r>
      <w:r>
        <w:rPr>
          <w:rFonts w:hint="eastAsia" w:asciiTheme="minorEastAsia" w:hAnsiTheme="minorEastAsia"/>
          <w:color w:val="FF0000"/>
          <w:sz w:val="28"/>
          <w:szCs w:val="28"/>
          <w:lang w:val="en-US" w:eastAsia="zh-CN"/>
        </w:rPr>
        <w:t>皮带带刮板</w:t>
      </w:r>
      <w:r>
        <w:rPr>
          <w:rFonts w:hint="eastAsia" w:asciiTheme="minorEastAsia" w:hAnsiTheme="minorEastAsia"/>
          <w:color w:val="FF0000"/>
          <w:sz w:val="28"/>
          <w:szCs w:val="28"/>
        </w:rPr>
        <w:t>,厚度约为3mm。</w:t>
      </w:r>
      <w:r>
        <w:rPr>
          <w:rFonts w:hint="eastAsia" w:asciiTheme="minorEastAsia" w:hAnsiTheme="minorEastAsia"/>
          <w:color w:val="FF0000"/>
          <w:sz w:val="28"/>
          <w:szCs w:val="28"/>
          <w:lang w:val="en-US" w:eastAsia="zh-CN"/>
        </w:rPr>
        <w:t>皮带刮板高度应满足物料均匀送料，符合物料输送能力</w:t>
      </w:r>
      <w:r>
        <w:rPr>
          <w:rFonts w:hint="eastAsia" w:asciiTheme="minorEastAsia" w:hAnsiTheme="minorEastAsia"/>
          <w:sz w:val="28"/>
          <w:szCs w:val="28"/>
          <w:lang w:val="en-US" w:eastAsia="zh-CN"/>
        </w:rPr>
        <w:t>。</w:t>
      </w:r>
      <w:r>
        <w:rPr>
          <w:rFonts w:hint="eastAsia" w:asciiTheme="minorEastAsia" w:hAnsiTheme="minorEastAsia"/>
          <w:sz w:val="28"/>
          <w:szCs w:val="28"/>
        </w:rPr>
        <w:t>然后传过预留墙口（宽1.2米*高1米），进入清洗车间</w:t>
      </w:r>
      <w:r>
        <w:rPr>
          <w:rFonts w:hint="eastAsia" w:asciiTheme="minorEastAsia" w:hAnsiTheme="minorEastAsia"/>
          <w:sz w:val="28"/>
          <w:szCs w:val="28"/>
          <w:lang w:eastAsia="zh-CN"/>
        </w:rPr>
        <w:t>。</w:t>
      </w:r>
      <w:r>
        <w:rPr>
          <w:rFonts w:hint="eastAsia" w:asciiTheme="minorEastAsia" w:hAnsiTheme="minorEastAsia"/>
          <w:sz w:val="28"/>
          <w:szCs w:val="28"/>
        </w:rPr>
        <w:t>传送带需要设计一个水洗喷淋头，经过</w:t>
      </w:r>
      <w:r>
        <w:rPr>
          <w:rFonts w:hint="eastAsia" w:asciiTheme="minorEastAsia" w:hAnsiTheme="minorEastAsia"/>
          <w:sz w:val="28"/>
          <w:szCs w:val="28"/>
          <w:lang w:val="en-US" w:eastAsia="zh-CN"/>
        </w:rPr>
        <w:t>约</w:t>
      </w:r>
      <w:r>
        <w:rPr>
          <w:rFonts w:hint="eastAsia" w:asciiTheme="minorEastAsia" w:hAnsiTheme="minorEastAsia"/>
          <w:sz w:val="28"/>
          <w:szCs w:val="28"/>
        </w:rPr>
        <w:t>25米长度皮带，为了保证萝卜</w:t>
      </w:r>
      <w:r>
        <w:rPr>
          <w:rFonts w:hint="eastAsia" w:asciiTheme="minorEastAsia" w:hAnsiTheme="minorEastAsia"/>
          <w:sz w:val="28"/>
          <w:szCs w:val="28"/>
          <w:lang w:val="en-US" w:eastAsia="zh-CN"/>
        </w:rPr>
        <w:t>条</w:t>
      </w:r>
      <w:r>
        <w:rPr>
          <w:rFonts w:hint="eastAsia" w:asciiTheme="minorEastAsia" w:hAnsiTheme="minorEastAsia"/>
          <w:sz w:val="28"/>
          <w:szCs w:val="28"/>
        </w:rPr>
        <w:t>持续传递运输，所以需要考虑每个传送带要上下重叠，侧面设计倾斜角</w:t>
      </w:r>
      <w:r>
        <w:rPr>
          <w:rFonts w:hint="eastAsia" w:asciiTheme="minorEastAsia" w:hAnsiTheme="minorEastAsia"/>
          <w:sz w:val="28"/>
          <w:szCs w:val="28"/>
          <w:lang w:eastAsia="zh-CN"/>
        </w:rPr>
        <w:t>。</w:t>
      </w:r>
      <w:r>
        <w:rPr>
          <w:rFonts w:hint="eastAsia" w:asciiTheme="minorEastAsia" w:hAnsiTheme="minorEastAsia"/>
          <w:sz w:val="28"/>
          <w:szCs w:val="28"/>
        </w:rPr>
        <w:t>到达预定进料口横向距离时，在直线段传送带，左右设计两条分流传送带，根据需求进行自主选择，然后同时启动对应传送带进行输送材料，至接料口。由于运用的材料有少许水分，需要设计接水槽。传送带要求白色食品级，传送带框架部分选用304不锈钢材质，轴承及涨紧轮等同步选用304材质。电机选用侧向空心轴电机，同步需要增加防水罩设计。电控部分实现，上述功能即可，设计前中后三个停止点，启动设计到配电柜上及前端。斜坡传送带需要设计防倒退挡板设计，要考虑便于清理残留物；第一段人工投料传送带，要设计变频器，可以实现调速，实现投料量自主选择功能。传送带带宽计划</w:t>
      </w:r>
      <w:r>
        <w:rPr>
          <w:rFonts w:hint="eastAsia" w:asciiTheme="minorEastAsia" w:hAnsiTheme="minorEastAsia"/>
          <w:sz w:val="28"/>
          <w:szCs w:val="28"/>
          <w:lang w:val="en-US" w:eastAsia="zh-CN"/>
        </w:rPr>
        <w:t>约</w:t>
      </w:r>
      <w:r>
        <w:rPr>
          <w:rFonts w:hint="eastAsia" w:asciiTheme="minorEastAsia" w:hAnsiTheme="minorEastAsia"/>
          <w:sz w:val="28"/>
          <w:szCs w:val="28"/>
        </w:rPr>
        <w:t>1.1米，可考虑接近标准宽度设计节省成本。配电柜设计考虑离地</w:t>
      </w:r>
      <w:r>
        <w:rPr>
          <w:rFonts w:hint="eastAsia" w:asciiTheme="minorEastAsia" w:hAnsiTheme="minorEastAsia"/>
          <w:sz w:val="28"/>
          <w:szCs w:val="28"/>
          <w:lang w:val="en-US" w:eastAsia="zh-CN"/>
        </w:rPr>
        <w:t>距离</w:t>
      </w:r>
      <w:r>
        <w:rPr>
          <w:rFonts w:hint="eastAsia" w:asciiTheme="minorEastAsia" w:hAnsiTheme="minorEastAsia"/>
          <w:sz w:val="28"/>
          <w:szCs w:val="28"/>
        </w:rPr>
        <w:t>便于清洗地面，及防水功能。</w:t>
      </w:r>
    </w:p>
    <w:p>
      <w:pPr>
        <w:textAlignment w:val="baseline"/>
        <w:rPr>
          <w:rFonts w:asciiTheme="minorEastAsia" w:hAnsiTheme="minorEastAsia"/>
          <w:b/>
          <w:bCs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  <w:lang w:val="en-US" w:eastAsia="zh-CN"/>
        </w:rPr>
        <w:t>五</w:t>
      </w:r>
      <w:r>
        <w:rPr>
          <w:rFonts w:hint="eastAsia" w:asciiTheme="minorEastAsia" w:hAnsiTheme="minorEastAsia"/>
          <w:sz w:val="28"/>
          <w:szCs w:val="28"/>
        </w:rPr>
        <w:t>、</w:t>
      </w:r>
      <w:r>
        <w:rPr>
          <w:rFonts w:hint="eastAsia" w:asciiTheme="minorEastAsia" w:hAnsiTheme="minorEastAsia"/>
          <w:b/>
          <w:bCs/>
          <w:sz w:val="28"/>
          <w:szCs w:val="28"/>
        </w:rPr>
        <w:t>主要设备配置</w:t>
      </w:r>
    </w:p>
    <w:p>
      <w:pPr>
        <w:pStyle w:val="2"/>
        <w:keepNext w:val="0"/>
        <w:keepLines w:val="0"/>
        <w:pageBreakBefore w:val="0"/>
        <w:widowControl w:val="0"/>
        <w:tabs>
          <w:tab w:val="left" w:pos="1050"/>
        </w:tabs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480" w:lineRule="auto"/>
        <w:jc w:val="center"/>
        <w:textAlignment w:val="auto"/>
        <w:rPr>
          <w:rFonts w:asciiTheme="minorEastAsia" w:hAnsiTheme="minorEastAsia"/>
          <w:sz w:val="20"/>
        </w:rPr>
      </w:pPr>
      <w:r>
        <w:rPr>
          <w:rFonts w:hint="eastAsia" w:ascii="宋体" w:hAnsi="宋体"/>
          <w:b/>
          <w:bCs w:val="0"/>
          <w:spacing w:val="10"/>
          <w:sz w:val="36"/>
          <w:szCs w:val="36"/>
          <w:lang w:val="en-US" w:eastAsia="zh-CN"/>
        </w:rPr>
        <w:t>皮带输送机主要技术参数</w:t>
      </w:r>
    </w:p>
    <w:tbl>
      <w:tblPr>
        <w:tblStyle w:val="9"/>
        <w:tblW w:w="895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6"/>
        <w:gridCol w:w="2203"/>
        <w:gridCol w:w="700"/>
        <w:gridCol w:w="53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0" w:hRule="atLeast"/>
          <w:jc w:val="center"/>
        </w:trPr>
        <w:tc>
          <w:tcPr>
            <w:tcW w:w="736" w:type="dxa"/>
            <w:noWrap w:val="0"/>
            <w:vAlign w:val="top"/>
          </w:tcPr>
          <w:p>
            <w:pPr>
              <w:spacing w:line="500" w:lineRule="exact"/>
              <w:jc w:val="both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序号</w:t>
            </w:r>
          </w:p>
        </w:tc>
        <w:tc>
          <w:tcPr>
            <w:tcW w:w="2203" w:type="dxa"/>
            <w:noWrap w:val="0"/>
            <w:vAlign w:val="top"/>
          </w:tcPr>
          <w:p>
            <w:pPr>
              <w:spacing w:line="5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设备名称</w:t>
            </w:r>
          </w:p>
        </w:tc>
        <w:tc>
          <w:tcPr>
            <w:tcW w:w="700" w:type="dxa"/>
            <w:noWrap w:val="0"/>
            <w:vAlign w:val="top"/>
          </w:tcPr>
          <w:p>
            <w:pPr>
              <w:spacing w:line="5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数量</w:t>
            </w:r>
          </w:p>
        </w:tc>
        <w:tc>
          <w:tcPr>
            <w:tcW w:w="5320" w:type="dxa"/>
            <w:noWrap w:val="0"/>
            <w:vAlign w:val="top"/>
          </w:tcPr>
          <w:p>
            <w:pPr>
              <w:spacing w:line="500" w:lineRule="exact"/>
              <w:jc w:val="center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主要技术参数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0" w:hRule="atLeast"/>
          <w:jc w:val="center"/>
        </w:trPr>
        <w:tc>
          <w:tcPr>
            <w:tcW w:w="736" w:type="dxa"/>
            <w:noWrap w:val="0"/>
            <w:vAlign w:val="center"/>
          </w:tcPr>
          <w:p>
            <w:pPr>
              <w:pStyle w:val="4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hAnsi="宋体" w:eastAsia="宋体" w:cs="宋体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203" w:type="dxa"/>
            <w:noWrap w:val="0"/>
            <w:vAlign w:val="center"/>
          </w:tcPr>
          <w:p>
            <w:pPr>
              <w:pStyle w:val="4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  <w:t>不锈钢放料槽</w:t>
            </w:r>
          </w:p>
        </w:tc>
        <w:tc>
          <w:tcPr>
            <w:tcW w:w="700" w:type="dxa"/>
            <w:noWrap w:val="0"/>
            <w:vAlign w:val="center"/>
          </w:tcPr>
          <w:p>
            <w:pPr>
              <w:pStyle w:val="4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1台</w:t>
            </w:r>
          </w:p>
        </w:tc>
        <w:tc>
          <w:tcPr>
            <w:tcW w:w="5320" w:type="dxa"/>
            <w:noWrap w:val="0"/>
            <w:vAlign w:val="top"/>
          </w:tcPr>
          <w:p>
            <w:pPr>
              <w:pStyle w:val="2"/>
              <w:jc w:val="both"/>
              <w:rPr>
                <w:rFonts w:hint="default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材质sus304</w:t>
            </w: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，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长1</w:t>
            </w: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.2米，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宽</w:t>
            </w: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1.2米，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高</w:t>
            </w: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0.4-0.5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米</w:t>
            </w:r>
            <w:r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  <w:t>，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围边高度300mm</w:t>
            </w:r>
            <w:r>
              <w:rPr>
                <w:rFonts w:hint="eastAsia" w:ascii="宋体" w:hAnsi="宋体" w:cs="宋体"/>
                <w:sz w:val="21"/>
                <w:szCs w:val="21"/>
                <w:lang w:eastAsia="zh-CN"/>
              </w:rPr>
              <w:t>。</w:t>
            </w: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不锈钢存料盘前应设置不锈钢斜坡，便于人工上料。带一定锥度。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0" w:hRule="atLeast"/>
          <w:jc w:val="center"/>
        </w:trPr>
        <w:tc>
          <w:tcPr>
            <w:tcW w:w="736" w:type="dxa"/>
            <w:noWrap w:val="0"/>
            <w:vAlign w:val="center"/>
          </w:tcPr>
          <w:p>
            <w:pPr>
              <w:pStyle w:val="4"/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hAnsi="宋体" w:eastAsia="宋体" w:cs="宋体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2203" w:type="dxa"/>
            <w:noWrap w:val="0"/>
            <w:vAlign w:val="center"/>
          </w:tcPr>
          <w:p>
            <w:pPr>
              <w:pStyle w:val="4"/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hAnsi="宋体" w:eastAsia="宋体" w:cs="宋体"/>
                <w:kern w:val="2"/>
                <w:sz w:val="24"/>
                <w:szCs w:val="24"/>
                <w:lang w:val="en-US" w:eastAsia="zh-CN" w:bidi="ar-SA"/>
              </w:rPr>
              <w:t>投料</w:t>
            </w: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  <w:t>输送</w:t>
            </w:r>
            <w:r>
              <w:rPr>
                <w:rFonts w:hint="eastAsia" w:hAnsi="宋体" w:eastAsia="宋体" w:cs="宋体"/>
                <w:kern w:val="2"/>
                <w:sz w:val="24"/>
                <w:szCs w:val="24"/>
                <w:lang w:val="en-US" w:eastAsia="zh-CN" w:bidi="ar-SA"/>
              </w:rPr>
              <w:t>带</w:t>
            </w: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  <w:t>01</w:t>
            </w:r>
          </w:p>
          <w:p>
            <w:pPr>
              <w:pStyle w:val="4"/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hAnsi="宋体" w:eastAsia="宋体" w:cs="宋体"/>
                <w:kern w:val="2"/>
                <w:sz w:val="24"/>
                <w:szCs w:val="24"/>
                <w:lang w:val="en-US" w:eastAsia="zh-CN" w:bidi="ar-SA"/>
              </w:rPr>
              <w:t>（皮带</w:t>
            </w:r>
            <w:r>
              <w:rPr>
                <w:rFonts w:hint="eastAsia"/>
              </w:rPr>
              <w:t>刮板提升输送</w:t>
            </w:r>
            <w:r>
              <w:rPr>
                <w:rFonts w:hint="eastAsia" w:hAnsi="宋体" w:eastAsia="宋体" w:cs="宋体"/>
                <w:kern w:val="2"/>
                <w:sz w:val="24"/>
                <w:szCs w:val="24"/>
                <w:lang w:val="en-US" w:eastAsia="zh-CN" w:bidi="ar-SA"/>
              </w:rPr>
              <w:t>）</w:t>
            </w:r>
          </w:p>
        </w:tc>
        <w:tc>
          <w:tcPr>
            <w:tcW w:w="700" w:type="dxa"/>
            <w:noWrap w:val="0"/>
            <w:vAlign w:val="center"/>
          </w:tcPr>
          <w:p>
            <w:pPr>
              <w:pStyle w:val="4"/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1套</w:t>
            </w:r>
          </w:p>
        </w:tc>
        <w:tc>
          <w:tcPr>
            <w:tcW w:w="5320" w:type="dxa"/>
            <w:noWrap w:val="0"/>
            <w:vAlign w:val="top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360" w:hanging="315" w:hangingChars="150"/>
              <w:textAlignment w:val="auto"/>
              <w:rPr>
                <w:rFonts w:hint="eastAsia"/>
              </w:rPr>
            </w:pPr>
            <w:r>
              <w:rPr>
                <w:rFonts w:hint="eastAsia"/>
              </w:rPr>
              <w:t>1、用于</w:t>
            </w:r>
            <w:r>
              <w:rPr>
                <w:rFonts w:hint="eastAsia"/>
                <w:lang w:val="en-US" w:eastAsia="zh-CN"/>
              </w:rPr>
              <w:t>萝卜干</w:t>
            </w:r>
            <w:r>
              <w:rPr>
                <w:rFonts w:hint="eastAsia"/>
              </w:rPr>
              <w:t>的输送。刮板提升输送</w:t>
            </w:r>
          </w:p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360" w:hanging="315" w:hangingChars="150"/>
              <w:textAlignment w:val="auto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2、长度</w:t>
            </w:r>
            <w:r>
              <w:rPr>
                <w:rFonts w:hint="eastAsia" w:hAnsi="宋体" w:eastAsia="宋体" w:cs="宋体"/>
                <w:lang w:val="en-US" w:eastAsia="zh-CN"/>
              </w:rPr>
              <w:t>预计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1285</w:t>
            </w:r>
            <w:r>
              <w:rPr>
                <w:rFonts w:hint="eastAsia" w:ascii="宋体" w:hAnsi="宋体" w:eastAsia="宋体" w:cs="宋体"/>
              </w:rPr>
              <w:t>0mm ,护边内宽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10</w:t>
            </w:r>
            <w:r>
              <w:rPr>
                <w:rFonts w:hint="eastAsia" w:ascii="宋体" w:hAnsi="宋体" w:eastAsia="宋体" w:cs="宋体"/>
              </w:rPr>
              <w:t>00mm，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低端</w:t>
            </w:r>
            <w:r>
              <w:rPr>
                <w:rFonts w:hint="eastAsia" w:ascii="宋体" w:hAnsi="宋体" w:eastAsia="宋体" w:cs="宋体"/>
              </w:rPr>
              <w:t>输送面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距地面高度750</w:t>
            </w:r>
            <w:r>
              <w:rPr>
                <w:rFonts w:hint="eastAsia" w:ascii="宋体" w:hAnsi="宋体" w:eastAsia="宋体" w:cs="宋体"/>
              </w:rPr>
              <w:t>±50 mm</w:t>
            </w:r>
            <w:r>
              <w:rPr>
                <w:rFonts w:hint="eastAsia" w:ascii="宋体" w:hAnsi="宋体" w:eastAsia="宋体" w:cs="宋体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可调整</w:t>
            </w:r>
            <w:r>
              <w:rPr>
                <w:rFonts w:hint="eastAsia" w:ascii="宋体" w:hAnsi="宋体" w:eastAsia="宋体" w:cs="宋体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</w:rPr>
              <w:t>，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高端</w:t>
            </w:r>
            <w:r>
              <w:rPr>
                <w:rFonts w:hint="eastAsia" w:ascii="宋体" w:hAnsi="宋体" w:eastAsia="宋体" w:cs="宋体"/>
              </w:rPr>
              <w:t>输送面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距地面高度1450</w:t>
            </w:r>
            <w:r>
              <w:rPr>
                <w:rFonts w:hint="eastAsia" w:ascii="宋体" w:hAnsi="宋体" w:eastAsia="宋体" w:cs="宋体"/>
              </w:rPr>
              <w:t>±50 mm</w:t>
            </w:r>
            <w:r>
              <w:rPr>
                <w:rFonts w:hint="eastAsia" w:ascii="宋体" w:hAnsi="宋体" w:eastAsia="宋体" w:cs="宋体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可调整</w:t>
            </w:r>
            <w:r>
              <w:rPr>
                <w:rFonts w:hint="eastAsia" w:ascii="宋体" w:hAnsi="宋体" w:eastAsia="宋体" w:cs="宋体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</w:rPr>
              <w:t>驱动装置 1套。</w:t>
            </w:r>
          </w:p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3、采用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SUS304</w:t>
            </w:r>
            <w:r>
              <w:rPr>
                <w:rFonts w:hint="eastAsia" w:ascii="宋体" w:hAnsi="宋体" w:eastAsia="宋体" w:cs="宋体"/>
              </w:rPr>
              <w:t>不锈钢板承托。</w:t>
            </w:r>
          </w:p>
          <w:p>
            <w:pPr>
              <w:pStyle w:val="4"/>
              <w:keepNext w:val="0"/>
              <w:keepLines w:val="0"/>
              <w:pageBreakBefore w:val="0"/>
              <w:widowControl w:val="0"/>
              <w:tabs>
                <w:tab w:val="left" w:pos="-3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4、护边采用钢板折弯制作而成,材质为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SUS304</w:t>
            </w:r>
            <w:r>
              <w:rPr>
                <w:rFonts w:hint="eastAsia" w:ascii="宋体" w:hAnsi="宋体" w:eastAsia="宋体" w:cs="宋体"/>
              </w:rPr>
              <w:t>不锈钢。</w:t>
            </w:r>
          </w:p>
          <w:p>
            <w:pPr>
              <w:pStyle w:val="4"/>
              <w:keepNext w:val="0"/>
              <w:keepLines w:val="0"/>
              <w:pageBreakBefore w:val="0"/>
              <w:widowControl w:val="0"/>
              <w:tabs>
                <w:tab w:val="left" w:pos="360"/>
                <w:tab w:val="left" w:pos="540"/>
                <w:tab w:val="left" w:pos="16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lang w:val="en-US" w:eastAsia="zh-CN"/>
              </w:rPr>
              <w:t>5、</w:t>
            </w:r>
            <w:r>
              <w:rPr>
                <w:rFonts w:hint="eastAsia" w:ascii="宋体" w:hAnsi="宋体" w:eastAsia="宋体" w:cs="宋体"/>
              </w:rPr>
              <w:t>机架采用矩形管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焊接</w:t>
            </w:r>
            <w:r>
              <w:rPr>
                <w:rFonts w:hint="eastAsia" w:ascii="宋体" w:hAnsi="宋体" w:eastAsia="宋体" w:cs="宋体"/>
              </w:rPr>
              <w:t>制作而成,材质为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SUS304</w:t>
            </w:r>
            <w:r>
              <w:rPr>
                <w:rFonts w:hint="eastAsia" w:ascii="宋体" w:hAnsi="宋体" w:eastAsia="宋体" w:cs="宋体"/>
              </w:rPr>
              <w:t>不锈钢。</w:t>
            </w:r>
          </w:p>
          <w:p>
            <w:pPr>
              <w:pStyle w:val="4"/>
              <w:keepNext w:val="0"/>
              <w:keepLines w:val="0"/>
              <w:pageBreakBefore w:val="0"/>
              <w:widowControl w:val="0"/>
              <w:tabs>
                <w:tab w:val="left" w:pos="90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6、</w:t>
            </w:r>
            <w:r>
              <w:rPr>
                <w:rFonts w:hint="eastAsia" w:hAnsi="宋体" w:eastAsia="宋体" w:cs="宋体"/>
                <w:lang w:val="en-US" w:eastAsia="zh-CN"/>
              </w:rPr>
              <w:t>皮带</w:t>
            </w:r>
            <w:r>
              <w:rPr>
                <w:rFonts w:hint="eastAsia" w:ascii="宋体" w:hAnsi="宋体" w:eastAsia="宋体" w:cs="宋体"/>
              </w:rPr>
              <w:t>采用国产优质白色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食品</w:t>
            </w:r>
            <w:r>
              <w:rPr>
                <w:rFonts w:hint="eastAsia" w:hAnsi="宋体" w:eastAsia="宋体" w:cs="宋体"/>
                <w:lang w:val="en-US" w:eastAsia="zh-CN"/>
              </w:rPr>
              <w:t>级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，皮带带</w:t>
            </w:r>
            <w:r>
              <w:rPr>
                <w:rFonts w:hint="eastAsia" w:hAnsi="宋体" w:eastAsia="宋体" w:cs="宋体"/>
                <w:lang w:val="en-US" w:eastAsia="zh-CN"/>
              </w:rPr>
              <w:t>刮板</w:t>
            </w:r>
            <w:r>
              <w:rPr>
                <w:rFonts w:hint="eastAsia" w:ascii="宋体" w:hAnsi="宋体" w:eastAsia="宋体" w:cs="宋体"/>
              </w:rPr>
              <w:t>,厚度约为3mm。</w:t>
            </w:r>
            <w:r>
              <w:rPr>
                <w:rFonts w:hint="eastAsia" w:ascii="宋体" w:hAnsi="宋体" w:cs="宋体"/>
                <w:kern w:val="2"/>
                <w:sz w:val="21"/>
                <w:szCs w:val="21"/>
                <w:lang w:val="en-US" w:eastAsia="zh-CN" w:bidi="ar-SA"/>
              </w:rPr>
              <w:t>皮带刮板高度应满足物料均匀送料，符合物料输送能力。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315" w:leftChars="0" w:hanging="315" w:hangingChars="150"/>
              <w:jc w:val="left"/>
              <w:textAlignment w:val="auto"/>
              <w:rPr>
                <w:rFonts w:hint="eastAsia" w:ascii="宋体" w:hAnsi="宋体" w:eastAsia="宋体" w:cs="宋体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lang w:val="en-US" w:eastAsia="zh-CN"/>
              </w:rPr>
              <w:t>7、动力采用国内一线减速电机，输送速度5-15m/min，可以</w:t>
            </w:r>
            <w:r>
              <w:rPr>
                <w:rFonts w:hint="eastAsia" w:ascii="宋体" w:hAnsi="宋体" w:eastAsia="宋体" w:cs="宋体"/>
                <w:color w:val="FF0000"/>
                <w:lang w:val="en-US" w:eastAsia="zh-CN"/>
              </w:rPr>
              <w:t>变频调速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,电机安装不锈钢防护罩。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eastAsia" w:ascii="宋体" w:hAnsi="宋体" w:eastAsia="宋体" w:cs="宋体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lang w:val="en-US" w:eastAsia="zh-CN"/>
              </w:rPr>
              <w:t>8、输送机下方安装接水盘，接水盘下方安装出水口，接水盘采用SUS304不锈钢折弯制作。</w:t>
            </w:r>
          </w:p>
          <w:p>
            <w:pPr>
              <w:pStyle w:val="2"/>
              <w:jc w:val="both"/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  <w:t>9、在输送机头部安装下料导向板，采用SUS304不锈钢制作。</w:t>
            </w:r>
          </w:p>
          <w:p>
            <w:pPr>
              <w:pStyle w:val="2"/>
              <w:jc w:val="both"/>
              <w:rPr>
                <w:rFonts w:hint="eastAsia" w:ascii="宋体" w:hAnsi="宋体" w:cs="宋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2"/>
                <w:sz w:val="21"/>
                <w:szCs w:val="21"/>
                <w:lang w:val="en-US" w:eastAsia="zh-CN" w:bidi="ar-SA"/>
              </w:rPr>
              <w:t>10、在皮带输送机尾部安装料斗，用于人工进行投料，料斗采用SUS304不锈钢制作。</w:t>
            </w:r>
          </w:p>
          <w:p>
            <w:pPr>
              <w:pStyle w:val="2"/>
              <w:jc w:val="both"/>
              <w:rPr>
                <w:rFonts w:hint="default" w:ascii="宋体" w:hAnsi="宋体" w:cs="宋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2"/>
                <w:sz w:val="21"/>
                <w:szCs w:val="21"/>
                <w:lang w:val="en-US" w:eastAsia="zh-CN" w:bidi="ar-SA"/>
              </w:rPr>
              <w:t>11、设置喷淋装置，是萝卜干能够全部进过喷淋清洗。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0" w:hRule="atLeast"/>
          <w:jc w:val="center"/>
        </w:trPr>
        <w:tc>
          <w:tcPr>
            <w:tcW w:w="736" w:type="dxa"/>
            <w:noWrap w:val="0"/>
            <w:vAlign w:val="center"/>
          </w:tcPr>
          <w:p>
            <w:pPr>
              <w:pStyle w:val="4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hAnsi="宋体" w:eastAsia="宋体" w:cs="宋体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2203" w:type="dxa"/>
            <w:noWrap w:val="0"/>
            <w:vAlign w:val="center"/>
          </w:tcPr>
          <w:p>
            <w:pPr>
              <w:pStyle w:val="4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爬坡皮带输送机02</w:t>
            </w:r>
          </w:p>
        </w:tc>
        <w:tc>
          <w:tcPr>
            <w:tcW w:w="700" w:type="dxa"/>
            <w:noWrap w:val="0"/>
            <w:vAlign w:val="center"/>
          </w:tcPr>
          <w:p>
            <w:pPr>
              <w:pStyle w:val="4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1套</w:t>
            </w:r>
          </w:p>
        </w:tc>
        <w:tc>
          <w:tcPr>
            <w:tcW w:w="5320" w:type="dxa"/>
            <w:noWrap w:val="0"/>
            <w:vAlign w:val="top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360" w:hanging="315" w:hangingChars="150"/>
              <w:textAlignment w:val="auto"/>
              <w:rPr>
                <w:rFonts w:hint="eastAsia"/>
              </w:rPr>
            </w:pPr>
            <w:r>
              <w:rPr>
                <w:rFonts w:hint="eastAsia"/>
              </w:rPr>
              <w:t>1、用于</w:t>
            </w:r>
            <w:r>
              <w:rPr>
                <w:rFonts w:hint="eastAsia"/>
                <w:lang w:val="en-US" w:eastAsia="zh-CN"/>
              </w:rPr>
              <w:t>萝卜干</w:t>
            </w:r>
            <w:r>
              <w:rPr>
                <w:rFonts w:hint="eastAsia"/>
              </w:rPr>
              <w:t>的输送。</w:t>
            </w:r>
          </w:p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360" w:hanging="315" w:hangingChars="150"/>
              <w:textAlignment w:val="auto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2、长度</w:t>
            </w:r>
            <w:r>
              <w:rPr>
                <w:rFonts w:hint="eastAsia" w:hAnsi="宋体" w:eastAsia="宋体" w:cs="宋体"/>
                <w:lang w:val="en-US" w:eastAsia="zh-CN"/>
              </w:rPr>
              <w:t>预计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1285</w:t>
            </w:r>
            <w:r>
              <w:rPr>
                <w:rFonts w:hint="eastAsia" w:ascii="宋体" w:hAnsi="宋体" w:eastAsia="宋体" w:cs="宋体"/>
              </w:rPr>
              <w:t>0mm ,护边内宽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10</w:t>
            </w:r>
            <w:r>
              <w:rPr>
                <w:rFonts w:hint="eastAsia" w:ascii="宋体" w:hAnsi="宋体" w:eastAsia="宋体" w:cs="宋体"/>
              </w:rPr>
              <w:t>00mm，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低端</w:t>
            </w:r>
            <w:r>
              <w:rPr>
                <w:rFonts w:hint="eastAsia" w:ascii="宋体" w:hAnsi="宋体" w:eastAsia="宋体" w:cs="宋体"/>
              </w:rPr>
              <w:t>输送面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距地面高度</w:t>
            </w:r>
            <w:r>
              <w:rPr>
                <w:rFonts w:hint="eastAsia" w:hAnsi="宋体" w:eastAsia="宋体" w:cs="宋体"/>
                <w:lang w:val="en-US" w:eastAsia="zh-CN"/>
              </w:rPr>
              <w:t>120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0</w:t>
            </w:r>
            <w:r>
              <w:rPr>
                <w:rFonts w:hint="eastAsia" w:ascii="宋体" w:hAnsi="宋体" w:eastAsia="宋体" w:cs="宋体"/>
              </w:rPr>
              <w:t>±50 mm</w:t>
            </w:r>
            <w:r>
              <w:rPr>
                <w:rFonts w:hint="eastAsia" w:ascii="宋体" w:hAnsi="宋体" w:eastAsia="宋体" w:cs="宋体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可调整</w:t>
            </w:r>
            <w:r>
              <w:rPr>
                <w:rFonts w:hint="eastAsia" w:ascii="宋体" w:hAnsi="宋体" w:eastAsia="宋体" w:cs="宋体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</w:rPr>
              <w:t>，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高端</w:t>
            </w:r>
            <w:r>
              <w:rPr>
                <w:rFonts w:hint="eastAsia" w:ascii="宋体" w:hAnsi="宋体" w:eastAsia="宋体" w:cs="宋体"/>
              </w:rPr>
              <w:t>输送面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距地面高度1</w:t>
            </w:r>
            <w:r>
              <w:rPr>
                <w:rFonts w:hint="eastAsia" w:hAnsi="宋体" w:eastAsia="宋体" w:cs="宋体"/>
                <w:lang w:val="en-US" w:eastAsia="zh-CN"/>
              </w:rPr>
              <w:t>90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0</w:t>
            </w:r>
            <w:r>
              <w:rPr>
                <w:rFonts w:hint="eastAsia" w:ascii="宋体" w:hAnsi="宋体" w:eastAsia="宋体" w:cs="宋体"/>
              </w:rPr>
              <w:t>±50 mm</w:t>
            </w:r>
            <w:r>
              <w:rPr>
                <w:rFonts w:hint="eastAsia" w:ascii="宋体" w:hAnsi="宋体" w:eastAsia="宋体" w:cs="宋体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可调整</w:t>
            </w:r>
            <w:r>
              <w:rPr>
                <w:rFonts w:hint="eastAsia" w:ascii="宋体" w:hAnsi="宋体" w:eastAsia="宋体" w:cs="宋体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</w:rPr>
              <w:t>。</w:t>
            </w:r>
          </w:p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3、采用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SUS304</w:t>
            </w:r>
            <w:r>
              <w:rPr>
                <w:rFonts w:hint="eastAsia" w:ascii="宋体" w:hAnsi="宋体" w:eastAsia="宋体" w:cs="宋体"/>
              </w:rPr>
              <w:t>不锈钢板承托。</w:t>
            </w:r>
          </w:p>
          <w:p>
            <w:pPr>
              <w:pStyle w:val="4"/>
              <w:keepNext w:val="0"/>
              <w:keepLines w:val="0"/>
              <w:pageBreakBefore w:val="0"/>
              <w:widowControl w:val="0"/>
              <w:tabs>
                <w:tab w:val="left" w:pos="-3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4、护边采用钢板折弯制作而成,材质为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SUS304</w:t>
            </w:r>
            <w:r>
              <w:rPr>
                <w:rFonts w:hint="eastAsia" w:ascii="宋体" w:hAnsi="宋体" w:eastAsia="宋体" w:cs="宋体"/>
              </w:rPr>
              <w:t>不锈钢。</w:t>
            </w:r>
          </w:p>
          <w:p>
            <w:pPr>
              <w:pStyle w:val="4"/>
              <w:keepNext w:val="0"/>
              <w:keepLines w:val="0"/>
              <w:pageBreakBefore w:val="0"/>
              <w:widowControl w:val="0"/>
              <w:tabs>
                <w:tab w:val="left" w:pos="360"/>
                <w:tab w:val="left" w:pos="540"/>
                <w:tab w:val="left" w:pos="16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lang w:val="en-US" w:eastAsia="zh-CN"/>
              </w:rPr>
              <w:t>5、</w:t>
            </w:r>
            <w:r>
              <w:rPr>
                <w:rFonts w:hint="eastAsia" w:ascii="宋体" w:hAnsi="宋体" w:eastAsia="宋体" w:cs="宋体"/>
              </w:rPr>
              <w:t>机架采用矩形管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焊接</w:t>
            </w:r>
            <w:r>
              <w:rPr>
                <w:rFonts w:hint="eastAsia" w:ascii="宋体" w:hAnsi="宋体" w:eastAsia="宋体" w:cs="宋体"/>
              </w:rPr>
              <w:t>制作而成,材质为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SUS304</w:t>
            </w:r>
            <w:r>
              <w:rPr>
                <w:rFonts w:hint="eastAsia" w:ascii="宋体" w:hAnsi="宋体" w:eastAsia="宋体" w:cs="宋体"/>
              </w:rPr>
              <w:t>不锈钢。</w:t>
            </w:r>
          </w:p>
          <w:p>
            <w:pPr>
              <w:pStyle w:val="4"/>
              <w:keepNext w:val="0"/>
              <w:keepLines w:val="0"/>
              <w:pageBreakBefore w:val="0"/>
              <w:widowControl w:val="0"/>
              <w:tabs>
                <w:tab w:val="left" w:pos="90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6、采用国产优质白色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食品</w:t>
            </w:r>
            <w:r>
              <w:rPr>
                <w:rFonts w:hint="eastAsia" w:hAnsi="宋体" w:eastAsia="宋体" w:cs="宋体"/>
                <w:lang w:val="en-US" w:eastAsia="zh-CN"/>
              </w:rPr>
              <w:t>级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，皮带带挡板</w:t>
            </w:r>
            <w:r>
              <w:rPr>
                <w:rFonts w:hint="eastAsia" w:ascii="宋体" w:hAnsi="宋体" w:eastAsia="宋体" w:cs="宋体"/>
              </w:rPr>
              <w:t>,厚度约为3mm。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315" w:leftChars="0" w:hanging="315" w:hangingChars="150"/>
              <w:jc w:val="left"/>
              <w:textAlignment w:val="auto"/>
              <w:rPr>
                <w:rFonts w:hint="eastAsia" w:ascii="宋体" w:hAnsi="宋体" w:eastAsia="宋体" w:cs="宋体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lang w:val="en-US" w:eastAsia="zh-CN"/>
              </w:rPr>
              <w:t>7、动力采用国内一线品牌减速电机，输送速度5-15m/min,电机安装不锈钢防护罩。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eastAsia" w:ascii="宋体" w:hAnsi="宋体" w:eastAsia="宋体" w:cs="宋体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lang w:val="en-US" w:eastAsia="zh-CN"/>
              </w:rPr>
              <w:t>8、输送机下方安装接水盘，接水盘下方安装出水口，接水盘采用SUS304不锈钢折弯制作。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  <w:t>9、在输送机头部安装下料斗，料斗采用双出口，能够均匀分料。</w:t>
            </w:r>
            <w:r>
              <w:rPr>
                <w:rFonts w:hint="eastAsia" w:ascii="宋体" w:hAnsi="宋体" w:eastAsia="宋体" w:cs="宋体"/>
                <w:color w:val="FF0000"/>
                <w:kern w:val="2"/>
                <w:sz w:val="21"/>
                <w:szCs w:val="21"/>
                <w:lang w:val="en-US" w:eastAsia="zh-CN" w:bidi="ar-SA"/>
              </w:rPr>
              <w:t>保证单线能够独立生产，也能双线同时生产。由设备厂家自行设计。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0" w:hRule="atLeast"/>
          <w:jc w:val="center"/>
        </w:trPr>
        <w:tc>
          <w:tcPr>
            <w:tcW w:w="736" w:type="dxa"/>
            <w:noWrap w:val="0"/>
            <w:vAlign w:val="center"/>
          </w:tcPr>
          <w:p>
            <w:pPr>
              <w:pStyle w:val="4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hAnsi="宋体" w:eastAsia="宋体" w:cs="宋体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2203" w:type="dxa"/>
            <w:noWrap w:val="0"/>
            <w:vAlign w:val="center"/>
          </w:tcPr>
          <w:p>
            <w:pPr>
              <w:pStyle w:val="4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爬坡皮带输送机03</w:t>
            </w:r>
          </w:p>
        </w:tc>
        <w:tc>
          <w:tcPr>
            <w:tcW w:w="700" w:type="dxa"/>
            <w:noWrap w:val="0"/>
            <w:vAlign w:val="center"/>
          </w:tcPr>
          <w:p>
            <w:pPr>
              <w:pStyle w:val="4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1套</w:t>
            </w:r>
          </w:p>
        </w:tc>
        <w:tc>
          <w:tcPr>
            <w:tcW w:w="5320" w:type="dxa"/>
            <w:noWrap w:val="0"/>
            <w:vAlign w:val="top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360" w:hanging="315" w:hangingChars="150"/>
              <w:textAlignment w:val="auto"/>
              <w:rPr>
                <w:rFonts w:hint="eastAsia"/>
              </w:rPr>
            </w:pPr>
            <w:r>
              <w:rPr>
                <w:rFonts w:hint="eastAsia"/>
              </w:rPr>
              <w:t>1、用于</w:t>
            </w:r>
            <w:r>
              <w:rPr>
                <w:rFonts w:hint="eastAsia"/>
                <w:lang w:val="en-US" w:eastAsia="zh-CN"/>
              </w:rPr>
              <w:t>萝卜干</w:t>
            </w:r>
            <w:r>
              <w:rPr>
                <w:rFonts w:hint="eastAsia"/>
              </w:rPr>
              <w:t>的输送。</w:t>
            </w:r>
          </w:p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360" w:hanging="315" w:hangingChars="150"/>
              <w:textAlignment w:val="auto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2、长度</w:t>
            </w:r>
            <w:r>
              <w:rPr>
                <w:rFonts w:hint="eastAsia" w:hAnsi="宋体" w:eastAsia="宋体" w:cs="宋体"/>
                <w:lang w:val="en-US" w:eastAsia="zh-CN"/>
              </w:rPr>
              <w:t>预计7000</w:t>
            </w:r>
            <w:r>
              <w:rPr>
                <w:rFonts w:hint="eastAsia" w:ascii="宋体" w:hAnsi="宋体" w:eastAsia="宋体" w:cs="宋体"/>
              </w:rPr>
              <w:t>mm ,护边内宽</w:t>
            </w:r>
            <w:r>
              <w:rPr>
                <w:rFonts w:hint="eastAsia" w:hAnsi="宋体" w:eastAsia="宋体" w:cs="宋体"/>
                <w:lang w:val="en-US" w:eastAsia="zh-CN"/>
              </w:rPr>
              <w:t>8</w:t>
            </w:r>
            <w:r>
              <w:rPr>
                <w:rFonts w:hint="eastAsia" w:ascii="宋体" w:hAnsi="宋体" w:eastAsia="宋体" w:cs="宋体"/>
              </w:rPr>
              <w:t>00mm，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低端</w:t>
            </w:r>
            <w:r>
              <w:rPr>
                <w:rFonts w:hint="eastAsia" w:ascii="宋体" w:hAnsi="宋体" w:eastAsia="宋体" w:cs="宋体"/>
              </w:rPr>
              <w:t>输送面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距地面高度</w:t>
            </w:r>
            <w:r>
              <w:rPr>
                <w:rFonts w:hint="eastAsia" w:hAnsi="宋体" w:eastAsia="宋体" w:cs="宋体"/>
                <w:lang w:val="en-US" w:eastAsia="zh-CN"/>
              </w:rPr>
              <w:t>15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50</w:t>
            </w:r>
            <w:r>
              <w:rPr>
                <w:rFonts w:hint="eastAsia" w:ascii="宋体" w:hAnsi="宋体" w:eastAsia="宋体" w:cs="宋体"/>
              </w:rPr>
              <w:t>±50 mm</w:t>
            </w:r>
            <w:r>
              <w:rPr>
                <w:rFonts w:hint="eastAsia" w:ascii="宋体" w:hAnsi="宋体" w:eastAsia="宋体" w:cs="宋体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可调整</w:t>
            </w:r>
            <w:r>
              <w:rPr>
                <w:rFonts w:hint="eastAsia" w:ascii="宋体" w:hAnsi="宋体" w:eastAsia="宋体" w:cs="宋体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</w:rPr>
              <w:t>，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高端</w:t>
            </w:r>
            <w:r>
              <w:rPr>
                <w:rFonts w:hint="eastAsia" w:ascii="宋体" w:hAnsi="宋体" w:eastAsia="宋体" w:cs="宋体"/>
              </w:rPr>
              <w:t>输送面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距地面高度</w:t>
            </w:r>
            <w:r>
              <w:rPr>
                <w:rFonts w:hint="eastAsia" w:hAnsi="宋体" w:eastAsia="宋体" w:cs="宋体"/>
                <w:lang w:val="en-US" w:eastAsia="zh-CN"/>
              </w:rPr>
              <w:t>170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0</w:t>
            </w:r>
            <w:r>
              <w:rPr>
                <w:rFonts w:hint="eastAsia" w:ascii="宋体" w:hAnsi="宋体" w:eastAsia="宋体" w:cs="宋体"/>
              </w:rPr>
              <w:t>±50 mm</w:t>
            </w:r>
            <w:r>
              <w:rPr>
                <w:rFonts w:hint="eastAsia" w:ascii="宋体" w:hAnsi="宋体" w:eastAsia="宋体" w:cs="宋体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可调整</w:t>
            </w:r>
            <w:r>
              <w:rPr>
                <w:rFonts w:hint="eastAsia" w:ascii="宋体" w:hAnsi="宋体" w:eastAsia="宋体" w:cs="宋体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</w:rPr>
              <w:t>。</w:t>
            </w:r>
          </w:p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3、采用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SUS304</w:t>
            </w:r>
            <w:r>
              <w:rPr>
                <w:rFonts w:hint="eastAsia" w:ascii="宋体" w:hAnsi="宋体" w:eastAsia="宋体" w:cs="宋体"/>
              </w:rPr>
              <w:t>不锈钢板承托。</w:t>
            </w:r>
          </w:p>
          <w:p>
            <w:pPr>
              <w:pStyle w:val="4"/>
              <w:keepNext w:val="0"/>
              <w:keepLines w:val="0"/>
              <w:pageBreakBefore w:val="0"/>
              <w:widowControl w:val="0"/>
              <w:tabs>
                <w:tab w:val="left" w:pos="-3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4、护边采用钢板折弯制作而成,材质为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SUS304</w:t>
            </w:r>
            <w:r>
              <w:rPr>
                <w:rFonts w:hint="eastAsia" w:ascii="宋体" w:hAnsi="宋体" w:eastAsia="宋体" w:cs="宋体"/>
              </w:rPr>
              <w:t>不锈钢。</w:t>
            </w:r>
          </w:p>
          <w:p>
            <w:pPr>
              <w:pStyle w:val="4"/>
              <w:keepNext w:val="0"/>
              <w:keepLines w:val="0"/>
              <w:pageBreakBefore w:val="0"/>
              <w:widowControl w:val="0"/>
              <w:tabs>
                <w:tab w:val="left" w:pos="360"/>
                <w:tab w:val="left" w:pos="540"/>
                <w:tab w:val="left" w:pos="16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lang w:val="en-US" w:eastAsia="zh-CN"/>
              </w:rPr>
              <w:t>5、</w:t>
            </w:r>
            <w:r>
              <w:rPr>
                <w:rFonts w:hint="eastAsia" w:ascii="宋体" w:hAnsi="宋体" w:eastAsia="宋体" w:cs="宋体"/>
              </w:rPr>
              <w:t>机架采用矩形管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焊接</w:t>
            </w:r>
            <w:r>
              <w:rPr>
                <w:rFonts w:hint="eastAsia" w:ascii="宋体" w:hAnsi="宋体" w:eastAsia="宋体" w:cs="宋体"/>
              </w:rPr>
              <w:t>制作而成,材质为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SUS304</w:t>
            </w:r>
            <w:r>
              <w:rPr>
                <w:rFonts w:hint="eastAsia" w:ascii="宋体" w:hAnsi="宋体" w:eastAsia="宋体" w:cs="宋体"/>
              </w:rPr>
              <w:t>不锈钢。</w:t>
            </w:r>
          </w:p>
          <w:p>
            <w:pPr>
              <w:pStyle w:val="4"/>
              <w:keepNext w:val="0"/>
              <w:keepLines w:val="0"/>
              <w:pageBreakBefore w:val="0"/>
              <w:widowControl w:val="0"/>
              <w:tabs>
                <w:tab w:val="left" w:pos="90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6、</w:t>
            </w:r>
            <w:r>
              <w:rPr>
                <w:rFonts w:hint="eastAsia" w:hAnsi="宋体" w:eastAsia="宋体" w:cs="宋体"/>
                <w:lang w:val="en-US" w:eastAsia="zh-CN"/>
              </w:rPr>
              <w:t>皮带</w:t>
            </w:r>
            <w:r>
              <w:rPr>
                <w:rFonts w:hint="eastAsia" w:ascii="宋体" w:hAnsi="宋体" w:eastAsia="宋体" w:cs="宋体"/>
              </w:rPr>
              <w:t>采用国产优质白色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食品</w:t>
            </w:r>
            <w:r>
              <w:rPr>
                <w:rFonts w:hint="eastAsia" w:hAnsi="宋体" w:eastAsia="宋体" w:cs="宋体"/>
                <w:lang w:val="en-US" w:eastAsia="zh-CN"/>
              </w:rPr>
              <w:t>级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，皮带带挡板</w:t>
            </w:r>
            <w:r>
              <w:rPr>
                <w:rFonts w:hint="eastAsia" w:ascii="宋体" w:hAnsi="宋体" w:eastAsia="宋体" w:cs="宋体"/>
              </w:rPr>
              <w:t>,厚度约为3mm。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315" w:leftChars="0" w:hanging="315" w:hangingChars="150"/>
              <w:jc w:val="left"/>
              <w:textAlignment w:val="auto"/>
              <w:rPr>
                <w:rFonts w:hint="eastAsia" w:ascii="宋体" w:hAnsi="宋体" w:eastAsia="宋体" w:cs="宋体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lang w:val="en-US" w:eastAsia="zh-CN"/>
              </w:rPr>
              <w:t>7、动力采用国内一线品牌减速电机，输送速度5-15m/min,电机安装不锈钢防护罩。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eastAsia" w:ascii="宋体" w:hAnsi="宋体" w:eastAsia="宋体" w:cs="宋体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lang w:val="en-US" w:eastAsia="zh-CN"/>
              </w:rPr>
              <w:t>8、输送机下方安装接水盘，接水盘下方安装出水口，接水盘采用SUS304不锈钢折弯制作。</w:t>
            </w:r>
          </w:p>
          <w:p>
            <w:pPr>
              <w:pStyle w:val="2"/>
              <w:jc w:val="both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  <w:t>9、在输送机头部安装下料导向板，采用SUS304不锈钢制作。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0" w:hRule="atLeast"/>
          <w:jc w:val="center"/>
        </w:trPr>
        <w:tc>
          <w:tcPr>
            <w:tcW w:w="736" w:type="dxa"/>
            <w:noWrap w:val="0"/>
            <w:vAlign w:val="center"/>
          </w:tcPr>
          <w:p>
            <w:pPr>
              <w:pStyle w:val="4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hAnsi="宋体" w:eastAsia="宋体" w:cs="宋体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2203" w:type="dxa"/>
            <w:noWrap w:val="0"/>
            <w:vAlign w:val="center"/>
          </w:tcPr>
          <w:p>
            <w:pPr>
              <w:pStyle w:val="4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爬坡皮带输送机04</w:t>
            </w:r>
          </w:p>
        </w:tc>
        <w:tc>
          <w:tcPr>
            <w:tcW w:w="700" w:type="dxa"/>
            <w:noWrap w:val="0"/>
            <w:vAlign w:val="center"/>
          </w:tcPr>
          <w:p>
            <w:pPr>
              <w:pStyle w:val="4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1套</w:t>
            </w:r>
          </w:p>
        </w:tc>
        <w:tc>
          <w:tcPr>
            <w:tcW w:w="5320" w:type="dxa"/>
            <w:noWrap w:val="0"/>
            <w:vAlign w:val="top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360" w:hanging="315" w:hangingChars="150"/>
              <w:textAlignment w:val="auto"/>
              <w:rPr>
                <w:rFonts w:hint="eastAsia"/>
              </w:rPr>
            </w:pPr>
            <w:r>
              <w:rPr>
                <w:rFonts w:hint="eastAsia"/>
              </w:rPr>
              <w:t>1、用于</w:t>
            </w:r>
            <w:r>
              <w:rPr>
                <w:rFonts w:hint="eastAsia"/>
                <w:lang w:val="en-US" w:eastAsia="zh-CN"/>
              </w:rPr>
              <w:t>萝卜干</w:t>
            </w:r>
            <w:r>
              <w:rPr>
                <w:rFonts w:hint="eastAsia"/>
              </w:rPr>
              <w:t>的输送。</w:t>
            </w:r>
          </w:p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360" w:hanging="315" w:hangingChars="150"/>
              <w:textAlignment w:val="auto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2、长度</w:t>
            </w:r>
            <w:r>
              <w:rPr>
                <w:rFonts w:hint="eastAsia" w:hAnsi="宋体" w:eastAsia="宋体" w:cs="宋体"/>
                <w:lang w:val="en-US" w:eastAsia="zh-CN"/>
              </w:rPr>
              <w:t>预计4000</w:t>
            </w:r>
            <w:r>
              <w:rPr>
                <w:rFonts w:hint="eastAsia" w:ascii="宋体" w:hAnsi="宋体" w:eastAsia="宋体" w:cs="宋体"/>
              </w:rPr>
              <w:t>mm ,护边内宽</w:t>
            </w:r>
            <w:r>
              <w:rPr>
                <w:rFonts w:hint="eastAsia" w:hAnsi="宋体" w:eastAsia="宋体" w:cs="宋体"/>
                <w:lang w:val="en-US" w:eastAsia="zh-CN"/>
              </w:rPr>
              <w:t>8</w:t>
            </w:r>
            <w:r>
              <w:rPr>
                <w:rFonts w:hint="eastAsia" w:ascii="宋体" w:hAnsi="宋体" w:eastAsia="宋体" w:cs="宋体"/>
              </w:rPr>
              <w:t>00mm，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低端</w:t>
            </w:r>
            <w:r>
              <w:rPr>
                <w:rFonts w:hint="eastAsia" w:ascii="宋体" w:hAnsi="宋体" w:eastAsia="宋体" w:cs="宋体"/>
              </w:rPr>
              <w:t>输送面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距地面高度</w:t>
            </w:r>
            <w:r>
              <w:rPr>
                <w:rFonts w:hint="eastAsia" w:hAnsi="宋体" w:eastAsia="宋体" w:cs="宋体"/>
                <w:lang w:val="en-US" w:eastAsia="zh-CN"/>
              </w:rPr>
              <w:t>15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50</w:t>
            </w:r>
            <w:r>
              <w:rPr>
                <w:rFonts w:hint="eastAsia" w:ascii="宋体" w:hAnsi="宋体" w:eastAsia="宋体" w:cs="宋体"/>
              </w:rPr>
              <w:t>±50 mm</w:t>
            </w:r>
            <w:r>
              <w:rPr>
                <w:rFonts w:hint="eastAsia" w:ascii="宋体" w:hAnsi="宋体" w:eastAsia="宋体" w:cs="宋体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可调整</w:t>
            </w:r>
            <w:r>
              <w:rPr>
                <w:rFonts w:hint="eastAsia" w:ascii="宋体" w:hAnsi="宋体" w:eastAsia="宋体" w:cs="宋体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</w:rPr>
              <w:t>，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高端</w:t>
            </w:r>
            <w:r>
              <w:rPr>
                <w:rFonts w:hint="eastAsia" w:ascii="宋体" w:hAnsi="宋体" w:eastAsia="宋体" w:cs="宋体"/>
              </w:rPr>
              <w:t>输送面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距地面高度</w:t>
            </w:r>
            <w:r>
              <w:rPr>
                <w:rFonts w:hint="eastAsia" w:hAnsi="宋体" w:eastAsia="宋体" w:cs="宋体"/>
                <w:lang w:val="en-US" w:eastAsia="zh-CN"/>
              </w:rPr>
              <w:t>170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0</w:t>
            </w:r>
            <w:r>
              <w:rPr>
                <w:rFonts w:hint="eastAsia" w:ascii="宋体" w:hAnsi="宋体" w:eastAsia="宋体" w:cs="宋体"/>
              </w:rPr>
              <w:t>±50 mm</w:t>
            </w:r>
            <w:r>
              <w:rPr>
                <w:rFonts w:hint="eastAsia" w:ascii="宋体" w:hAnsi="宋体" w:eastAsia="宋体" w:cs="宋体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可调整</w:t>
            </w:r>
            <w:r>
              <w:rPr>
                <w:rFonts w:hint="eastAsia" w:ascii="宋体" w:hAnsi="宋体" w:eastAsia="宋体" w:cs="宋体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</w:rPr>
              <w:t>。</w:t>
            </w:r>
          </w:p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3、采用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SUS304</w:t>
            </w:r>
            <w:r>
              <w:rPr>
                <w:rFonts w:hint="eastAsia" w:ascii="宋体" w:hAnsi="宋体" w:eastAsia="宋体" w:cs="宋体"/>
              </w:rPr>
              <w:t>不锈钢板承托。</w:t>
            </w:r>
          </w:p>
          <w:p>
            <w:pPr>
              <w:pStyle w:val="4"/>
              <w:keepNext w:val="0"/>
              <w:keepLines w:val="0"/>
              <w:pageBreakBefore w:val="0"/>
              <w:widowControl w:val="0"/>
              <w:tabs>
                <w:tab w:val="left" w:pos="-3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4、护边采用钢板折弯制作而成,材质为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SUS304</w:t>
            </w:r>
            <w:r>
              <w:rPr>
                <w:rFonts w:hint="eastAsia" w:ascii="宋体" w:hAnsi="宋体" w:eastAsia="宋体" w:cs="宋体"/>
              </w:rPr>
              <w:t>不锈钢。</w:t>
            </w:r>
          </w:p>
          <w:p>
            <w:pPr>
              <w:pStyle w:val="4"/>
              <w:keepNext w:val="0"/>
              <w:keepLines w:val="0"/>
              <w:pageBreakBefore w:val="0"/>
              <w:widowControl w:val="0"/>
              <w:tabs>
                <w:tab w:val="left" w:pos="360"/>
                <w:tab w:val="left" w:pos="540"/>
                <w:tab w:val="left" w:pos="16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lang w:val="en-US" w:eastAsia="zh-CN"/>
              </w:rPr>
              <w:t>5、</w:t>
            </w:r>
            <w:r>
              <w:rPr>
                <w:rFonts w:hint="eastAsia" w:ascii="宋体" w:hAnsi="宋体" w:eastAsia="宋体" w:cs="宋体"/>
              </w:rPr>
              <w:t>机架采用矩形管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焊接</w:t>
            </w:r>
            <w:r>
              <w:rPr>
                <w:rFonts w:hint="eastAsia" w:ascii="宋体" w:hAnsi="宋体" w:eastAsia="宋体" w:cs="宋体"/>
              </w:rPr>
              <w:t>制作而成,材质为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SUS304</w:t>
            </w:r>
            <w:r>
              <w:rPr>
                <w:rFonts w:hint="eastAsia" w:ascii="宋体" w:hAnsi="宋体" w:eastAsia="宋体" w:cs="宋体"/>
              </w:rPr>
              <w:t>不锈钢。</w:t>
            </w:r>
          </w:p>
          <w:p>
            <w:pPr>
              <w:pStyle w:val="4"/>
              <w:keepNext w:val="0"/>
              <w:keepLines w:val="0"/>
              <w:pageBreakBefore w:val="0"/>
              <w:widowControl w:val="0"/>
              <w:tabs>
                <w:tab w:val="left" w:pos="90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6、</w:t>
            </w:r>
            <w:r>
              <w:rPr>
                <w:rFonts w:hint="eastAsia" w:hAnsi="宋体" w:eastAsia="宋体" w:cs="宋体"/>
                <w:lang w:val="en-US" w:eastAsia="zh-CN"/>
              </w:rPr>
              <w:t>皮带</w:t>
            </w:r>
            <w:r>
              <w:rPr>
                <w:rFonts w:hint="eastAsia" w:ascii="宋体" w:hAnsi="宋体" w:eastAsia="宋体" w:cs="宋体"/>
              </w:rPr>
              <w:t>采用国产优质白色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食品</w:t>
            </w:r>
            <w:r>
              <w:rPr>
                <w:rFonts w:hint="eastAsia" w:hAnsi="宋体" w:eastAsia="宋体" w:cs="宋体"/>
                <w:lang w:val="en-US" w:eastAsia="zh-CN"/>
              </w:rPr>
              <w:t>级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，皮带带挡板</w:t>
            </w:r>
            <w:r>
              <w:rPr>
                <w:rFonts w:hint="eastAsia" w:ascii="宋体" w:hAnsi="宋体" w:eastAsia="宋体" w:cs="宋体"/>
              </w:rPr>
              <w:t>,厚度约为3mm。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315" w:leftChars="0" w:hanging="315" w:hangingChars="150"/>
              <w:jc w:val="left"/>
              <w:textAlignment w:val="auto"/>
              <w:rPr>
                <w:rFonts w:hint="eastAsia" w:ascii="宋体" w:hAnsi="宋体" w:eastAsia="宋体" w:cs="宋体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lang w:val="en-US" w:eastAsia="zh-CN"/>
              </w:rPr>
              <w:t>7、动力采用国内一线品牌减速电机，输送速度5-15m/min,电机安装不锈钢防护罩。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eastAsia" w:ascii="宋体" w:hAnsi="宋体" w:eastAsia="宋体" w:cs="宋体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lang w:val="en-US" w:eastAsia="zh-CN"/>
              </w:rPr>
              <w:t>8、输送机下方安装接水盘，接水盘下方安装出水口，接水盘采用SUS304不锈钢折弯制作。</w:t>
            </w:r>
          </w:p>
          <w:p>
            <w:pPr>
              <w:pStyle w:val="2"/>
              <w:jc w:val="both"/>
              <w:rPr>
                <w:rFonts w:hint="default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  <w:t>9、在输送机头部安装下料导向板，采用SUS304不锈钢制作。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0" w:hRule="atLeast"/>
          <w:jc w:val="center"/>
        </w:trPr>
        <w:tc>
          <w:tcPr>
            <w:tcW w:w="736" w:type="dxa"/>
            <w:noWrap w:val="0"/>
            <w:vAlign w:val="center"/>
          </w:tcPr>
          <w:p>
            <w:pPr>
              <w:pStyle w:val="4"/>
              <w:jc w:val="center"/>
              <w:rPr>
                <w:rFonts w:hint="eastAsia" w:ascii="宋体" w:hAnsi="宋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lang w:val="en-US" w:eastAsia="zh-CN"/>
              </w:rPr>
              <w:t>6</w:t>
            </w:r>
          </w:p>
        </w:tc>
        <w:tc>
          <w:tcPr>
            <w:tcW w:w="2203" w:type="dxa"/>
            <w:noWrap w:val="0"/>
            <w:vAlign w:val="center"/>
          </w:tcPr>
          <w:p>
            <w:pPr>
              <w:pStyle w:val="4"/>
              <w:jc w:val="center"/>
              <w:rPr>
                <w:rFonts w:hint="eastAsia" w:ascii="宋体" w:hAnsi="宋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lang w:val="en-US" w:eastAsia="zh-CN"/>
              </w:rPr>
              <w:t>电气控制系统</w:t>
            </w:r>
          </w:p>
        </w:tc>
        <w:tc>
          <w:tcPr>
            <w:tcW w:w="700" w:type="dxa"/>
            <w:noWrap w:val="0"/>
            <w:vAlign w:val="center"/>
          </w:tcPr>
          <w:p>
            <w:pPr>
              <w:pStyle w:val="4"/>
              <w:jc w:val="center"/>
              <w:rPr>
                <w:rFonts w:hint="eastAsia" w:ascii="宋体" w:hAnsi="宋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lang w:val="en-US" w:eastAsia="zh-CN"/>
              </w:rPr>
              <w:t>1套</w:t>
            </w:r>
          </w:p>
        </w:tc>
        <w:tc>
          <w:tcPr>
            <w:tcW w:w="5320" w:type="dxa"/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360" w:hanging="315" w:hangingChars="150"/>
              <w:textAlignment w:val="auto"/>
              <w:rPr>
                <w:rFonts w:hint="eastAsia" w:eastAsia="宋体" w:cs="Times New Roman"/>
              </w:rPr>
            </w:pPr>
            <w:r>
              <w:rPr>
                <w:rFonts w:hint="eastAsia" w:eastAsia="宋体" w:cs="Times New Roman"/>
              </w:rPr>
              <w:t>1、电气设计应安全、可靠,为压接端子连接。操作调整方便，宜于维护，电气设计、安装应符合国家相应标准。</w:t>
            </w:r>
          </w:p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360" w:hanging="315" w:hangingChars="150"/>
              <w:textAlignment w:val="auto"/>
              <w:rPr>
                <w:rFonts w:hint="eastAsia" w:eastAsia="宋体" w:cs="Times New Roman"/>
              </w:rPr>
            </w:pPr>
            <w:r>
              <w:rPr>
                <w:rFonts w:hint="eastAsia" w:eastAsia="宋体" w:cs="Times New Roman"/>
              </w:rPr>
              <w:t>2、控制柜应独立设计，统一规格，具体位置现场确定。</w:t>
            </w:r>
          </w:p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360" w:hanging="315" w:hangingChars="150"/>
              <w:textAlignment w:val="auto"/>
              <w:rPr>
                <w:rFonts w:hint="eastAsia" w:eastAsia="宋体" w:cs="Times New Roman"/>
              </w:rPr>
            </w:pPr>
            <w:r>
              <w:rPr>
                <w:rFonts w:hint="eastAsia" w:eastAsia="宋体" w:cs="Times New Roman"/>
              </w:rPr>
              <w:t>3、电气控制回路采用DC24电压。</w:t>
            </w:r>
          </w:p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360" w:hanging="315" w:hangingChars="150"/>
              <w:textAlignment w:val="auto"/>
              <w:rPr>
                <w:rFonts w:hint="eastAsia" w:eastAsia="宋体" w:cs="Times New Roman"/>
              </w:rPr>
            </w:pPr>
            <w:r>
              <w:rPr>
                <w:rFonts w:hint="eastAsia" w:eastAsia="宋体" w:cs="Times New Roman"/>
              </w:rPr>
              <w:t>4、电气控制设置过载和短路保护装置，设置负荷、紧急停止开关，启/停照明按钮。</w:t>
            </w:r>
          </w:p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360" w:hanging="315" w:hangingChars="150"/>
              <w:textAlignment w:val="auto"/>
              <w:rPr>
                <w:rFonts w:hint="eastAsia" w:eastAsia="宋体" w:cs="Times New Roman"/>
              </w:rPr>
            </w:pPr>
            <w:r>
              <w:rPr>
                <w:rFonts w:hint="eastAsia" w:eastAsia="宋体" w:cs="Times New Roman"/>
              </w:rPr>
              <w:t>5、控制柜器件布置及走线应整齐、美观，导线与器件的连接可靠，导线上有线号管标识，并与图纸相符。</w:t>
            </w:r>
          </w:p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360" w:hanging="315" w:hangingChars="150"/>
              <w:textAlignment w:val="auto"/>
              <w:rPr>
                <w:rFonts w:hint="eastAsia" w:eastAsia="宋体" w:cs="Times New Roman"/>
              </w:rPr>
            </w:pPr>
            <w:r>
              <w:rPr>
                <w:rFonts w:hint="eastAsia" w:eastAsia="宋体" w:cs="Times New Roman"/>
              </w:rPr>
              <w:t>6、变频器采用</w:t>
            </w:r>
            <w:r>
              <w:rPr>
                <w:rFonts w:hint="eastAsia" w:eastAsia="宋体" w:cs="Times New Roman"/>
                <w:lang w:val="en-US" w:eastAsia="zh-CN"/>
              </w:rPr>
              <w:t>国内一线品牌</w:t>
            </w:r>
            <w:r>
              <w:rPr>
                <w:rFonts w:hint="eastAsia" w:eastAsia="宋体" w:cs="Times New Roman"/>
              </w:rPr>
              <w:t>。</w:t>
            </w:r>
          </w:p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360" w:hanging="315" w:hangingChars="150"/>
              <w:textAlignment w:val="auto"/>
              <w:rPr>
                <w:rFonts w:hint="eastAsia" w:eastAsia="宋体" w:cs="Times New Roman"/>
                <w:lang w:val="en-US" w:eastAsia="zh-CN"/>
              </w:rPr>
            </w:pPr>
            <w:r>
              <w:rPr>
                <w:rFonts w:hint="eastAsia" w:eastAsia="宋体" w:cs="Times New Roman"/>
                <w:lang w:val="en-US" w:eastAsia="zh-CN"/>
              </w:rPr>
              <w:t>7、电气控制柜采用SUS304不锈钢材料制作。</w:t>
            </w:r>
          </w:p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360" w:hanging="315" w:hangingChars="150"/>
              <w:textAlignment w:val="auto"/>
              <w:rPr>
                <w:rFonts w:hint="default" w:eastAsia="宋体" w:cs="Times New Roman"/>
                <w:lang w:val="en-US" w:eastAsia="zh-CN"/>
              </w:rPr>
            </w:pPr>
            <w:r>
              <w:rPr>
                <w:rFonts w:hint="eastAsia" w:eastAsia="宋体" w:cs="Times New Roman"/>
                <w:lang w:val="en-US" w:eastAsia="zh-CN"/>
              </w:rPr>
              <w:t>8、动力线走线规范，应做好防水设计。</w:t>
            </w:r>
          </w:p>
        </w:tc>
      </w:tr>
    </w:tbl>
    <w:p>
      <w:pPr>
        <w:pStyle w:val="2"/>
        <w:keepNext w:val="0"/>
        <w:keepLines w:val="0"/>
        <w:pageBreakBefore w:val="0"/>
        <w:widowControl w:val="0"/>
        <w:tabs>
          <w:tab w:val="left" w:pos="1050"/>
        </w:tabs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480" w:lineRule="auto"/>
        <w:ind w:firstLine="1526" w:firstLineChars="400"/>
        <w:jc w:val="both"/>
        <w:textAlignment w:val="auto"/>
        <w:rPr>
          <w:rFonts w:hint="default" w:ascii="宋体" w:hAnsi="宋体" w:eastAsia="宋体"/>
          <w:b/>
          <w:bCs w:val="0"/>
          <w:spacing w:val="10"/>
          <w:sz w:val="36"/>
          <w:szCs w:val="36"/>
          <w:lang w:val="en-US" w:eastAsia="zh-CN"/>
        </w:rPr>
      </w:pPr>
      <w:r>
        <w:rPr>
          <w:rFonts w:hint="eastAsia" w:ascii="宋体" w:hAnsi="宋体"/>
          <w:b/>
          <w:bCs w:val="0"/>
          <w:spacing w:val="10"/>
          <w:sz w:val="36"/>
          <w:szCs w:val="36"/>
          <w:lang w:val="en-US" w:eastAsia="zh-CN"/>
        </w:rPr>
        <w:t>链板输送机主要技术参数</w:t>
      </w:r>
    </w:p>
    <w:tbl>
      <w:tblPr>
        <w:tblStyle w:val="9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6"/>
        <w:gridCol w:w="2203"/>
        <w:gridCol w:w="700"/>
        <w:gridCol w:w="53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0" w:hRule="atLeast"/>
          <w:jc w:val="center"/>
        </w:trPr>
        <w:tc>
          <w:tcPr>
            <w:tcW w:w="736" w:type="dxa"/>
            <w:noWrap w:val="0"/>
            <w:vAlign w:val="top"/>
          </w:tcPr>
          <w:p>
            <w:pPr>
              <w:spacing w:line="5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序号</w:t>
            </w:r>
          </w:p>
        </w:tc>
        <w:tc>
          <w:tcPr>
            <w:tcW w:w="2203" w:type="dxa"/>
            <w:noWrap w:val="0"/>
            <w:vAlign w:val="top"/>
          </w:tcPr>
          <w:p>
            <w:pPr>
              <w:spacing w:line="5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设备名称</w:t>
            </w:r>
          </w:p>
        </w:tc>
        <w:tc>
          <w:tcPr>
            <w:tcW w:w="700" w:type="dxa"/>
            <w:noWrap w:val="0"/>
            <w:vAlign w:val="top"/>
          </w:tcPr>
          <w:p>
            <w:pPr>
              <w:spacing w:line="5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数量</w:t>
            </w:r>
          </w:p>
        </w:tc>
        <w:tc>
          <w:tcPr>
            <w:tcW w:w="5320" w:type="dxa"/>
            <w:noWrap w:val="0"/>
            <w:vAlign w:val="top"/>
          </w:tcPr>
          <w:p>
            <w:pPr>
              <w:spacing w:line="500" w:lineRule="exact"/>
              <w:jc w:val="center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主要技术参数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0" w:hRule="atLeast"/>
          <w:jc w:val="center"/>
        </w:trPr>
        <w:tc>
          <w:tcPr>
            <w:tcW w:w="736" w:type="dxa"/>
            <w:noWrap w:val="0"/>
            <w:vAlign w:val="center"/>
          </w:tcPr>
          <w:p>
            <w:pPr>
              <w:spacing w:line="500" w:lineRule="exact"/>
              <w:jc w:val="center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2203" w:type="dxa"/>
            <w:noWrap w:val="0"/>
            <w:vAlign w:val="center"/>
          </w:tcPr>
          <w:p>
            <w:pPr>
              <w:spacing w:line="500" w:lineRule="exact"/>
              <w:jc w:val="center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链板输送机</w:t>
            </w:r>
          </w:p>
        </w:tc>
        <w:tc>
          <w:tcPr>
            <w:tcW w:w="700" w:type="dxa"/>
            <w:noWrap w:val="0"/>
            <w:vAlign w:val="center"/>
          </w:tcPr>
          <w:p>
            <w:pPr>
              <w:spacing w:line="500" w:lineRule="exact"/>
              <w:jc w:val="center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1套</w:t>
            </w:r>
          </w:p>
        </w:tc>
        <w:tc>
          <w:tcPr>
            <w:tcW w:w="5320" w:type="dxa"/>
            <w:noWrap w:val="0"/>
            <w:vAlign w:val="top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360" w:hanging="315" w:hangingChars="150"/>
              <w:textAlignment w:val="auto"/>
              <w:rPr>
                <w:rFonts w:hint="eastAsia"/>
              </w:rPr>
            </w:pPr>
            <w:r>
              <w:rPr>
                <w:rFonts w:hint="eastAsia"/>
              </w:rPr>
              <w:t>1、用于</w:t>
            </w:r>
            <w:r>
              <w:rPr>
                <w:rFonts w:hint="eastAsia"/>
                <w:lang w:val="en-US" w:eastAsia="zh-CN"/>
              </w:rPr>
              <w:t>量贩产品</w:t>
            </w:r>
            <w:r>
              <w:rPr>
                <w:rFonts w:hint="eastAsia"/>
              </w:rPr>
              <w:t>的输送。</w:t>
            </w:r>
          </w:p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360" w:hanging="315" w:hangingChars="150"/>
              <w:textAlignment w:val="auto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2、长度</w:t>
            </w:r>
            <w:r>
              <w:rPr>
                <w:rFonts w:hint="eastAsia" w:hAnsi="宋体" w:eastAsia="宋体" w:cs="宋体"/>
                <w:lang w:val="en-US" w:eastAsia="zh-CN"/>
              </w:rPr>
              <w:t>12000</w:t>
            </w:r>
            <w:r>
              <w:rPr>
                <w:rFonts w:hint="eastAsia" w:ascii="宋体" w:hAnsi="宋体" w:eastAsia="宋体" w:cs="宋体"/>
              </w:rPr>
              <w:t>mm ,护边内宽</w:t>
            </w:r>
            <w:r>
              <w:rPr>
                <w:rFonts w:hint="eastAsia" w:hAnsi="宋体" w:eastAsia="宋体" w:cs="宋体"/>
                <w:lang w:val="en-US" w:eastAsia="zh-CN"/>
              </w:rPr>
              <w:t>10</w:t>
            </w:r>
            <w:r>
              <w:rPr>
                <w:rFonts w:hint="eastAsia" w:ascii="宋体" w:hAnsi="宋体" w:eastAsia="宋体" w:cs="宋体"/>
              </w:rPr>
              <w:t>00mm，</w:t>
            </w:r>
            <w:r>
              <w:rPr>
                <w:rFonts w:hint="eastAsia" w:hAnsi="宋体" w:eastAsia="宋体" w:cs="宋体"/>
                <w:lang w:val="en-US" w:eastAsia="zh-CN"/>
              </w:rPr>
              <w:t>输送机由二段端直线段加一段爬坡段组成，直线段长度分别为6000mm、2000mm,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低端</w:t>
            </w:r>
            <w:r>
              <w:rPr>
                <w:rFonts w:hint="eastAsia" w:ascii="宋体" w:hAnsi="宋体" w:eastAsia="宋体" w:cs="宋体"/>
              </w:rPr>
              <w:t>输送面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距地面高度</w:t>
            </w:r>
            <w:r>
              <w:rPr>
                <w:rFonts w:hint="eastAsia" w:hAnsi="宋体" w:eastAsia="宋体" w:cs="宋体"/>
                <w:lang w:val="en-US" w:eastAsia="zh-CN"/>
              </w:rPr>
              <w:t>0.5</w:t>
            </w:r>
            <w:r>
              <w:rPr>
                <w:rFonts w:hint="eastAsia" w:ascii="宋体" w:hAnsi="宋体" w:eastAsia="宋体" w:cs="宋体"/>
              </w:rPr>
              <w:t>±50 mm</w:t>
            </w:r>
            <w:r>
              <w:rPr>
                <w:rFonts w:hint="eastAsia" w:ascii="宋体" w:hAnsi="宋体" w:eastAsia="宋体" w:cs="宋体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可调整</w:t>
            </w:r>
            <w:r>
              <w:rPr>
                <w:rFonts w:hint="eastAsia" w:ascii="宋体" w:hAnsi="宋体" w:eastAsia="宋体" w:cs="宋体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</w:rPr>
              <w:t>，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高端</w:t>
            </w:r>
            <w:r>
              <w:rPr>
                <w:rFonts w:hint="eastAsia" w:ascii="宋体" w:hAnsi="宋体" w:eastAsia="宋体" w:cs="宋体"/>
              </w:rPr>
              <w:t>输送面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距地面高度</w:t>
            </w:r>
            <w:r>
              <w:rPr>
                <w:rFonts w:hint="eastAsia" w:hAnsi="宋体" w:eastAsia="宋体" w:cs="宋体"/>
                <w:lang w:val="en-US" w:eastAsia="zh-CN"/>
              </w:rPr>
              <w:t>220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0</w:t>
            </w:r>
            <w:r>
              <w:rPr>
                <w:rFonts w:hint="eastAsia" w:ascii="宋体" w:hAnsi="宋体" w:eastAsia="宋体" w:cs="宋体"/>
              </w:rPr>
              <w:t>±50 mm</w:t>
            </w:r>
            <w:r>
              <w:rPr>
                <w:rFonts w:hint="eastAsia" w:ascii="宋体" w:hAnsi="宋体" w:eastAsia="宋体" w:cs="宋体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可调整</w:t>
            </w:r>
            <w:r>
              <w:rPr>
                <w:rFonts w:hint="eastAsia" w:ascii="宋体" w:hAnsi="宋体" w:eastAsia="宋体" w:cs="宋体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</w:rPr>
              <w:t>驱动装置 1套。</w:t>
            </w:r>
          </w:p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3、护边采用钢板折弯制作而成,材质为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SUS304</w:t>
            </w:r>
            <w:r>
              <w:rPr>
                <w:rFonts w:hint="eastAsia" w:ascii="宋体" w:hAnsi="宋体" w:eastAsia="宋体" w:cs="宋体"/>
              </w:rPr>
              <w:t>不锈钢。</w:t>
            </w:r>
          </w:p>
          <w:p>
            <w:pPr>
              <w:pStyle w:val="4"/>
              <w:keepNext w:val="0"/>
              <w:keepLines w:val="0"/>
              <w:pageBreakBefore w:val="0"/>
              <w:widowControl w:val="0"/>
              <w:tabs>
                <w:tab w:val="left" w:pos="-3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4、机架采用矩形管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焊接</w:t>
            </w:r>
            <w:r>
              <w:rPr>
                <w:rFonts w:hint="eastAsia" w:ascii="宋体" w:hAnsi="宋体" w:eastAsia="宋体" w:cs="宋体"/>
              </w:rPr>
              <w:t>制作而成,材质为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SUS304</w:t>
            </w:r>
            <w:r>
              <w:rPr>
                <w:rFonts w:hint="eastAsia" w:ascii="宋体" w:hAnsi="宋体" w:eastAsia="宋体" w:cs="宋体"/>
              </w:rPr>
              <w:t>不锈钢。</w:t>
            </w:r>
          </w:p>
          <w:p>
            <w:pPr>
              <w:pStyle w:val="4"/>
              <w:keepNext w:val="0"/>
              <w:keepLines w:val="0"/>
              <w:pageBreakBefore w:val="0"/>
              <w:widowControl w:val="0"/>
              <w:tabs>
                <w:tab w:val="left" w:pos="90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lang w:val="en-US" w:eastAsia="zh-CN"/>
              </w:rPr>
              <w:t>5、</w:t>
            </w:r>
            <w:r>
              <w:rPr>
                <w:rFonts w:hint="eastAsia" w:ascii="宋体" w:hAnsi="宋体" w:eastAsia="宋体" w:cs="宋体"/>
              </w:rPr>
              <w:t>采用</w:t>
            </w:r>
            <w:r>
              <w:rPr>
                <w:rFonts w:hint="eastAsia" w:hAnsi="宋体" w:eastAsia="宋体" w:cs="宋体"/>
                <w:lang w:val="en-US" w:eastAsia="zh-CN"/>
              </w:rPr>
              <w:t>白色塑料链板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，</w:t>
            </w:r>
            <w:r>
              <w:rPr>
                <w:rFonts w:hint="eastAsia" w:hAnsi="宋体" w:eastAsia="宋体" w:cs="宋体"/>
                <w:lang w:val="en-US" w:eastAsia="zh-CN"/>
              </w:rPr>
              <w:t>链板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带挡板</w:t>
            </w:r>
            <w:r>
              <w:rPr>
                <w:rFonts w:hint="eastAsia" w:ascii="宋体" w:hAnsi="宋体" w:eastAsia="宋体" w:cs="宋体"/>
              </w:rPr>
              <w:t>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315" w:leftChars="0" w:hanging="315" w:hangingChars="150"/>
              <w:jc w:val="left"/>
              <w:textAlignment w:val="auto"/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</w:rPr>
              <w:t>6、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动力采用国内一线减速电机，输送速度5-15m/min,电机安装不锈钢防护罩。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0" w:hRule="atLeast"/>
          <w:jc w:val="center"/>
        </w:trPr>
        <w:tc>
          <w:tcPr>
            <w:tcW w:w="736" w:type="dxa"/>
            <w:noWrap w:val="0"/>
            <w:vAlign w:val="center"/>
          </w:tcPr>
          <w:p>
            <w:pPr>
              <w:pStyle w:val="4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hAnsi="宋体"/>
                <w:lang w:val="en-US" w:eastAsia="zh-CN"/>
              </w:rPr>
              <w:t>2</w:t>
            </w:r>
          </w:p>
        </w:tc>
        <w:tc>
          <w:tcPr>
            <w:tcW w:w="2203" w:type="dxa"/>
            <w:noWrap w:val="0"/>
            <w:vAlign w:val="center"/>
          </w:tcPr>
          <w:p>
            <w:pPr>
              <w:pStyle w:val="4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hAnsi="宋体"/>
                <w:lang w:val="en-US" w:eastAsia="zh-CN"/>
              </w:rPr>
              <w:t>电气控制系统</w:t>
            </w:r>
          </w:p>
        </w:tc>
        <w:tc>
          <w:tcPr>
            <w:tcW w:w="700" w:type="dxa"/>
            <w:noWrap w:val="0"/>
            <w:vAlign w:val="center"/>
          </w:tcPr>
          <w:p>
            <w:pPr>
              <w:pStyle w:val="4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hAnsi="宋体"/>
                <w:lang w:val="en-US" w:eastAsia="zh-CN"/>
              </w:rPr>
              <w:t>1套</w:t>
            </w:r>
          </w:p>
        </w:tc>
        <w:tc>
          <w:tcPr>
            <w:tcW w:w="5320" w:type="dxa"/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360" w:hanging="315" w:hangingChars="150"/>
              <w:textAlignment w:val="auto"/>
              <w:rPr>
                <w:rFonts w:hint="eastAsia" w:eastAsia="宋体" w:cs="Times New Roman"/>
              </w:rPr>
            </w:pPr>
            <w:r>
              <w:rPr>
                <w:rFonts w:hint="eastAsia" w:eastAsia="宋体" w:cs="Times New Roman"/>
              </w:rPr>
              <w:t>1、电气设计应安全、可靠,为压接端子连接。操作调整方便，宜于维护，电气设计、安装应符合国家相应标准。</w:t>
            </w:r>
          </w:p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360" w:hanging="315" w:hangingChars="150"/>
              <w:textAlignment w:val="auto"/>
              <w:rPr>
                <w:rFonts w:hint="eastAsia" w:eastAsia="宋体" w:cs="Times New Roman"/>
              </w:rPr>
            </w:pPr>
            <w:r>
              <w:rPr>
                <w:rFonts w:hint="eastAsia" w:eastAsia="宋体" w:cs="Times New Roman"/>
              </w:rPr>
              <w:t>2、控制柜应独立设计，统一规格，具体位置现场确定。</w:t>
            </w:r>
          </w:p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360" w:hanging="315" w:hangingChars="150"/>
              <w:textAlignment w:val="auto"/>
              <w:rPr>
                <w:rFonts w:hint="eastAsia" w:eastAsia="宋体" w:cs="Times New Roman"/>
              </w:rPr>
            </w:pPr>
            <w:r>
              <w:rPr>
                <w:rFonts w:hint="eastAsia" w:eastAsia="宋体" w:cs="Times New Roman"/>
              </w:rPr>
              <w:t>3、电气控制回路采用DC24电压。</w:t>
            </w:r>
          </w:p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360" w:hanging="315" w:hangingChars="150"/>
              <w:textAlignment w:val="auto"/>
              <w:rPr>
                <w:rFonts w:hint="eastAsia" w:eastAsia="宋体" w:cs="Times New Roman"/>
              </w:rPr>
            </w:pPr>
            <w:r>
              <w:rPr>
                <w:rFonts w:hint="eastAsia" w:eastAsia="宋体" w:cs="Times New Roman"/>
              </w:rPr>
              <w:t>4、电气控制设置过载和短路保护装置，设置负荷、紧急停止开关，启/停照明按钮。</w:t>
            </w:r>
          </w:p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360" w:hanging="315" w:hangingChars="150"/>
              <w:textAlignment w:val="auto"/>
              <w:rPr>
                <w:rFonts w:hint="eastAsia" w:eastAsia="宋体" w:cs="Times New Roman"/>
              </w:rPr>
            </w:pPr>
            <w:r>
              <w:rPr>
                <w:rFonts w:hint="eastAsia" w:eastAsia="宋体" w:cs="Times New Roman"/>
              </w:rPr>
              <w:t>5、控制柜器件布置及走线应整齐、美观，导线与器件的连接可靠，导线上有线号管标识，并与图纸相符。</w:t>
            </w:r>
          </w:p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360" w:hanging="315" w:hangingChars="150"/>
              <w:textAlignment w:val="auto"/>
              <w:rPr>
                <w:rFonts w:hint="eastAsia" w:ascii="宋体" w:hAnsi="宋体" w:eastAsia="宋体" w:cs="宋体"/>
              </w:rPr>
            </w:pPr>
            <w:r>
              <w:rPr>
                <w:rFonts w:hint="eastAsia" w:eastAsia="宋体" w:cs="Times New Roman"/>
                <w:lang w:val="en-US" w:eastAsia="zh-CN"/>
              </w:rPr>
              <w:t>6、电气控制柜采用SUS304不锈钢材料制作。</w:t>
            </w:r>
          </w:p>
        </w:tc>
      </w:tr>
    </w:tbl>
    <w:p>
      <w:pPr>
        <w:textAlignment w:val="baseline"/>
        <w:rPr>
          <w:rFonts w:asciiTheme="minorEastAsia" w:hAnsiTheme="minorEastAsia"/>
          <w:b/>
          <w:bCs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  <w:lang w:val="en-US" w:eastAsia="zh-CN"/>
        </w:rPr>
        <w:t>六</w:t>
      </w:r>
      <w:r>
        <w:rPr>
          <w:rFonts w:hint="eastAsia" w:asciiTheme="minorEastAsia" w:hAnsiTheme="minorEastAsia"/>
          <w:sz w:val="28"/>
          <w:szCs w:val="28"/>
        </w:rPr>
        <w:t>、</w:t>
      </w:r>
      <w:r>
        <w:rPr>
          <w:rFonts w:hint="eastAsia" w:asciiTheme="minorEastAsia" w:hAnsiTheme="minorEastAsia"/>
          <w:b/>
          <w:bCs/>
          <w:sz w:val="28"/>
          <w:szCs w:val="28"/>
        </w:rPr>
        <w:t>设备主要要求</w:t>
      </w:r>
    </w:p>
    <w:p>
      <w:pPr>
        <w:textAlignment w:val="baseline"/>
        <w:rPr>
          <w:rFonts w:hint="default" w:asciiTheme="minorEastAsia" w:hAnsiTheme="minorEastAsia" w:eastAsia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/>
          <w:sz w:val="28"/>
          <w:szCs w:val="28"/>
        </w:rPr>
        <w:t>1.运行稳定，顺畅</w:t>
      </w:r>
      <w:r>
        <w:rPr>
          <w:rFonts w:hint="eastAsia" w:asciiTheme="minorEastAsia" w:hAnsiTheme="minorEastAsia"/>
          <w:sz w:val="28"/>
          <w:szCs w:val="28"/>
          <w:lang w:eastAsia="zh-CN"/>
        </w:rPr>
        <w:t>，</w:t>
      </w:r>
      <w:r>
        <w:rPr>
          <w:rFonts w:hint="eastAsia" w:asciiTheme="minorEastAsia" w:hAnsiTheme="minorEastAsia"/>
          <w:sz w:val="28"/>
          <w:szCs w:val="28"/>
          <w:lang w:val="en-US" w:eastAsia="zh-CN"/>
        </w:rPr>
        <w:t>物料无跑冒滴漏。</w:t>
      </w:r>
    </w:p>
    <w:p>
      <w:pPr>
        <w:textAlignment w:val="baseline"/>
        <w:rPr>
          <w:rFonts w:asciiTheme="minorEastAsia" w:hAnsiTheme="minorEastAsia"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  <w:lang w:val="en-US" w:eastAsia="zh-CN"/>
        </w:rPr>
        <w:t>2</w:t>
      </w:r>
      <w:r>
        <w:rPr>
          <w:rFonts w:hint="eastAsia" w:asciiTheme="minorEastAsia" w:hAnsiTheme="minorEastAsia"/>
          <w:sz w:val="28"/>
          <w:szCs w:val="28"/>
        </w:rPr>
        <w:t>.</w:t>
      </w:r>
      <w:r>
        <w:rPr>
          <w:rFonts w:hint="eastAsia" w:asciiTheme="minorEastAsia" w:hAnsiTheme="minorEastAsia"/>
          <w:sz w:val="28"/>
          <w:szCs w:val="28"/>
          <w:lang w:eastAsia="zh-CN"/>
        </w:rPr>
        <w:t>所有</w:t>
      </w:r>
      <w:r>
        <w:rPr>
          <w:rFonts w:hint="eastAsia" w:asciiTheme="minorEastAsia" w:hAnsiTheme="minorEastAsia"/>
          <w:sz w:val="28"/>
          <w:szCs w:val="28"/>
        </w:rPr>
        <w:t>材质</w:t>
      </w:r>
      <w:r>
        <w:rPr>
          <w:rFonts w:hint="eastAsia" w:asciiTheme="minorEastAsia" w:hAnsiTheme="minorEastAsia"/>
          <w:sz w:val="28"/>
          <w:szCs w:val="28"/>
          <w:lang w:eastAsia="zh-CN"/>
        </w:rPr>
        <w:t>为</w:t>
      </w:r>
      <w:bookmarkStart w:id="0" w:name="_GoBack"/>
      <w:bookmarkEnd w:id="0"/>
      <w:r>
        <w:rPr>
          <w:rFonts w:hint="eastAsia" w:asciiTheme="minorEastAsia" w:hAnsiTheme="minorEastAsia"/>
          <w:sz w:val="28"/>
          <w:szCs w:val="28"/>
        </w:rPr>
        <w:t>304不锈钢材质</w:t>
      </w:r>
      <w:r>
        <w:rPr>
          <w:rFonts w:hint="eastAsia" w:asciiTheme="minorEastAsia" w:hAnsiTheme="minorEastAsia"/>
          <w:sz w:val="28"/>
          <w:szCs w:val="28"/>
          <w:lang w:eastAsia="zh-CN"/>
        </w:rPr>
        <w:t>（</w:t>
      </w:r>
      <w:r>
        <w:rPr>
          <w:rFonts w:hint="eastAsia" w:asciiTheme="minorEastAsia" w:hAnsiTheme="minorEastAsia"/>
          <w:sz w:val="28"/>
          <w:szCs w:val="28"/>
          <w:lang w:val="en-US" w:eastAsia="zh-CN"/>
        </w:rPr>
        <w:t>皮带采用食品级白色皮带</w:t>
      </w:r>
      <w:r>
        <w:rPr>
          <w:rFonts w:hint="eastAsia" w:asciiTheme="minorEastAsia" w:hAnsiTheme="minorEastAsia"/>
          <w:sz w:val="28"/>
          <w:szCs w:val="28"/>
          <w:lang w:eastAsia="zh-CN"/>
        </w:rPr>
        <w:t>）</w:t>
      </w:r>
      <w:r>
        <w:rPr>
          <w:rFonts w:hint="eastAsia" w:asciiTheme="minorEastAsia" w:hAnsiTheme="minorEastAsia"/>
          <w:sz w:val="28"/>
          <w:szCs w:val="28"/>
        </w:rPr>
        <w:t>。</w:t>
      </w:r>
    </w:p>
    <w:p>
      <w:pPr>
        <w:spacing w:line="400" w:lineRule="exact"/>
        <w:jc w:val="left"/>
        <w:textAlignment w:val="baseline"/>
        <w:rPr>
          <w:rFonts w:hint="eastAsia" w:asciiTheme="minorEastAsia" w:hAnsiTheme="minorEastAsia"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  <w:lang w:val="en-US" w:eastAsia="zh-CN"/>
        </w:rPr>
        <w:t>3</w:t>
      </w:r>
      <w:r>
        <w:rPr>
          <w:rFonts w:hint="eastAsia" w:asciiTheme="minorEastAsia" w:hAnsiTheme="minorEastAsia"/>
          <w:sz w:val="28"/>
          <w:szCs w:val="28"/>
        </w:rPr>
        <w:t>.</w:t>
      </w:r>
      <w:r>
        <w:rPr>
          <w:rFonts w:hint="eastAsia" w:asciiTheme="minorEastAsia" w:hAnsiTheme="minorEastAsia"/>
          <w:sz w:val="28"/>
          <w:szCs w:val="28"/>
          <w:lang w:val="en-US" w:eastAsia="zh-CN"/>
        </w:rPr>
        <w:t>水归位进入管道排放</w:t>
      </w:r>
      <w:r>
        <w:rPr>
          <w:rFonts w:hint="eastAsia" w:asciiTheme="minorEastAsia" w:hAnsiTheme="minorEastAsia"/>
          <w:sz w:val="28"/>
          <w:szCs w:val="28"/>
        </w:rPr>
        <w:t>。</w:t>
      </w:r>
    </w:p>
    <w:p>
      <w:pPr>
        <w:pStyle w:val="2"/>
        <w:rPr>
          <w:rFonts w:hint="eastAsia" w:asciiTheme="minorEastAsia" w:hAnsi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/>
          <w:sz w:val="28"/>
          <w:szCs w:val="28"/>
          <w:lang w:val="en-US" w:eastAsia="zh-CN"/>
        </w:rPr>
        <w:t>4.交货期为签订合同后30天内。</w:t>
      </w:r>
    </w:p>
    <w:p>
      <w:pPr>
        <w:pStyle w:val="2"/>
        <w:rPr>
          <w:rFonts w:hint="eastAsia" w:asciiTheme="minorEastAsia" w:hAnsi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/>
          <w:sz w:val="28"/>
          <w:szCs w:val="28"/>
          <w:lang w:val="en-US" w:eastAsia="zh-CN"/>
        </w:rPr>
        <w:t>5.设备调试期间不合理处，免费更改。</w:t>
      </w:r>
    </w:p>
    <w:p>
      <w:pPr>
        <w:pStyle w:val="2"/>
        <w:rPr>
          <w:rFonts w:hint="eastAsia" w:asciiTheme="minorEastAsia" w:hAnsi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/>
          <w:sz w:val="28"/>
          <w:szCs w:val="28"/>
          <w:lang w:val="en-US" w:eastAsia="zh-CN"/>
        </w:rPr>
        <w:t>6.设备厂家可以根据现场实际情况调整设备尺寸，但应满足使用要求。</w:t>
      </w:r>
    </w:p>
    <w:p>
      <w:pPr>
        <w:pStyle w:val="2"/>
        <w:rPr>
          <w:rFonts w:hint="eastAsia" w:asciiTheme="minorEastAsia" w:hAnsiTheme="minorEastAsia"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  <w:lang w:val="en-US" w:eastAsia="zh-CN"/>
        </w:rPr>
        <w:t>7.</w:t>
      </w:r>
      <w:r>
        <w:rPr>
          <w:rFonts w:hint="eastAsia" w:asciiTheme="minorEastAsia" w:hAnsiTheme="minorEastAsia"/>
          <w:sz w:val="28"/>
          <w:szCs w:val="28"/>
        </w:rPr>
        <w:t>入墙处目前已经有不锈钢罐体和管线，设计时需要考虑避让干涉部位。</w:t>
      </w:r>
    </w:p>
    <w:p>
      <w:pPr>
        <w:pStyle w:val="2"/>
        <w:rPr>
          <w:rFonts w:hint="default" w:eastAsia="宋体" w:asciiTheme="minorEastAsia" w:hAnsi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/>
          <w:sz w:val="28"/>
          <w:szCs w:val="28"/>
          <w:lang w:val="en-US" w:eastAsia="zh-CN"/>
        </w:rPr>
        <w:t>8.以上设备尺寸为甲方理论尺寸，具体尺寸以厂家现场勘察的实际尺寸为准。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6DE2069"/>
    <w:rsid w:val="000530B6"/>
    <w:rsid w:val="000C673D"/>
    <w:rsid w:val="000E0A9B"/>
    <w:rsid w:val="00394144"/>
    <w:rsid w:val="00532D21"/>
    <w:rsid w:val="00586788"/>
    <w:rsid w:val="00A8587A"/>
    <w:rsid w:val="00DE6542"/>
    <w:rsid w:val="00E37DE5"/>
    <w:rsid w:val="00E8447F"/>
    <w:rsid w:val="00F7798D"/>
    <w:rsid w:val="0156100D"/>
    <w:rsid w:val="01FB1D56"/>
    <w:rsid w:val="02F34613"/>
    <w:rsid w:val="032064E7"/>
    <w:rsid w:val="03CE5F43"/>
    <w:rsid w:val="049E645B"/>
    <w:rsid w:val="04A22F2C"/>
    <w:rsid w:val="04BE5FB8"/>
    <w:rsid w:val="05CD079E"/>
    <w:rsid w:val="05F65082"/>
    <w:rsid w:val="071F11E6"/>
    <w:rsid w:val="073468F1"/>
    <w:rsid w:val="08071A24"/>
    <w:rsid w:val="08E142E5"/>
    <w:rsid w:val="093700E7"/>
    <w:rsid w:val="095D00F4"/>
    <w:rsid w:val="097F383C"/>
    <w:rsid w:val="09911900"/>
    <w:rsid w:val="09CD2445"/>
    <w:rsid w:val="0A36214C"/>
    <w:rsid w:val="0AAE262A"/>
    <w:rsid w:val="0AC1256A"/>
    <w:rsid w:val="0AF93AA3"/>
    <w:rsid w:val="0B2F758A"/>
    <w:rsid w:val="0BBC2B25"/>
    <w:rsid w:val="0CA05D40"/>
    <w:rsid w:val="0CD45C4C"/>
    <w:rsid w:val="0D0D274B"/>
    <w:rsid w:val="0D1466A6"/>
    <w:rsid w:val="0D8E229F"/>
    <w:rsid w:val="0E3C54EA"/>
    <w:rsid w:val="0EDA290E"/>
    <w:rsid w:val="0F1B315A"/>
    <w:rsid w:val="0F59068B"/>
    <w:rsid w:val="0F723E2E"/>
    <w:rsid w:val="0FB8656A"/>
    <w:rsid w:val="0FDB2217"/>
    <w:rsid w:val="0FE10DAC"/>
    <w:rsid w:val="100262B3"/>
    <w:rsid w:val="101B5E63"/>
    <w:rsid w:val="1069601B"/>
    <w:rsid w:val="10D26947"/>
    <w:rsid w:val="110765F0"/>
    <w:rsid w:val="112278CE"/>
    <w:rsid w:val="114613C3"/>
    <w:rsid w:val="116C28F7"/>
    <w:rsid w:val="11AE1167"/>
    <w:rsid w:val="121F1BEC"/>
    <w:rsid w:val="12BF0B36"/>
    <w:rsid w:val="12EE053A"/>
    <w:rsid w:val="13076D3E"/>
    <w:rsid w:val="131A1B50"/>
    <w:rsid w:val="132E0361"/>
    <w:rsid w:val="136F4921"/>
    <w:rsid w:val="13CA1BEF"/>
    <w:rsid w:val="13CE7899"/>
    <w:rsid w:val="14643D5A"/>
    <w:rsid w:val="14946AA9"/>
    <w:rsid w:val="14BB2008"/>
    <w:rsid w:val="152B4098"/>
    <w:rsid w:val="15396F94"/>
    <w:rsid w:val="16563F8E"/>
    <w:rsid w:val="16881F81"/>
    <w:rsid w:val="169243E3"/>
    <w:rsid w:val="16A40133"/>
    <w:rsid w:val="16C01F7F"/>
    <w:rsid w:val="17600EE7"/>
    <w:rsid w:val="177E5132"/>
    <w:rsid w:val="181E20EC"/>
    <w:rsid w:val="1845308C"/>
    <w:rsid w:val="18F851C4"/>
    <w:rsid w:val="199C2217"/>
    <w:rsid w:val="1A367892"/>
    <w:rsid w:val="1A8E7936"/>
    <w:rsid w:val="1BC51582"/>
    <w:rsid w:val="1C177456"/>
    <w:rsid w:val="1C337D7C"/>
    <w:rsid w:val="1C525F98"/>
    <w:rsid w:val="1CDB0381"/>
    <w:rsid w:val="1CE90055"/>
    <w:rsid w:val="1D322C47"/>
    <w:rsid w:val="1E96055C"/>
    <w:rsid w:val="1EF3081D"/>
    <w:rsid w:val="1F387436"/>
    <w:rsid w:val="1F52004A"/>
    <w:rsid w:val="20282ECC"/>
    <w:rsid w:val="204C2272"/>
    <w:rsid w:val="21C916A0"/>
    <w:rsid w:val="22784831"/>
    <w:rsid w:val="22C5455D"/>
    <w:rsid w:val="22CB761B"/>
    <w:rsid w:val="22DA6008"/>
    <w:rsid w:val="246A53BC"/>
    <w:rsid w:val="24A26904"/>
    <w:rsid w:val="24B2466D"/>
    <w:rsid w:val="252A72C7"/>
    <w:rsid w:val="256344D5"/>
    <w:rsid w:val="25DC4098"/>
    <w:rsid w:val="262301D1"/>
    <w:rsid w:val="263E440B"/>
    <w:rsid w:val="263F63D5"/>
    <w:rsid w:val="26B15FD9"/>
    <w:rsid w:val="2761619A"/>
    <w:rsid w:val="277C56C6"/>
    <w:rsid w:val="27F33914"/>
    <w:rsid w:val="282E4B2B"/>
    <w:rsid w:val="28FB65E3"/>
    <w:rsid w:val="29183639"/>
    <w:rsid w:val="29287C81"/>
    <w:rsid w:val="292E4C0A"/>
    <w:rsid w:val="29385A89"/>
    <w:rsid w:val="2A2102CB"/>
    <w:rsid w:val="2A2C0A1E"/>
    <w:rsid w:val="2B0356BA"/>
    <w:rsid w:val="2B8A00F2"/>
    <w:rsid w:val="2BEF33D8"/>
    <w:rsid w:val="2CBB7012"/>
    <w:rsid w:val="2D1063D5"/>
    <w:rsid w:val="2DBE67DE"/>
    <w:rsid w:val="2DE1487D"/>
    <w:rsid w:val="2E4B1DBB"/>
    <w:rsid w:val="2F213B13"/>
    <w:rsid w:val="2F5E78CC"/>
    <w:rsid w:val="2F6A44C2"/>
    <w:rsid w:val="2F7368A7"/>
    <w:rsid w:val="2F834341"/>
    <w:rsid w:val="304E1C3F"/>
    <w:rsid w:val="30534F57"/>
    <w:rsid w:val="306A602F"/>
    <w:rsid w:val="31306605"/>
    <w:rsid w:val="319C292D"/>
    <w:rsid w:val="32392517"/>
    <w:rsid w:val="32671556"/>
    <w:rsid w:val="34236968"/>
    <w:rsid w:val="34237336"/>
    <w:rsid w:val="34711E4F"/>
    <w:rsid w:val="3518676F"/>
    <w:rsid w:val="362C4BA3"/>
    <w:rsid w:val="37873858"/>
    <w:rsid w:val="37FB2B46"/>
    <w:rsid w:val="3810372D"/>
    <w:rsid w:val="388760E5"/>
    <w:rsid w:val="38F1355F"/>
    <w:rsid w:val="39C11183"/>
    <w:rsid w:val="39DC7D6B"/>
    <w:rsid w:val="3A387B5C"/>
    <w:rsid w:val="3ADC0932"/>
    <w:rsid w:val="3C177780"/>
    <w:rsid w:val="3C97202D"/>
    <w:rsid w:val="3C97441D"/>
    <w:rsid w:val="3CD14C56"/>
    <w:rsid w:val="3CD20F4B"/>
    <w:rsid w:val="3D3E4AD7"/>
    <w:rsid w:val="3DDC7B6C"/>
    <w:rsid w:val="3DF633C5"/>
    <w:rsid w:val="3EA758E9"/>
    <w:rsid w:val="3F3E3A12"/>
    <w:rsid w:val="3F906725"/>
    <w:rsid w:val="3F980BD8"/>
    <w:rsid w:val="3FA17924"/>
    <w:rsid w:val="40252E24"/>
    <w:rsid w:val="41087697"/>
    <w:rsid w:val="4228734D"/>
    <w:rsid w:val="42DE0FF8"/>
    <w:rsid w:val="42E978EB"/>
    <w:rsid w:val="44323105"/>
    <w:rsid w:val="447D45C7"/>
    <w:rsid w:val="44F81395"/>
    <w:rsid w:val="450D4572"/>
    <w:rsid w:val="455235D7"/>
    <w:rsid w:val="456B6447"/>
    <w:rsid w:val="4582210E"/>
    <w:rsid w:val="45841C8B"/>
    <w:rsid w:val="45926C66"/>
    <w:rsid w:val="46E17E26"/>
    <w:rsid w:val="470F4402"/>
    <w:rsid w:val="47345CDB"/>
    <w:rsid w:val="477F732D"/>
    <w:rsid w:val="479C5E78"/>
    <w:rsid w:val="47F56AF1"/>
    <w:rsid w:val="48010939"/>
    <w:rsid w:val="488841DB"/>
    <w:rsid w:val="490D2273"/>
    <w:rsid w:val="49DC7913"/>
    <w:rsid w:val="49E8275C"/>
    <w:rsid w:val="4A3E05CE"/>
    <w:rsid w:val="4A980DB3"/>
    <w:rsid w:val="4B6D44E4"/>
    <w:rsid w:val="4B83098E"/>
    <w:rsid w:val="4C016AA3"/>
    <w:rsid w:val="4C246BD1"/>
    <w:rsid w:val="4CBD2A4C"/>
    <w:rsid w:val="4CFF2296"/>
    <w:rsid w:val="4D801D44"/>
    <w:rsid w:val="4D890F7A"/>
    <w:rsid w:val="4E50267E"/>
    <w:rsid w:val="4EA028AC"/>
    <w:rsid w:val="4EAD5D22"/>
    <w:rsid w:val="4EC54E1A"/>
    <w:rsid w:val="4F844CD5"/>
    <w:rsid w:val="50485D02"/>
    <w:rsid w:val="50B52A0E"/>
    <w:rsid w:val="50D10DF6"/>
    <w:rsid w:val="517D5E7F"/>
    <w:rsid w:val="5244074B"/>
    <w:rsid w:val="529A24A0"/>
    <w:rsid w:val="52E0200F"/>
    <w:rsid w:val="531C7702"/>
    <w:rsid w:val="53513120"/>
    <w:rsid w:val="53C779D6"/>
    <w:rsid w:val="54C10C42"/>
    <w:rsid w:val="54FD1FFB"/>
    <w:rsid w:val="55375539"/>
    <w:rsid w:val="55480833"/>
    <w:rsid w:val="560468BC"/>
    <w:rsid w:val="56866CB5"/>
    <w:rsid w:val="56DE2069"/>
    <w:rsid w:val="57996E43"/>
    <w:rsid w:val="58FA2064"/>
    <w:rsid w:val="59040099"/>
    <w:rsid w:val="5955323E"/>
    <w:rsid w:val="59635502"/>
    <w:rsid w:val="597B4491"/>
    <w:rsid w:val="59BB2CB7"/>
    <w:rsid w:val="59EE34D2"/>
    <w:rsid w:val="5A087C77"/>
    <w:rsid w:val="5A275F06"/>
    <w:rsid w:val="5A2C24E6"/>
    <w:rsid w:val="5B414DD8"/>
    <w:rsid w:val="5B7200D7"/>
    <w:rsid w:val="5CE80FE5"/>
    <w:rsid w:val="5D2D2508"/>
    <w:rsid w:val="5D8014C6"/>
    <w:rsid w:val="5DEC23C3"/>
    <w:rsid w:val="5F26559F"/>
    <w:rsid w:val="5FBA204D"/>
    <w:rsid w:val="5FC85FE3"/>
    <w:rsid w:val="5FE5531C"/>
    <w:rsid w:val="60155C37"/>
    <w:rsid w:val="609E54CA"/>
    <w:rsid w:val="61706E67"/>
    <w:rsid w:val="61F061FA"/>
    <w:rsid w:val="62934FA2"/>
    <w:rsid w:val="62B611F1"/>
    <w:rsid w:val="631F027B"/>
    <w:rsid w:val="63825559"/>
    <w:rsid w:val="64580367"/>
    <w:rsid w:val="64B45322"/>
    <w:rsid w:val="651E6BDA"/>
    <w:rsid w:val="66252916"/>
    <w:rsid w:val="66285F62"/>
    <w:rsid w:val="663F33AC"/>
    <w:rsid w:val="66800E54"/>
    <w:rsid w:val="6776084B"/>
    <w:rsid w:val="679B221B"/>
    <w:rsid w:val="68A8338A"/>
    <w:rsid w:val="68EF4B15"/>
    <w:rsid w:val="698C63F8"/>
    <w:rsid w:val="69C76017"/>
    <w:rsid w:val="6AF25755"/>
    <w:rsid w:val="6B855852"/>
    <w:rsid w:val="6BBF2027"/>
    <w:rsid w:val="6BE4292B"/>
    <w:rsid w:val="6BF14F07"/>
    <w:rsid w:val="6BF863D7"/>
    <w:rsid w:val="6BFF59B7"/>
    <w:rsid w:val="6D34343E"/>
    <w:rsid w:val="6DE24DC3"/>
    <w:rsid w:val="6DEA3447"/>
    <w:rsid w:val="6E6F2401"/>
    <w:rsid w:val="6ECB37B7"/>
    <w:rsid w:val="6F0E6E37"/>
    <w:rsid w:val="6F243248"/>
    <w:rsid w:val="6F5E718D"/>
    <w:rsid w:val="6FF411B4"/>
    <w:rsid w:val="71306613"/>
    <w:rsid w:val="71E63C94"/>
    <w:rsid w:val="72715DBD"/>
    <w:rsid w:val="73277089"/>
    <w:rsid w:val="73B726D3"/>
    <w:rsid w:val="73C72D0B"/>
    <w:rsid w:val="749649DF"/>
    <w:rsid w:val="75093403"/>
    <w:rsid w:val="75B47A16"/>
    <w:rsid w:val="75B611E4"/>
    <w:rsid w:val="75EE0607"/>
    <w:rsid w:val="76B04681"/>
    <w:rsid w:val="77242776"/>
    <w:rsid w:val="78AF2513"/>
    <w:rsid w:val="78E57CE3"/>
    <w:rsid w:val="7A306137"/>
    <w:rsid w:val="7A8771A3"/>
    <w:rsid w:val="7B25086A"/>
    <w:rsid w:val="7B812DC5"/>
    <w:rsid w:val="7B940881"/>
    <w:rsid w:val="7BA224E5"/>
    <w:rsid w:val="7C0466D2"/>
    <w:rsid w:val="7C4E5443"/>
    <w:rsid w:val="7C707834"/>
    <w:rsid w:val="7D65104F"/>
    <w:rsid w:val="7DBC6AE1"/>
    <w:rsid w:val="7E413E80"/>
    <w:rsid w:val="7E484650"/>
    <w:rsid w:val="7E6B0AC3"/>
    <w:rsid w:val="7EB919F5"/>
    <w:rsid w:val="7F936C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qFormat="1"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qFormat="1" w:unhideWhenUsed="0" w:uiPriority="0" w:semiHidden="0" w:name="HTML Keyboard"/>
    <w:lsdException w:unhideWhenUsed="0" w:uiPriority="0" w:semiHidden="0" w:name="HTML Preformatted"/>
    <w:lsdException w:qFormat="1"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10">
    <w:name w:val="Default Paragraph Font"/>
    <w:semiHidden/>
    <w:unhideWhenUsed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0"/>
    <w:pPr>
      <w:widowControl w:val="0"/>
      <w:autoSpaceDE w:val="0"/>
      <w:autoSpaceDN w:val="0"/>
      <w:adjustRightInd w:val="0"/>
    </w:pPr>
    <w:rPr>
      <w:rFonts w:ascii="Calibri" w:hAnsi="Calibri" w:eastAsia="宋体" w:cs="Times New Roman"/>
      <w:color w:val="000000"/>
      <w:sz w:val="24"/>
      <w:szCs w:val="24"/>
      <w:lang w:val="en-US" w:eastAsia="zh-CN" w:bidi="ar-SA"/>
    </w:rPr>
  </w:style>
  <w:style w:type="paragraph" w:styleId="3">
    <w:name w:val="toc 5"/>
    <w:basedOn w:val="1"/>
    <w:next w:val="1"/>
    <w:qFormat/>
    <w:uiPriority w:val="0"/>
    <w:pPr>
      <w:ind w:left="1680"/>
    </w:pPr>
  </w:style>
  <w:style w:type="paragraph" w:styleId="4">
    <w:name w:val="Plain Text"/>
    <w:basedOn w:val="1"/>
    <w:qFormat/>
    <w:uiPriority w:val="0"/>
    <w:rPr>
      <w:rFonts w:ascii="宋体" w:hAnsi="Courier New"/>
      <w:szCs w:val="21"/>
    </w:rPr>
  </w:style>
  <w:style w:type="paragraph" w:styleId="5">
    <w:name w:val="footer"/>
    <w:basedOn w:val="1"/>
    <w:link w:val="2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2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1">
    <w:name w:val="Strong"/>
    <w:basedOn w:val="10"/>
    <w:qFormat/>
    <w:uiPriority w:val="0"/>
    <w:rPr>
      <w:b/>
      <w:bCs/>
    </w:rPr>
  </w:style>
  <w:style w:type="character" w:styleId="12">
    <w:name w:val="FollowedHyperlink"/>
    <w:basedOn w:val="10"/>
    <w:qFormat/>
    <w:uiPriority w:val="0"/>
    <w:rPr>
      <w:color w:val="0066CC"/>
      <w:u w:val="none"/>
    </w:rPr>
  </w:style>
  <w:style w:type="character" w:styleId="13">
    <w:name w:val="HTML Definition"/>
    <w:basedOn w:val="10"/>
    <w:qFormat/>
    <w:uiPriority w:val="0"/>
    <w:rPr>
      <w:i/>
      <w:iCs/>
    </w:rPr>
  </w:style>
  <w:style w:type="character" w:styleId="14">
    <w:name w:val="Hyperlink"/>
    <w:basedOn w:val="10"/>
    <w:qFormat/>
    <w:uiPriority w:val="0"/>
    <w:rPr>
      <w:color w:val="0066CC"/>
      <w:u w:val="none"/>
    </w:rPr>
  </w:style>
  <w:style w:type="character" w:styleId="15">
    <w:name w:val="HTML Code"/>
    <w:basedOn w:val="10"/>
    <w:qFormat/>
    <w:uiPriority w:val="0"/>
    <w:rPr>
      <w:rFonts w:hint="default" w:ascii="serif" w:hAnsi="serif" w:eastAsia="serif" w:cs="serif"/>
      <w:sz w:val="21"/>
      <w:szCs w:val="21"/>
    </w:rPr>
  </w:style>
  <w:style w:type="character" w:styleId="16">
    <w:name w:val="HTML Keyboard"/>
    <w:basedOn w:val="10"/>
    <w:qFormat/>
    <w:uiPriority w:val="0"/>
    <w:rPr>
      <w:rFonts w:ascii="serif" w:hAnsi="serif" w:eastAsia="serif" w:cs="serif"/>
      <w:sz w:val="21"/>
      <w:szCs w:val="21"/>
    </w:rPr>
  </w:style>
  <w:style w:type="character" w:styleId="17">
    <w:name w:val="HTML Sample"/>
    <w:basedOn w:val="10"/>
    <w:qFormat/>
    <w:uiPriority w:val="0"/>
    <w:rPr>
      <w:rFonts w:hint="default" w:ascii="serif" w:hAnsi="serif" w:eastAsia="serif" w:cs="serif"/>
      <w:sz w:val="21"/>
      <w:szCs w:val="21"/>
    </w:rPr>
  </w:style>
  <w:style w:type="paragraph" w:customStyle="1" w:styleId="18">
    <w:name w:val="列表段落1"/>
    <w:basedOn w:val="1"/>
    <w:qFormat/>
    <w:uiPriority w:val="0"/>
    <w:pPr>
      <w:ind w:firstLine="200" w:firstLineChars="200"/>
    </w:pPr>
    <w:rPr>
      <w:rFonts w:cs="Times New Roman"/>
    </w:rPr>
  </w:style>
  <w:style w:type="paragraph" w:customStyle="1" w:styleId="19">
    <w:name w:val="列出段落2"/>
    <w:next w:val="3"/>
    <w:qFormat/>
    <w:uiPriority w:val="0"/>
    <w:pPr>
      <w:widowControl w:val="0"/>
      <w:ind w:firstLine="200" w:firstLineChars="20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customStyle="1" w:styleId="20">
    <w:name w:val="页眉 Char"/>
    <w:basedOn w:val="10"/>
    <w:link w:val="6"/>
    <w:qFormat/>
    <w:uiPriority w:val="0"/>
    <w:rPr>
      <w:kern w:val="2"/>
      <w:sz w:val="18"/>
      <w:szCs w:val="18"/>
    </w:rPr>
  </w:style>
  <w:style w:type="character" w:customStyle="1" w:styleId="21">
    <w:name w:val="页脚 Char"/>
    <w:basedOn w:val="10"/>
    <w:link w:val="5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267</Words>
  <Characters>1525</Characters>
  <Lines>12</Lines>
  <Paragraphs>3</Paragraphs>
  <TotalTime>0</TotalTime>
  <ScaleCrop>false</ScaleCrop>
  <LinksUpToDate>false</LinksUpToDate>
  <CharactersWithSpaces>1789</CharactersWithSpaces>
  <Application>WPS Office_11.1.0.10463_F1E327BC-269C-435d-A152-05C5408002CA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2021-11-30T01:29:00Z</dcterms:created>
  <dc:creator>盆盆</dc:creator>
  <cp:lastModifiedBy>张婉华</cp:lastModifiedBy>
  <dcterms:modified xsi:type="dcterms:W3CDTF">2022-01-19T06:27:09Z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2052-11.1.0.10463</vt:lpwstr>
  </property>
  <property fmtid="{D5CDD505-2E9C-101B-9397-08002B2CF9AE}" pid="3" name="ICV">
    <vt:lpwstr>11697000A4974D889F857545E745F3F7</vt:lpwstr>
  </property>
</Properties>
</file>