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35F9E">
      <w:pPr>
        <w:keepNext w:val="0"/>
        <w:keepLines w:val="0"/>
        <w:pageBreakBefore w:val="0"/>
        <w:widowControl/>
        <w:kinsoku/>
        <w:wordWrap/>
        <w:overflowPunct/>
        <w:topLinePunct w:val="0"/>
        <w:autoSpaceDE/>
        <w:autoSpaceDN/>
        <w:bidi w:val="0"/>
        <w:adjustRightInd/>
        <w:snapToGrid/>
        <w:spacing w:after="157" w:afterLines="50" w:line="360" w:lineRule="auto"/>
        <w:ind w:firstLine="643" w:firstLineChars="200"/>
        <w:jc w:val="center"/>
        <w:textAlignment w:val="auto"/>
        <w:rPr>
          <w:rFonts w:ascii="宋体" w:hAnsi="宋体" w:cs="仿宋"/>
          <w:b/>
          <w:sz w:val="28"/>
          <w:szCs w:val="28"/>
        </w:rPr>
      </w:pPr>
      <w:r>
        <w:rPr>
          <w:rFonts w:hint="eastAsia"/>
          <w:b/>
          <w:bCs/>
          <w:sz w:val="32"/>
          <w:szCs w:val="32"/>
        </w:rPr>
        <w:t>华龙榨菜厂计量二线技改及配套土建改造维修工程</w:t>
      </w:r>
      <w:r>
        <w:rPr>
          <w:rFonts w:hint="eastAsia"/>
          <w:b/>
          <w:bCs/>
          <w:sz w:val="32"/>
          <w:szCs w:val="32"/>
          <w:lang w:val="en-US" w:eastAsia="zh-CN"/>
        </w:rPr>
        <w:t xml:space="preserve">  </w:t>
      </w:r>
      <w:r>
        <w:rPr>
          <w:rFonts w:hint="eastAsia"/>
          <w:b/>
          <w:bCs/>
          <w:sz w:val="32"/>
          <w:szCs w:val="32"/>
        </w:rPr>
        <w:t>招标说明书</w:t>
      </w:r>
    </w:p>
    <w:p w14:paraId="58252F2A">
      <w:pPr>
        <w:pStyle w:val="4"/>
        <w:snapToGrid w:val="0"/>
        <w:spacing w:after="0" w:line="360" w:lineRule="auto"/>
        <w:ind w:firstLine="562" w:firstLineChars="200"/>
        <w:jc w:val="center"/>
        <w:rPr>
          <w:rFonts w:hint="eastAsia" w:ascii="宋体" w:hAnsi="宋体" w:eastAsia="宋体" w:cs="宋体"/>
          <w:b/>
          <w:sz w:val="24"/>
          <w:szCs w:val="24"/>
        </w:rPr>
      </w:pPr>
      <w:r>
        <w:rPr>
          <w:rFonts w:hint="eastAsia" w:ascii="宋体" w:hAnsi="宋体" w:eastAsia="宋体" w:cs="宋体"/>
          <w:b/>
          <w:sz w:val="28"/>
          <w:szCs w:val="28"/>
        </w:rPr>
        <w:t>第一章  投标人须知</w:t>
      </w:r>
    </w:p>
    <w:p w14:paraId="78F0DF0B">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一、项目概况、招标范围及限价</w:t>
      </w:r>
    </w:p>
    <w:p w14:paraId="4930210A">
      <w:pPr>
        <w:spacing w:line="360" w:lineRule="auto"/>
        <w:ind w:firstLine="480" w:firstLineChars="200"/>
        <w:rPr>
          <w:rFonts w:hint="eastAsia" w:ascii="宋体" w:hAnsi="宋体" w:eastAsia="宋体" w:cs="宋体"/>
          <w:bCs/>
          <w:sz w:val="24"/>
          <w:szCs w:val="24"/>
          <w:u w:val="single"/>
        </w:rPr>
      </w:pPr>
      <w:r>
        <w:rPr>
          <w:rFonts w:hint="eastAsia" w:ascii="宋体" w:hAnsi="宋体" w:eastAsia="宋体" w:cs="宋体"/>
          <w:bCs/>
          <w:sz w:val="24"/>
          <w:szCs w:val="24"/>
        </w:rPr>
        <w:t>1.项目地点：</w:t>
      </w:r>
      <w:r>
        <w:rPr>
          <w:rFonts w:hint="eastAsia" w:ascii="宋体" w:hAnsi="宋体" w:eastAsia="宋体" w:cs="宋体"/>
          <w:bCs/>
          <w:sz w:val="24"/>
          <w:szCs w:val="24"/>
          <w:u w:val="single"/>
        </w:rPr>
        <w:t xml:space="preserve"> </w:t>
      </w:r>
      <w:r>
        <w:rPr>
          <w:rFonts w:hint="eastAsia" w:ascii="宋体" w:hAnsi="宋体" w:cs="宋体"/>
          <w:bCs/>
          <w:sz w:val="24"/>
          <w:szCs w:val="24"/>
          <w:u w:val="single"/>
          <w:lang w:val="en-US" w:eastAsia="zh-CN"/>
        </w:rPr>
        <w:t>重庆市涪陵区蔺市街道桃园村2组92号</w:t>
      </w:r>
      <w:r>
        <w:rPr>
          <w:rFonts w:hint="eastAsia" w:ascii="宋体" w:hAnsi="宋体" w:eastAsia="宋体" w:cs="宋体"/>
          <w:bCs/>
          <w:sz w:val="24"/>
          <w:szCs w:val="24"/>
        </w:rPr>
        <w:t xml:space="preserve">。   </w:t>
      </w:r>
    </w:p>
    <w:p w14:paraId="221B024E">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Cs/>
          <w:color w:val="auto"/>
          <w:sz w:val="24"/>
          <w:szCs w:val="24"/>
        </w:rPr>
        <w:t>2.项目概况及建设规模：</w:t>
      </w:r>
      <w:r>
        <w:rPr>
          <w:rFonts w:hint="eastAsia"/>
          <w:b w:val="0"/>
          <w:bCs w:val="0"/>
          <w:sz w:val="24"/>
          <w:szCs w:val="24"/>
          <w:u w:val="single"/>
        </w:rPr>
        <w:t>华龙榨菜厂计量二线技改及配套土建改造维修工程</w:t>
      </w:r>
      <w:r>
        <w:rPr>
          <w:rFonts w:hint="eastAsia" w:ascii="宋体" w:hAnsi="宋体" w:cs="宋体"/>
          <w:b w:val="0"/>
          <w:bCs w:val="0"/>
          <w:color w:val="auto"/>
          <w:sz w:val="24"/>
          <w:szCs w:val="24"/>
          <w:u w:val="single"/>
          <w:lang w:val="en-US" w:eastAsia="zh-CN"/>
        </w:rPr>
        <w:t>，</w:t>
      </w:r>
      <w:r>
        <w:rPr>
          <w:rFonts w:hint="eastAsia" w:ascii="宋体" w:hAnsi="宋体" w:eastAsia="宋体" w:cs="宋体"/>
          <w:b w:val="0"/>
          <w:bCs w:val="0"/>
          <w:color w:val="auto"/>
          <w:sz w:val="24"/>
          <w:szCs w:val="24"/>
          <w:u w:val="none"/>
          <w:lang w:val="en-US" w:eastAsia="zh-CN"/>
        </w:rPr>
        <w:t>具体内容详见</w:t>
      </w:r>
      <w:r>
        <w:rPr>
          <w:rFonts w:hint="eastAsia" w:ascii="宋体" w:hAnsi="宋体" w:eastAsia="宋体" w:cs="宋体"/>
          <w:color w:val="auto"/>
          <w:sz w:val="24"/>
          <w:szCs w:val="24"/>
          <w:u w:val="none"/>
          <w:lang w:val="en-US" w:eastAsia="zh-CN"/>
        </w:rPr>
        <w:t>《华龙榨菜厂计量二线技改及配套土建改造维修工程施工方案</w:t>
      </w:r>
      <w:r>
        <w:rPr>
          <w:rFonts w:hint="eastAsia" w:ascii="宋体" w:hAnsi="宋体" w:eastAsia="宋体" w:cs="宋体"/>
          <w:b w:val="0"/>
          <w:bCs w:val="0"/>
          <w:color w:val="auto"/>
          <w:sz w:val="24"/>
          <w:szCs w:val="24"/>
          <w:u w:val="none"/>
          <w:lang w:val="en-US" w:eastAsia="zh-CN"/>
        </w:rPr>
        <w:t>》</w:t>
      </w:r>
      <w:r>
        <w:rPr>
          <w:rFonts w:hint="eastAsia" w:ascii="宋体" w:hAnsi="宋体" w:eastAsia="宋体" w:cs="宋体"/>
          <w:b w:val="0"/>
          <w:bCs w:val="0"/>
          <w:color w:val="auto"/>
          <w:sz w:val="24"/>
          <w:szCs w:val="24"/>
        </w:rPr>
        <w:t xml:space="preserve">。 </w:t>
      </w:r>
    </w:p>
    <w:p w14:paraId="0394B398">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u w:val="single"/>
        </w:rPr>
      </w:pPr>
      <w:r>
        <w:rPr>
          <w:rFonts w:hint="eastAsia" w:ascii="宋体" w:hAnsi="宋体" w:eastAsia="宋体" w:cs="宋体"/>
          <w:bCs/>
          <w:color w:val="auto"/>
          <w:sz w:val="24"/>
          <w:szCs w:val="24"/>
        </w:rPr>
        <w:t>3.招标范围：</w:t>
      </w:r>
      <w:r>
        <w:rPr>
          <w:rFonts w:hint="eastAsia" w:ascii="宋体" w:hAnsi="宋体" w:eastAsia="宋体" w:cs="宋体"/>
          <w:bCs/>
          <w:color w:val="auto"/>
          <w:sz w:val="24"/>
          <w:szCs w:val="24"/>
          <w:u w:val="single"/>
        </w:rPr>
        <w:t>本工程维修清单里所涉及的所有内容</w:t>
      </w:r>
      <w:r>
        <w:rPr>
          <w:rFonts w:hint="eastAsia" w:ascii="宋体" w:hAnsi="宋体" w:eastAsia="宋体" w:cs="宋体"/>
          <w:bCs/>
          <w:color w:val="auto"/>
          <w:sz w:val="24"/>
          <w:szCs w:val="24"/>
        </w:rPr>
        <w:t>。</w:t>
      </w:r>
    </w:p>
    <w:p w14:paraId="68900958">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4、质量要求：符合《建筑工程施工质量验收统一标准》。</w:t>
      </w:r>
    </w:p>
    <w:p w14:paraId="3E41FC3C">
      <w:pPr>
        <w:spacing w:line="360" w:lineRule="auto"/>
        <w:ind w:firstLine="482" w:firstLineChars="200"/>
        <w:rPr>
          <w:rFonts w:hint="eastAsia" w:ascii="宋体" w:hAnsi="宋体" w:eastAsia="宋体" w:cs="宋体"/>
          <w:b/>
          <w:bCs/>
          <w:color w:val="FF0000"/>
          <w:sz w:val="24"/>
          <w:szCs w:val="24"/>
        </w:rPr>
      </w:pPr>
      <w:r>
        <w:rPr>
          <w:rFonts w:hint="eastAsia" w:ascii="宋体" w:hAnsi="宋体" w:eastAsia="宋体" w:cs="宋体"/>
          <w:b/>
          <w:bCs/>
          <w:color w:val="FF0000"/>
          <w:sz w:val="24"/>
          <w:szCs w:val="24"/>
        </w:rPr>
        <w:t>5.本工程最高限价：</w:t>
      </w:r>
      <w:r>
        <w:rPr>
          <w:rFonts w:hint="eastAsia" w:ascii="宋体" w:hAnsi="宋体" w:cs="宋体"/>
          <w:b/>
          <w:bCs/>
          <w:color w:val="FF0000"/>
          <w:sz w:val="24"/>
          <w:szCs w:val="24"/>
          <w:lang w:val="en-US" w:eastAsia="zh-CN"/>
        </w:rPr>
        <w:t>34</w:t>
      </w:r>
      <w:r>
        <w:rPr>
          <w:rFonts w:hint="eastAsia" w:ascii="宋体" w:hAnsi="宋体" w:eastAsia="宋体" w:cs="宋体"/>
          <w:b/>
          <w:bCs/>
          <w:color w:val="FF0000"/>
          <w:sz w:val="24"/>
          <w:szCs w:val="24"/>
        </w:rPr>
        <w:t>万元。</w:t>
      </w:r>
    </w:p>
    <w:p w14:paraId="4F0C145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上述招标范围仅作参考，具体实施内容由投标单位到现场自行踏堪后，根据现场情况及招标单位提供的清单自行进行报价。本工程承包方式为包工包料，总价=全费用单价*工程量。</w:t>
      </w:r>
    </w:p>
    <w:p w14:paraId="57D90D90">
      <w:pPr>
        <w:snapToGrid w:val="0"/>
        <w:spacing w:line="360" w:lineRule="auto"/>
        <w:ind w:firstLine="482" w:firstLineChars="200"/>
        <w:jc w:val="left"/>
        <w:rPr>
          <w:rFonts w:hint="eastAsia" w:ascii="宋体" w:hAnsi="宋体" w:eastAsia="宋体" w:cs="宋体"/>
          <w:sz w:val="24"/>
          <w:szCs w:val="24"/>
        </w:rPr>
      </w:pPr>
      <w:r>
        <w:rPr>
          <w:rFonts w:hint="eastAsia" w:ascii="宋体" w:hAnsi="宋体" w:eastAsia="宋体" w:cs="宋体"/>
          <w:b/>
          <w:kern w:val="0"/>
          <w:sz w:val="24"/>
          <w:szCs w:val="24"/>
        </w:rPr>
        <w:t>二、投标、开标有关说明</w:t>
      </w:r>
    </w:p>
    <w:p w14:paraId="6D5C7B9D">
      <w:pPr>
        <w:ind w:firstLine="480" w:firstLineChars="200"/>
        <w:rPr>
          <w:rFonts w:hint="eastAsia" w:ascii="宋体" w:hAnsi="宋体" w:eastAsia="宋体" w:cs="宋体"/>
          <w:sz w:val="24"/>
          <w:szCs w:val="24"/>
        </w:rPr>
      </w:pPr>
      <w:bookmarkStart w:id="0" w:name="_Hlk166162427"/>
      <w:r>
        <w:rPr>
          <w:rFonts w:hint="eastAsia" w:ascii="宋体" w:hAnsi="宋体" w:eastAsia="宋体" w:cs="宋体"/>
          <w:sz w:val="24"/>
          <w:szCs w:val="24"/>
          <w:lang w:val="en-US" w:eastAsia="zh-CN"/>
        </w:rPr>
        <w:t>1.</w:t>
      </w:r>
      <w:r>
        <w:rPr>
          <w:rFonts w:hint="eastAsia" w:ascii="宋体" w:hAnsi="宋体" w:eastAsia="宋体" w:cs="宋体"/>
          <w:sz w:val="24"/>
          <w:szCs w:val="24"/>
        </w:rPr>
        <w:t>投标咨询及招标文件公告期限：202</w:t>
      </w:r>
      <w:r>
        <w:rPr>
          <w:rFonts w:hint="eastAsia" w:ascii="宋体" w:hAnsi="宋体" w:eastAsia="宋体" w:cs="宋体"/>
          <w:sz w:val="24"/>
          <w:szCs w:val="24"/>
          <w:lang w:val="en-US" w:eastAsia="zh-CN"/>
        </w:rPr>
        <w:t>5</w:t>
      </w:r>
      <w:r>
        <w:rPr>
          <w:rFonts w:hint="eastAsia" w:ascii="宋体" w:hAnsi="宋体" w:eastAsia="宋体" w:cs="宋体"/>
          <w:sz w:val="24"/>
          <w:szCs w:val="24"/>
        </w:rPr>
        <w:t>年</w:t>
      </w:r>
      <w:r>
        <w:rPr>
          <w:rFonts w:hint="eastAsia" w:ascii="宋体" w:hAnsi="宋体" w:cs="宋体"/>
          <w:sz w:val="24"/>
          <w:szCs w:val="24"/>
          <w:lang w:val="en-US" w:eastAsia="zh-CN"/>
        </w:rPr>
        <w:t>4</w:t>
      </w:r>
      <w:r>
        <w:rPr>
          <w:rFonts w:hint="eastAsia" w:ascii="宋体" w:hAnsi="宋体" w:eastAsia="宋体" w:cs="宋体"/>
          <w:sz w:val="24"/>
          <w:szCs w:val="24"/>
        </w:rPr>
        <w:t>月</w:t>
      </w:r>
      <w:r>
        <w:rPr>
          <w:rFonts w:hint="eastAsia" w:ascii="宋体" w:hAnsi="宋体" w:cs="宋体"/>
          <w:sz w:val="24"/>
          <w:szCs w:val="24"/>
          <w:lang w:val="en-US" w:eastAsia="zh-CN"/>
        </w:rPr>
        <w:t>3</w:t>
      </w:r>
      <w:r>
        <w:rPr>
          <w:rFonts w:hint="eastAsia" w:ascii="宋体" w:hAnsi="宋体" w:eastAsia="宋体" w:cs="宋体"/>
          <w:sz w:val="24"/>
          <w:szCs w:val="24"/>
        </w:rPr>
        <w:t>日-</w:t>
      </w:r>
      <w:r>
        <w:rPr>
          <w:rFonts w:hint="eastAsia" w:ascii="宋体" w:hAnsi="宋体" w:cs="宋体"/>
          <w:sz w:val="24"/>
          <w:szCs w:val="24"/>
          <w:lang w:val="en-US" w:eastAsia="zh-CN"/>
        </w:rPr>
        <w:t>4</w:t>
      </w:r>
      <w:r>
        <w:rPr>
          <w:rFonts w:hint="eastAsia" w:ascii="宋体" w:hAnsi="宋体" w:eastAsia="宋体" w:cs="宋体"/>
          <w:sz w:val="24"/>
          <w:szCs w:val="24"/>
        </w:rPr>
        <w:t>月</w:t>
      </w:r>
      <w:r>
        <w:rPr>
          <w:rFonts w:hint="eastAsia" w:ascii="宋体" w:hAnsi="宋体" w:cs="宋体"/>
          <w:sz w:val="24"/>
          <w:szCs w:val="24"/>
          <w:lang w:val="en-US" w:eastAsia="zh-CN"/>
        </w:rPr>
        <w:t>10</w:t>
      </w:r>
      <w:r>
        <w:rPr>
          <w:rFonts w:hint="eastAsia" w:ascii="宋体" w:hAnsi="宋体" w:eastAsia="宋体" w:cs="宋体"/>
          <w:sz w:val="24"/>
          <w:szCs w:val="24"/>
        </w:rPr>
        <w:t>日。</w:t>
      </w:r>
    </w:p>
    <w:p w14:paraId="14FDF0F2">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招标文件的获取。</w:t>
      </w:r>
    </w:p>
    <w:p w14:paraId="1D81C966">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凡有意参加投标者，请于投标咨询及招标文件公告期限日内，登录乌江涪陵榨菜集团官网（http://www.flzc.com/html/index.html）或重庆市公共资源交易网（涪陵区）（https://www.cqggzy.com/fulingweb）直接下载招标文件、答疑补遗等所有开标前发出的有关电子文件资料，不论投标人下载与否，招标人都视为投标人全部知晓有关招标过程和所有事宜。在招标公告发布至投标截止时间期间，各潜在投标人应随时关注乌江涪陵榨菜集团官网（http://www.flzc.com/html/index.html）或重庆市公共资源交易网（涪陵区）（https://www.cqggzy.com/fulingweb）上招标人发布的与本项目招标相关的内容。</w:t>
      </w:r>
    </w:p>
    <w:p w14:paraId="24D97B3B">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投标文件递交截止时间：202</w:t>
      </w:r>
      <w:r>
        <w:rPr>
          <w:rFonts w:hint="eastAsia" w:ascii="宋体" w:hAnsi="宋体" w:eastAsia="宋体" w:cs="宋体"/>
          <w:sz w:val="24"/>
          <w:szCs w:val="24"/>
          <w:lang w:val="en-US" w:eastAsia="zh-CN"/>
        </w:rPr>
        <w:t>5</w:t>
      </w:r>
      <w:r>
        <w:rPr>
          <w:rFonts w:hint="eastAsia" w:ascii="宋体" w:hAnsi="宋体" w:eastAsia="宋体" w:cs="宋体"/>
          <w:sz w:val="24"/>
          <w:szCs w:val="24"/>
        </w:rPr>
        <w:t>年</w:t>
      </w:r>
      <w:r>
        <w:rPr>
          <w:rFonts w:hint="eastAsia" w:ascii="宋体" w:hAnsi="宋体" w:cs="宋体"/>
          <w:sz w:val="24"/>
          <w:szCs w:val="24"/>
          <w:lang w:val="en-US" w:eastAsia="zh-CN"/>
        </w:rPr>
        <w:t>4</w:t>
      </w:r>
      <w:r>
        <w:rPr>
          <w:rFonts w:hint="eastAsia" w:ascii="宋体" w:hAnsi="宋体" w:eastAsia="宋体" w:cs="宋体"/>
          <w:sz w:val="24"/>
          <w:szCs w:val="24"/>
        </w:rPr>
        <w:t>月</w:t>
      </w:r>
      <w:r>
        <w:rPr>
          <w:rFonts w:hint="eastAsia" w:ascii="宋体" w:hAnsi="宋体" w:cs="宋体"/>
          <w:sz w:val="24"/>
          <w:szCs w:val="24"/>
          <w:lang w:val="en-US" w:eastAsia="zh-CN"/>
        </w:rPr>
        <w:t>10</w:t>
      </w:r>
      <w:r>
        <w:rPr>
          <w:rFonts w:hint="eastAsia" w:ascii="宋体" w:hAnsi="宋体" w:eastAsia="宋体" w:cs="宋体"/>
          <w:sz w:val="24"/>
          <w:szCs w:val="24"/>
        </w:rPr>
        <w:t>日</w:t>
      </w:r>
      <w:r>
        <w:rPr>
          <w:rFonts w:hint="eastAsia" w:ascii="宋体" w:hAnsi="宋体" w:eastAsia="宋体" w:cs="宋体"/>
          <w:sz w:val="24"/>
          <w:szCs w:val="24"/>
          <w:lang w:val="en-US" w:eastAsia="zh-CN"/>
        </w:rPr>
        <w:t>北京时间</w:t>
      </w:r>
      <w:r>
        <w:rPr>
          <w:rFonts w:hint="eastAsia" w:ascii="宋体" w:hAnsi="宋体" w:cs="宋体"/>
          <w:sz w:val="24"/>
          <w:szCs w:val="24"/>
          <w:lang w:val="en-US" w:eastAsia="zh-CN"/>
        </w:rPr>
        <w:t>24</w:t>
      </w:r>
      <w:r>
        <w:rPr>
          <w:rFonts w:hint="eastAsia" w:ascii="宋体" w:hAnsi="宋体" w:eastAsia="宋体" w:cs="宋体"/>
          <w:sz w:val="24"/>
          <w:szCs w:val="24"/>
        </w:rPr>
        <w:t>:</w:t>
      </w:r>
      <w:r>
        <w:rPr>
          <w:rFonts w:hint="eastAsia" w:ascii="宋体" w:hAnsi="宋体" w:eastAsia="宋体" w:cs="宋体"/>
          <w:sz w:val="24"/>
          <w:szCs w:val="24"/>
          <w:lang w:eastAsia="zh-CN"/>
        </w:rPr>
        <w:t>0</w:t>
      </w:r>
      <w:r>
        <w:rPr>
          <w:rFonts w:hint="eastAsia" w:ascii="宋体" w:hAnsi="宋体" w:eastAsia="宋体" w:cs="宋体"/>
          <w:sz w:val="24"/>
          <w:szCs w:val="24"/>
          <w:lang w:val="en-US" w:eastAsia="zh-CN"/>
        </w:rPr>
        <w:t>0。</w:t>
      </w:r>
    </w:p>
    <w:p w14:paraId="5CAA62C5">
      <w:pPr>
        <w:pStyle w:val="4"/>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投标文件递交方式：请在投标文件递交截止时间之前按邮件名称“</w:t>
      </w:r>
      <w:r>
        <w:rPr>
          <w:rFonts w:hint="eastAsia" w:ascii="宋体" w:hAnsi="宋体" w:eastAsia="宋体" w:cs="宋体"/>
          <w:b/>
          <w:bCs/>
          <w:color w:val="FF0000"/>
          <w:sz w:val="24"/>
          <w:szCs w:val="24"/>
          <w:u w:val="single"/>
        </w:rPr>
        <w:t>ⅩⅩⅩ公司投标</w:t>
      </w:r>
      <w:r>
        <w:rPr>
          <w:rFonts w:hint="eastAsia"/>
          <w:b/>
          <w:bCs/>
          <w:color w:val="FF0000"/>
          <w:sz w:val="24"/>
          <w:szCs w:val="24"/>
          <w:u w:val="single"/>
        </w:rPr>
        <w:t>华龙榨菜厂计量二线技改及配套土建改造维修工程</w:t>
      </w:r>
      <w:r>
        <w:rPr>
          <w:rFonts w:hint="eastAsia" w:ascii="宋体" w:hAnsi="宋体" w:eastAsia="宋体" w:cs="宋体"/>
          <w:b w:val="0"/>
          <w:bCs w:val="0"/>
          <w:sz w:val="24"/>
          <w:szCs w:val="24"/>
          <w:u w:val="single"/>
        </w:rPr>
        <w:t>”</w:t>
      </w:r>
      <w:r>
        <w:rPr>
          <w:rFonts w:hint="eastAsia" w:ascii="宋体" w:hAnsi="宋体" w:eastAsia="宋体" w:cs="宋体"/>
          <w:sz w:val="24"/>
          <w:szCs w:val="24"/>
        </w:rPr>
        <w:t>送至</w:t>
      </w:r>
      <w:r>
        <w:rPr>
          <w:rFonts w:hint="eastAsia" w:ascii="宋体" w:hAnsi="宋体" w:eastAsia="宋体" w:cs="宋体"/>
          <w:b/>
          <w:bCs/>
          <w:color w:val="FF0000"/>
          <w:sz w:val="24"/>
          <w:szCs w:val="24"/>
          <w:u w:val="single"/>
        </w:rPr>
        <w:t>yuanyuan@flzc.com（审计法务部指定邮箱）</w:t>
      </w:r>
      <w:r>
        <w:rPr>
          <w:rFonts w:hint="eastAsia" w:ascii="宋体" w:hAnsi="宋体" w:eastAsia="宋体" w:cs="宋体"/>
          <w:bCs/>
          <w:sz w:val="24"/>
          <w:szCs w:val="24"/>
        </w:rPr>
        <w:t>，邮件附件须</w:t>
      </w:r>
      <w:r>
        <w:rPr>
          <w:rFonts w:hint="eastAsia" w:ascii="宋体" w:hAnsi="宋体" w:eastAsia="宋体" w:cs="宋体"/>
          <w:sz w:val="24"/>
          <w:szCs w:val="24"/>
        </w:rPr>
        <w:t>分资质文件</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含响应性文件</w:t>
      </w:r>
      <w:r>
        <w:rPr>
          <w:rFonts w:hint="eastAsia" w:ascii="宋体" w:hAnsi="宋体" w:eastAsia="宋体" w:cs="宋体"/>
          <w:sz w:val="24"/>
          <w:szCs w:val="24"/>
          <w:lang w:eastAsia="zh-CN"/>
        </w:rPr>
        <w:t>）</w:t>
      </w:r>
      <w:r>
        <w:rPr>
          <w:rFonts w:hint="eastAsia" w:ascii="宋体" w:hAnsi="宋体" w:eastAsia="宋体" w:cs="宋体"/>
          <w:sz w:val="24"/>
          <w:szCs w:val="24"/>
        </w:rPr>
        <w:t>和商务文件两个文件名称</w:t>
      </w:r>
      <w:r>
        <w:rPr>
          <w:rFonts w:hint="eastAsia" w:ascii="宋体" w:hAnsi="宋体" w:eastAsia="宋体" w:cs="宋体"/>
          <w:bCs/>
          <w:sz w:val="24"/>
          <w:szCs w:val="24"/>
        </w:rPr>
        <w:t>。</w:t>
      </w:r>
    </w:p>
    <w:p w14:paraId="54A18C02">
      <w:pPr>
        <w:pStyle w:val="4"/>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rPr>
        <w:t>开标时间：202</w:t>
      </w:r>
      <w:r>
        <w:rPr>
          <w:rFonts w:hint="eastAsia" w:ascii="宋体" w:hAnsi="宋体" w:eastAsia="宋体" w:cs="宋体"/>
          <w:sz w:val="24"/>
          <w:szCs w:val="24"/>
          <w:lang w:val="en-US" w:eastAsia="zh-CN"/>
        </w:rPr>
        <w:t>5</w:t>
      </w:r>
      <w:r>
        <w:rPr>
          <w:rFonts w:hint="eastAsia" w:ascii="宋体" w:hAnsi="宋体" w:eastAsia="宋体" w:cs="宋体"/>
          <w:sz w:val="24"/>
          <w:szCs w:val="24"/>
        </w:rPr>
        <w:t>年</w:t>
      </w:r>
      <w:r>
        <w:rPr>
          <w:rFonts w:hint="eastAsia" w:ascii="宋体" w:hAnsi="宋体" w:eastAsia="宋体" w:cs="宋体"/>
          <w:sz w:val="24"/>
          <w:szCs w:val="24"/>
          <w:lang w:val="en-US" w:eastAsia="zh-CN"/>
        </w:rPr>
        <w:t xml:space="preserve"> </w:t>
      </w:r>
      <w:r>
        <w:rPr>
          <w:rFonts w:hint="eastAsia" w:ascii="宋体" w:hAnsi="宋体" w:cs="宋体"/>
          <w:sz w:val="24"/>
          <w:szCs w:val="24"/>
          <w:lang w:val="en-US" w:eastAsia="zh-CN"/>
        </w:rPr>
        <w:t>4</w:t>
      </w:r>
      <w:r>
        <w:rPr>
          <w:rFonts w:hint="eastAsia" w:ascii="宋体" w:hAnsi="宋体" w:eastAsia="宋体" w:cs="宋体"/>
          <w:sz w:val="24"/>
          <w:szCs w:val="24"/>
        </w:rPr>
        <w:t>月</w:t>
      </w:r>
      <w:r>
        <w:rPr>
          <w:rFonts w:hint="eastAsia" w:ascii="宋体" w:hAnsi="宋体" w:cs="宋体"/>
          <w:sz w:val="24"/>
          <w:szCs w:val="24"/>
          <w:lang w:val="en-US" w:eastAsia="zh-CN"/>
        </w:rPr>
        <w:t>11</w:t>
      </w:r>
      <w:r>
        <w:rPr>
          <w:rFonts w:hint="eastAsia" w:ascii="宋体" w:hAnsi="宋体" w:eastAsia="宋体" w:cs="宋体"/>
          <w:sz w:val="24"/>
          <w:szCs w:val="24"/>
        </w:rPr>
        <w:t>日</w:t>
      </w:r>
      <w:r>
        <w:rPr>
          <w:rFonts w:hint="eastAsia" w:ascii="宋体" w:hAnsi="宋体" w:eastAsia="宋体" w:cs="宋体"/>
          <w:sz w:val="24"/>
          <w:szCs w:val="24"/>
          <w:lang w:val="en-US" w:eastAsia="zh-CN"/>
        </w:rPr>
        <w:t>北京时间</w:t>
      </w:r>
      <w:r>
        <w:rPr>
          <w:rFonts w:hint="eastAsia" w:ascii="宋体" w:hAnsi="宋体" w:cs="宋体"/>
          <w:sz w:val="24"/>
          <w:szCs w:val="24"/>
          <w:lang w:val="en-US" w:eastAsia="zh-CN"/>
        </w:rPr>
        <w:t>14</w:t>
      </w:r>
      <w:r>
        <w:rPr>
          <w:rFonts w:hint="eastAsia" w:ascii="宋体" w:hAnsi="宋体" w:eastAsia="宋体" w:cs="宋体"/>
          <w:sz w:val="24"/>
          <w:szCs w:val="24"/>
          <w:lang w:val="en-US" w:eastAsia="zh-CN"/>
        </w:rPr>
        <w:t>:30。</w:t>
      </w:r>
    </w:p>
    <w:p w14:paraId="3793129F">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开标地点：重庆市涪陵榨菜集团股份有限公司当日指定会议室。</w:t>
      </w:r>
      <w:bookmarkEnd w:id="0"/>
    </w:p>
    <w:p w14:paraId="4D0119E2">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三、投标人资格要求</w:t>
      </w:r>
    </w:p>
    <w:p w14:paraId="1CF6C0F3">
      <w:pPr>
        <w:spacing w:line="360" w:lineRule="auto"/>
        <w:ind w:firstLine="480" w:firstLineChars="200"/>
        <w:rPr>
          <w:rFonts w:hint="eastAsia" w:ascii="宋体" w:hAnsi="宋体" w:eastAsia="宋体" w:cs="宋体"/>
          <w:bCs/>
          <w:snapToGrid w:val="0"/>
          <w:color w:val="000000"/>
          <w:kern w:val="0"/>
          <w:sz w:val="24"/>
          <w:szCs w:val="24"/>
        </w:rPr>
      </w:pPr>
      <w:r>
        <w:rPr>
          <w:rFonts w:hint="eastAsia" w:ascii="宋体" w:hAnsi="宋体" w:eastAsia="宋体" w:cs="宋体"/>
          <w:bCs/>
          <w:color w:val="000000"/>
          <w:sz w:val="24"/>
          <w:szCs w:val="24"/>
        </w:rPr>
        <w:t>1.投标人具备</w:t>
      </w:r>
      <w:r>
        <w:rPr>
          <w:rFonts w:hint="eastAsia" w:ascii="宋体" w:hAnsi="宋体" w:eastAsia="宋体" w:cs="宋体"/>
          <w:bCs/>
          <w:snapToGrid w:val="0"/>
          <w:color w:val="000000"/>
          <w:kern w:val="0"/>
          <w:sz w:val="24"/>
          <w:szCs w:val="24"/>
        </w:rPr>
        <w:t>国家工商行政管理部门颁发有效的</w:t>
      </w:r>
      <w:r>
        <w:rPr>
          <w:rFonts w:hint="eastAsia" w:ascii="宋体" w:hAnsi="宋体" w:eastAsia="宋体" w:cs="宋体"/>
          <w:bCs/>
          <w:snapToGrid w:val="0"/>
          <w:color w:val="000000"/>
          <w:kern w:val="0"/>
          <w:sz w:val="24"/>
          <w:szCs w:val="24"/>
          <w:u w:val="single"/>
        </w:rPr>
        <w:t xml:space="preserve"> 营业执照</w:t>
      </w:r>
      <w:r>
        <w:rPr>
          <w:rFonts w:hint="eastAsia" w:ascii="宋体" w:hAnsi="宋体" w:eastAsia="宋体" w:cs="宋体"/>
          <w:bCs/>
          <w:snapToGrid w:val="0"/>
          <w:color w:val="000000"/>
          <w:kern w:val="0"/>
          <w:sz w:val="24"/>
          <w:szCs w:val="24"/>
        </w:rPr>
        <w:t xml:space="preserve"> ，提供营业执照复印件并加盖投标单位公章。</w:t>
      </w:r>
      <w:bookmarkStart w:id="23" w:name="_GoBack"/>
      <w:bookmarkEnd w:id="23"/>
    </w:p>
    <w:p w14:paraId="74346F01">
      <w:pPr>
        <w:spacing w:line="500" w:lineRule="exact"/>
        <w:ind w:firstLine="480" w:firstLineChars="200"/>
        <w:rPr>
          <w:rFonts w:hint="eastAsia" w:ascii="宋体" w:hAnsi="宋体" w:eastAsia="宋体" w:cs="宋体"/>
          <w:bCs/>
          <w:sz w:val="24"/>
          <w:szCs w:val="24"/>
        </w:rPr>
      </w:pPr>
      <w:r>
        <w:rPr>
          <w:rFonts w:hint="eastAsia" w:ascii="宋体" w:hAnsi="宋体" w:eastAsia="宋体" w:cs="宋体"/>
          <w:bCs/>
          <w:snapToGrid w:val="0"/>
          <w:color w:val="000000"/>
          <w:kern w:val="0"/>
          <w:sz w:val="24"/>
          <w:szCs w:val="24"/>
        </w:rPr>
        <w:t>2.</w:t>
      </w:r>
      <w:r>
        <w:rPr>
          <w:rFonts w:hint="eastAsia" w:ascii="宋体" w:hAnsi="宋体" w:cs="仿宋"/>
          <w:bCs/>
          <w:color w:val="000000"/>
          <w:sz w:val="24"/>
          <w:szCs w:val="24"/>
        </w:rPr>
        <w:t>投标人</w:t>
      </w:r>
      <w:r>
        <w:rPr>
          <w:rFonts w:hint="eastAsia" w:ascii="宋体" w:hAnsi="宋体" w:cs="仿宋"/>
          <w:bCs/>
          <w:snapToGrid w:val="0"/>
          <w:color w:val="000000"/>
          <w:kern w:val="0"/>
          <w:sz w:val="24"/>
          <w:szCs w:val="24"/>
        </w:rPr>
        <w:t>具备</w:t>
      </w:r>
      <w:r>
        <w:rPr>
          <w:rFonts w:hint="eastAsia" w:ascii="宋体" w:hAnsi="宋体" w:cs="仿宋"/>
          <w:bCs/>
          <w:sz w:val="24"/>
          <w:szCs w:val="24"/>
        </w:rPr>
        <w:t>国家建设行政主管部门颁发有效的</w:t>
      </w:r>
      <w:r>
        <w:rPr>
          <w:rFonts w:ascii="宋体" w:hAnsi="宋体" w:cs="仿宋"/>
          <w:bCs/>
          <w:sz w:val="24"/>
          <w:szCs w:val="24"/>
          <w:u w:val="single"/>
        </w:rPr>
        <w:t xml:space="preserve"> </w:t>
      </w:r>
      <w:r>
        <w:rPr>
          <w:rFonts w:hint="eastAsia" w:ascii="宋体" w:hAnsi="宋体" w:cs="仿宋"/>
          <w:bCs/>
          <w:sz w:val="24"/>
          <w:szCs w:val="24"/>
          <w:u w:val="single"/>
        </w:rPr>
        <w:t>建筑业企业资质证书</w:t>
      </w:r>
      <w:r>
        <w:rPr>
          <w:rFonts w:ascii="宋体" w:hAnsi="宋体" w:cs="仿宋"/>
          <w:bCs/>
          <w:sz w:val="24"/>
          <w:szCs w:val="24"/>
        </w:rPr>
        <w:t xml:space="preserve"> ，</w:t>
      </w:r>
      <w:r>
        <w:rPr>
          <w:rFonts w:hint="eastAsia" w:ascii="宋体" w:hAnsi="宋体" w:cs="仿宋"/>
          <w:bCs/>
          <w:snapToGrid w:val="0"/>
          <w:color w:val="000000"/>
          <w:kern w:val="0"/>
          <w:sz w:val="24"/>
          <w:szCs w:val="24"/>
        </w:rPr>
        <w:t>提供证书复印件并加盖投标单位公章。</w:t>
      </w:r>
    </w:p>
    <w:p w14:paraId="318553CE">
      <w:pPr>
        <w:spacing w:line="360" w:lineRule="auto"/>
        <w:ind w:firstLine="480" w:firstLineChars="200"/>
        <w:rPr>
          <w:rFonts w:hint="eastAsia" w:ascii="宋体" w:hAnsi="宋体" w:eastAsia="宋体" w:cs="宋体"/>
          <w:bCs/>
          <w:snapToGrid w:val="0"/>
          <w:color w:val="000000"/>
          <w:kern w:val="0"/>
          <w:sz w:val="24"/>
          <w:szCs w:val="24"/>
        </w:rPr>
      </w:pPr>
      <w:r>
        <w:rPr>
          <w:rFonts w:hint="eastAsia" w:ascii="宋体" w:hAnsi="宋体" w:eastAsia="宋体" w:cs="宋体"/>
          <w:bCs/>
          <w:sz w:val="24"/>
          <w:szCs w:val="24"/>
        </w:rPr>
        <w:t>3.</w:t>
      </w:r>
      <w:r>
        <w:rPr>
          <w:rFonts w:hint="eastAsia" w:ascii="宋体" w:hAnsi="宋体" w:eastAsia="宋体" w:cs="宋体"/>
          <w:bCs/>
          <w:color w:val="000000"/>
          <w:sz w:val="24"/>
          <w:szCs w:val="24"/>
        </w:rPr>
        <w:t>投标人</w:t>
      </w:r>
      <w:r>
        <w:rPr>
          <w:rFonts w:hint="eastAsia" w:ascii="宋体" w:hAnsi="宋体" w:eastAsia="宋体" w:cs="宋体"/>
          <w:bCs/>
          <w:sz w:val="24"/>
          <w:szCs w:val="24"/>
        </w:rPr>
        <w:t>具备国家建设行政主管部门颁发有效的</w:t>
      </w:r>
      <w:r>
        <w:rPr>
          <w:rFonts w:hint="eastAsia" w:ascii="宋体" w:hAnsi="宋体" w:eastAsia="宋体" w:cs="宋体"/>
          <w:bCs/>
          <w:sz w:val="24"/>
          <w:szCs w:val="24"/>
          <w:u w:val="single"/>
        </w:rPr>
        <w:t xml:space="preserve"> 安全生产许可证</w:t>
      </w:r>
      <w:r>
        <w:rPr>
          <w:rFonts w:hint="eastAsia" w:ascii="宋体" w:hAnsi="宋体" w:eastAsia="宋体" w:cs="宋体"/>
          <w:bCs/>
          <w:sz w:val="24"/>
          <w:szCs w:val="24"/>
        </w:rPr>
        <w:t xml:space="preserve"> ，提</w:t>
      </w:r>
      <w:r>
        <w:rPr>
          <w:rFonts w:hint="eastAsia" w:ascii="宋体" w:hAnsi="宋体" w:eastAsia="宋体" w:cs="宋体"/>
          <w:bCs/>
          <w:snapToGrid w:val="0"/>
          <w:color w:val="000000"/>
          <w:kern w:val="0"/>
          <w:sz w:val="24"/>
          <w:szCs w:val="24"/>
        </w:rPr>
        <w:t>供证书复印件并加盖投标单位公章。</w:t>
      </w:r>
    </w:p>
    <w:p w14:paraId="0BDFB48F">
      <w:pPr>
        <w:pStyle w:val="7"/>
        <w:shd w:val="clear" w:color="auto" w:fill="FFFFFF"/>
        <w:adjustRightInd w:val="0"/>
        <w:snapToGrid w:val="0"/>
        <w:spacing w:before="0" w:beforeAutospacing="0" w:after="0" w:afterAutospacing="0" w:line="360" w:lineRule="auto"/>
        <w:ind w:firstLine="480" w:firstLineChars="200"/>
        <w:rPr>
          <w:rFonts w:hint="eastAsia" w:ascii="宋体" w:hAnsi="宋体" w:eastAsia="宋体" w:cs="宋体"/>
        </w:rPr>
      </w:pPr>
      <w:r>
        <w:rPr>
          <w:rFonts w:hint="eastAsia" w:ascii="宋体" w:hAnsi="宋体" w:eastAsia="宋体" w:cs="宋体"/>
          <w:bCs/>
          <w:snapToGrid w:val="0"/>
          <w:color w:val="000000"/>
        </w:rPr>
        <w:t>4.</w:t>
      </w:r>
      <w:r>
        <w:rPr>
          <w:rFonts w:hint="eastAsia" w:ascii="宋体" w:hAnsi="宋体" w:eastAsia="宋体" w:cs="宋体"/>
        </w:rPr>
        <w:t>投标人具有良好的信誉，提供招标文件公告期限日内查询的信用报告或由评标委员会参照信用中国网站查询的结果评审。</w:t>
      </w:r>
    </w:p>
    <w:p w14:paraId="54E0F976">
      <w:pPr>
        <w:pStyle w:val="7"/>
        <w:shd w:val="clear" w:color="auto" w:fill="FFFFFF"/>
        <w:adjustRightInd w:val="0"/>
        <w:snapToGrid w:val="0"/>
        <w:spacing w:before="0" w:beforeAutospacing="0" w:after="0" w:afterAutospacing="0" w:line="360" w:lineRule="auto"/>
        <w:ind w:firstLine="480" w:firstLineChars="200"/>
        <w:rPr>
          <w:rFonts w:hint="eastAsia" w:ascii="宋体" w:hAnsi="宋体" w:eastAsia="宋体" w:cs="宋体"/>
        </w:rPr>
      </w:pPr>
      <w:r>
        <w:rPr>
          <w:rFonts w:hint="eastAsia" w:ascii="宋体" w:hAnsi="宋体" w:eastAsia="宋体" w:cs="宋体"/>
          <w:bCs/>
        </w:rPr>
        <w:t>5.</w:t>
      </w:r>
      <w:r>
        <w:rPr>
          <w:rFonts w:hint="eastAsia" w:ascii="宋体" w:hAnsi="宋体" w:eastAsia="宋体" w:cs="宋体"/>
        </w:rPr>
        <w:t>投标人须缴纳投标保证金</w:t>
      </w:r>
      <w:r>
        <w:rPr>
          <w:rFonts w:hint="eastAsia" w:cs="宋体"/>
          <w:lang w:val="en-US" w:eastAsia="zh-CN"/>
        </w:rPr>
        <w:t>0.5</w:t>
      </w:r>
      <w:r>
        <w:rPr>
          <w:rFonts w:hint="eastAsia" w:ascii="宋体" w:hAnsi="宋体" w:eastAsia="宋体" w:cs="宋体"/>
          <w:lang w:val="en-US" w:eastAsia="zh-CN"/>
        </w:rPr>
        <w:t>万元</w:t>
      </w:r>
      <w:r>
        <w:rPr>
          <w:rFonts w:hint="eastAsia" w:ascii="宋体" w:hAnsi="宋体" w:eastAsia="宋体" w:cs="宋体"/>
        </w:rPr>
        <w:t>，投标保证金的到账截止时间同投标文件递交截止时间。非中标候选人投标保证金在开标结束后10个工作日内无息退还，中标候选人投标保证金在签订合同后10个工作日内无息退还。投标保证金汇入行信息如下：</w:t>
      </w:r>
    </w:p>
    <w:p w14:paraId="223C3310">
      <w:pPr>
        <w:pStyle w:val="7"/>
        <w:shd w:val="clear" w:color="auto" w:fill="FFFFFF"/>
        <w:adjustRightInd w:val="0"/>
        <w:snapToGrid w:val="0"/>
        <w:spacing w:before="0" w:beforeAutospacing="0" w:after="0" w:afterAutospacing="0" w:line="360" w:lineRule="auto"/>
        <w:ind w:firstLine="480" w:firstLineChars="200"/>
        <w:rPr>
          <w:rFonts w:hint="eastAsia" w:ascii="宋体" w:hAnsi="宋体" w:eastAsia="宋体" w:cs="宋体"/>
        </w:rPr>
      </w:pPr>
      <w:r>
        <w:rPr>
          <w:rFonts w:hint="eastAsia" w:ascii="宋体" w:hAnsi="宋体" w:eastAsia="宋体" w:cs="宋体"/>
        </w:rPr>
        <w:t>户名：重庆市涪陵榨菜集团股份有限公司</w:t>
      </w:r>
    </w:p>
    <w:p w14:paraId="06263F8C">
      <w:pPr>
        <w:pStyle w:val="7"/>
        <w:shd w:val="clear" w:color="auto" w:fill="FFFFFF"/>
        <w:adjustRightInd w:val="0"/>
        <w:snapToGrid w:val="0"/>
        <w:spacing w:before="0" w:beforeAutospacing="0" w:after="0" w:afterAutospacing="0" w:line="360" w:lineRule="auto"/>
        <w:ind w:firstLine="480" w:firstLineChars="200"/>
        <w:rPr>
          <w:rFonts w:hint="eastAsia" w:ascii="宋体" w:hAnsi="宋体" w:eastAsia="宋体" w:cs="宋体"/>
        </w:rPr>
      </w:pPr>
      <w:r>
        <w:rPr>
          <w:rFonts w:hint="eastAsia" w:ascii="宋体" w:hAnsi="宋体" w:eastAsia="宋体" w:cs="宋体"/>
        </w:rPr>
        <w:t>开户行：中信银行重庆涪陵支行</w:t>
      </w:r>
    </w:p>
    <w:p w14:paraId="1BF6776E">
      <w:pPr>
        <w:adjustRightInd w:val="0"/>
        <w:snapToGrid w:val="0"/>
        <w:spacing w:line="360" w:lineRule="auto"/>
        <w:ind w:firstLine="480" w:firstLineChars="200"/>
        <w:jc w:val="left"/>
        <w:rPr>
          <w:rFonts w:hint="eastAsia" w:ascii="宋体" w:hAnsi="宋体" w:eastAsia="宋体" w:cs="宋体"/>
        </w:rPr>
      </w:pPr>
      <w:r>
        <w:rPr>
          <w:rFonts w:hint="eastAsia" w:ascii="宋体" w:hAnsi="宋体" w:eastAsia="宋体" w:cs="宋体"/>
          <w:sz w:val="24"/>
          <w:szCs w:val="24"/>
        </w:rPr>
        <w:t>账 号：7422010182100003830</w:t>
      </w:r>
    </w:p>
    <w:p w14:paraId="178C2557">
      <w:pPr>
        <w:spacing w:line="360" w:lineRule="auto"/>
        <w:ind w:firstLine="484" w:firstLineChars="200"/>
        <w:rPr>
          <w:rFonts w:hint="eastAsia" w:ascii="宋体" w:hAnsi="宋体" w:eastAsia="宋体" w:cs="宋体"/>
          <w:spacing w:val="-7"/>
          <w:sz w:val="24"/>
          <w:szCs w:val="24"/>
        </w:rPr>
      </w:pPr>
      <w:r>
        <w:rPr>
          <w:rFonts w:hint="eastAsia" w:ascii="宋体" w:hAnsi="宋体" w:eastAsia="宋体" w:cs="宋体"/>
          <w:spacing w:val="1"/>
          <w:sz w:val="24"/>
          <w:szCs w:val="24"/>
        </w:rPr>
        <w:t>投标单位须从企业的基本账户（开</w:t>
      </w:r>
      <w:r>
        <w:rPr>
          <w:rFonts w:hint="eastAsia" w:ascii="宋体" w:hAnsi="宋体" w:eastAsia="宋体" w:cs="宋体"/>
          <w:spacing w:val="-1"/>
          <w:sz w:val="24"/>
          <w:szCs w:val="24"/>
        </w:rPr>
        <w:t>户行）在投标文件递交截止时间前通过转账支票直接划付或以电汇方式直接划</w:t>
      </w:r>
      <w:r>
        <w:rPr>
          <w:rFonts w:hint="eastAsia" w:ascii="宋体" w:hAnsi="宋体" w:eastAsia="宋体" w:cs="宋体"/>
          <w:spacing w:val="-6"/>
          <w:sz w:val="24"/>
          <w:szCs w:val="24"/>
        </w:rPr>
        <w:t>付至指定的投标保证金账户。</w:t>
      </w:r>
      <w:r>
        <w:rPr>
          <w:rFonts w:hint="eastAsia" w:ascii="宋体" w:hAnsi="宋体" w:eastAsia="宋体" w:cs="宋体"/>
          <w:spacing w:val="-7"/>
          <w:sz w:val="24"/>
          <w:szCs w:val="24"/>
        </w:rPr>
        <w:t>投标单位必须在付款凭证备注栏中注明是</w:t>
      </w:r>
      <w:r>
        <w:rPr>
          <w:rFonts w:hint="eastAsia" w:ascii="宋体" w:hAnsi="宋体" w:eastAsia="宋体" w:cs="宋体"/>
          <w:b/>
          <w:bCs/>
          <w:color w:val="FF0000"/>
          <w:spacing w:val="-7"/>
          <w:sz w:val="24"/>
          <w:szCs w:val="24"/>
          <w:u w:val="single"/>
        </w:rPr>
        <w:t>“</w:t>
      </w:r>
      <w:r>
        <w:rPr>
          <w:rFonts w:hint="eastAsia"/>
          <w:b/>
          <w:bCs/>
          <w:color w:val="FF0000"/>
          <w:sz w:val="24"/>
          <w:szCs w:val="24"/>
          <w:u w:val="single"/>
        </w:rPr>
        <w:t>华龙计量二线土建维修</w:t>
      </w:r>
      <w:r>
        <w:rPr>
          <w:rFonts w:hint="eastAsia" w:ascii="宋体" w:hAnsi="宋体" w:eastAsia="宋体" w:cs="宋体"/>
          <w:b/>
          <w:bCs/>
          <w:color w:val="FF0000"/>
          <w:sz w:val="24"/>
          <w:szCs w:val="24"/>
          <w:u w:val="single"/>
        </w:rPr>
        <w:t>投标保证金</w:t>
      </w:r>
      <w:r>
        <w:rPr>
          <w:rFonts w:hint="eastAsia" w:ascii="宋体" w:hAnsi="宋体" w:eastAsia="宋体" w:cs="宋体"/>
          <w:b/>
          <w:bCs/>
          <w:color w:val="FF0000"/>
          <w:sz w:val="24"/>
          <w:szCs w:val="24"/>
          <w:u w:val="single"/>
          <w:lang w:val="en-US" w:eastAsia="zh-CN"/>
        </w:rPr>
        <w:t>”</w:t>
      </w:r>
      <w:r>
        <w:rPr>
          <w:rFonts w:hint="eastAsia" w:ascii="宋体" w:hAnsi="宋体" w:eastAsia="宋体" w:cs="宋体"/>
          <w:b w:val="0"/>
          <w:bCs w:val="0"/>
          <w:sz w:val="24"/>
          <w:szCs w:val="24"/>
          <w:u w:val="none"/>
          <w:lang w:val="en-US" w:eastAsia="zh-CN"/>
        </w:rPr>
        <w:t>。</w:t>
      </w:r>
      <w:r>
        <w:rPr>
          <w:rFonts w:hint="eastAsia" w:ascii="宋体" w:hAnsi="宋体" w:eastAsia="宋体" w:cs="宋体"/>
          <w:b w:val="0"/>
          <w:bCs w:val="0"/>
          <w:sz w:val="24"/>
          <w:szCs w:val="24"/>
        </w:rPr>
        <w:t>投标保证</w:t>
      </w:r>
      <w:r>
        <w:rPr>
          <w:rFonts w:hint="eastAsia" w:ascii="宋体" w:hAnsi="宋体" w:eastAsia="宋体" w:cs="宋体"/>
          <w:sz w:val="24"/>
          <w:szCs w:val="24"/>
        </w:rPr>
        <w:t>金银行缴款回单和</w:t>
      </w:r>
      <w:r>
        <w:rPr>
          <w:rFonts w:hint="eastAsia" w:ascii="宋体" w:hAnsi="宋体" w:eastAsia="宋体" w:cs="宋体"/>
          <w:spacing w:val="-7"/>
          <w:sz w:val="24"/>
          <w:szCs w:val="24"/>
        </w:rPr>
        <w:t>企业基本账户开户证明文件扫描件请随同资质文件发</w:t>
      </w:r>
      <w:r>
        <w:rPr>
          <w:rFonts w:hint="eastAsia" w:ascii="宋体" w:hAnsi="宋体" w:eastAsia="宋体" w:cs="宋体"/>
          <w:b/>
          <w:bCs/>
          <w:color w:val="FF0000"/>
          <w:sz w:val="24"/>
          <w:szCs w:val="24"/>
          <w:u w:val="single"/>
        </w:rPr>
        <w:t>yuanyuan@flzc.com（审计法务部指定邮箱）</w:t>
      </w:r>
      <w:r>
        <w:rPr>
          <w:rFonts w:hint="eastAsia" w:ascii="宋体" w:hAnsi="宋体" w:eastAsia="宋体" w:cs="宋体"/>
          <w:color w:val="FF0000"/>
          <w:spacing w:val="-7"/>
          <w:sz w:val="24"/>
          <w:szCs w:val="24"/>
        </w:rPr>
        <w:t>。</w:t>
      </w:r>
    </w:p>
    <w:p w14:paraId="0E0EDB91">
      <w:pPr>
        <w:keepNext w:val="0"/>
        <w:keepLines w:val="0"/>
        <w:pageBreakBefore w:val="0"/>
        <w:widowControl w:val="0"/>
        <w:kinsoku/>
        <w:wordWrap/>
        <w:overflowPunct/>
        <w:topLinePunct w:val="0"/>
        <w:autoSpaceDE/>
        <w:autoSpaceDN/>
        <w:bidi w:val="0"/>
        <w:spacing w:line="360" w:lineRule="auto"/>
        <w:ind w:firstLine="454" w:firstLineChars="200"/>
        <w:textAlignment w:val="auto"/>
        <w:rPr>
          <w:rFonts w:hint="eastAsia" w:ascii="宋体" w:hAnsi="宋体" w:eastAsia="宋体" w:cs="宋体"/>
          <w:spacing w:val="-7"/>
          <w:sz w:val="24"/>
          <w:szCs w:val="24"/>
        </w:rPr>
      </w:pPr>
      <w:r>
        <w:rPr>
          <w:rFonts w:hint="eastAsia" w:ascii="宋体" w:hAnsi="宋体" w:eastAsia="宋体" w:cs="宋体"/>
          <w:b/>
          <w:bCs/>
          <w:color w:val="FF0000"/>
          <w:spacing w:val="-7"/>
          <w:sz w:val="24"/>
          <w:szCs w:val="24"/>
          <w:lang w:val="en-US" w:eastAsia="zh-CN"/>
        </w:rPr>
        <w:t>注：</w:t>
      </w:r>
      <w:r>
        <w:rPr>
          <w:rFonts w:hint="eastAsia" w:ascii="宋体" w:hAnsi="宋体" w:eastAsia="宋体" w:cs="宋体"/>
          <w:b/>
          <w:bCs/>
          <w:color w:val="FF0000"/>
          <w:sz w:val="24"/>
          <w:szCs w:val="24"/>
        </w:rPr>
        <w:t>投标人在</w:t>
      </w:r>
      <w:r>
        <w:rPr>
          <w:rFonts w:hint="eastAsia" w:ascii="宋体" w:hAnsi="宋体" w:eastAsia="宋体" w:cs="宋体"/>
          <w:b/>
          <w:bCs/>
          <w:color w:val="FF0000"/>
          <w:sz w:val="24"/>
          <w:szCs w:val="24"/>
          <w:lang w:val="en-US" w:eastAsia="zh-CN"/>
        </w:rPr>
        <w:t>中标</w:t>
      </w:r>
      <w:r>
        <w:rPr>
          <w:rFonts w:hint="eastAsia" w:ascii="宋体" w:hAnsi="宋体" w:eastAsia="宋体" w:cs="宋体"/>
          <w:b/>
          <w:bCs/>
          <w:color w:val="FF0000"/>
          <w:sz w:val="24"/>
          <w:szCs w:val="24"/>
        </w:rPr>
        <w:t>后无正当理由拒绝签订合同、开展业务，投标资料弄虚作假者一经招标方发现，招标方将依法没收投标保证金，并取消中标资格。</w:t>
      </w:r>
    </w:p>
    <w:p w14:paraId="71CA867A">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四、投标文件编写与递交</w:t>
      </w:r>
    </w:p>
    <w:p w14:paraId="6E2659C1">
      <w:pPr>
        <w:pStyle w:val="3"/>
        <w:tabs>
          <w:tab w:val="left" w:pos="709"/>
        </w:tabs>
        <w:snapToGrid w:val="0"/>
        <w:spacing w:before="0" w:after="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1.资质文件。包括该说明书投标人资格要求中所涉及的证照资料及相关支撑文件或说明；投标保证金银行缴款回单和</w:t>
      </w:r>
      <w:r>
        <w:rPr>
          <w:rFonts w:hint="eastAsia" w:ascii="宋体" w:hAnsi="宋体" w:eastAsia="宋体" w:cs="宋体"/>
          <w:spacing w:val="-7"/>
          <w:sz w:val="24"/>
          <w:szCs w:val="24"/>
        </w:rPr>
        <w:t>企业基本账户开户证明文件</w:t>
      </w:r>
      <w:r>
        <w:rPr>
          <w:rFonts w:hint="eastAsia" w:ascii="宋体" w:hAnsi="宋体" w:eastAsia="宋体" w:cs="宋体"/>
          <w:sz w:val="24"/>
          <w:szCs w:val="24"/>
        </w:rPr>
        <w:t>；企业基本情况介绍；承诺书；</w:t>
      </w:r>
      <w:r>
        <w:rPr>
          <w:rFonts w:hint="eastAsia" w:ascii="宋体" w:hAnsi="宋体" w:eastAsia="宋体" w:cs="宋体"/>
          <w:bCs/>
          <w:color w:val="000000"/>
          <w:sz w:val="24"/>
          <w:szCs w:val="24"/>
        </w:rPr>
        <w:t>法定代表人身份证明或附有法定代表人身份证明的授权委托书</w:t>
      </w:r>
      <w:r>
        <w:rPr>
          <w:rFonts w:hint="eastAsia" w:ascii="宋体" w:hAnsi="宋体" w:eastAsia="宋体" w:cs="宋体"/>
          <w:sz w:val="24"/>
          <w:szCs w:val="24"/>
        </w:rPr>
        <w:t>。</w:t>
      </w:r>
    </w:p>
    <w:p w14:paraId="48D556CF">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2.响应性文件。</w:t>
      </w:r>
    </w:p>
    <w:p w14:paraId="61A72126">
      <w:pPr>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投标人须对</w:t>
      </w:r>
      <w:r>
        <w:rPr>
          <w:rFonts w:hint="eastAsia" w:ascii="宋体" w:hAnsi="宋体" w:eastAsia="宋体" w:cs="宋体"/>
          <w:b w:val="0"/>
          <w:bCs/>
          <w:sz w:val="24"/>
          <w:szCs w:val="24"/>
          <w:u w:val="none"/>
        </w:rPr>
        <w:t>《</w:t>
      </w:r>
      <w:r>
        <w:rPr>
          <w:rFonts w:hint="eastAsia"/>
          <w:b w:val="0"/>
          <w:bCs w:val="0"/>
          <w:sz w:val="24"/>
          <w:szCs w:val="24"/>
          <w:u w:val="none"/>
        </w:rPr>
        <w:t>华龙榨菜厂计量二线技改及配套土建改造维修工程</w:t>
      </w:r>
      <w:r>
        <w:rPr>
          <w:rFonts w:hint="eastAsia"/>
          <w:b w:val="0"/>
          <w:bCs w:val="0"/>
          <w:sz w:val="24"/>
          <w:szCs w:val="24"/>
          <w:u w:val="none"/>
          <w:lang w:val="en-US" w:eastAsia="zh-CN"/>
        </w:rPr>
        <w:t>施工</w:t>
      </w:r>
      <w:r>
        <w:rPr>
          <w:rFonts w:hint="eastAsia" w:ascii="宋体" w:hAnsi="宋体" w:eastAsia="宋体" w:cs="宋体"/>
          <w:b w:val="0"/>
          <w:bCs/>
          <w:color w:val="auto"/>
          <w:sz w:val="24"/>
          <w:szCs w:val="24"/>
          <w:u w:val="none"/>
          <w:lang w:val="en-US" w:eastAsia="zh-CN"/>
        </w:rPr>
        <w:t>方案</w:t>
      </w:r>
      <w:r>
        <w:rPr>
          <w:rFonts w:hint="eastAsia" w:ascii="宋体" w:hAnsi="宋体" w:cs="宋体"/>
          <w:b w:val="0"/>
          <w:bCs/>
          <w:color w:val="auto"/>
          <w:sz w:val="24"/>
          <w:szCs w:val="24"/>
          <w:u w:val="none"/>
          <w:lang w:val="en-US" w:eastAsia="zh-CN"/>
        </w:rPr>
        <w:t>及</w:t>
      </w:r>
      <w:r>
        <w:rPr>
          <w:rFonts w:hint="eastAsia" w:ascii="宋体" w:hAnsi="宋体" w:eastAsia="宋体" w:cs="宋体"/>
          <w:b w:val="0"/>
          <w:bCs/>
          <w:sz w:val="24"/>
          <w:szCs w:val="24"/>
          <w:u w:val="none"/>
          <w:lang w:val="en-US" w:eastAsia="zh-CN"/>
        </w:rPr>
        <w:t>报价清单</w:t>
      </w:r>
      <w:r>
        <w:rPr>
          <w:rFonts w:hint="eastAsia" w:ascii="宋体" w:hAnsi="宋体" w:eastAsia="宋体" w:cs="宋体"/>
          <w:b w:val="0"/>
          <w:bCs/>
          <w:sz w:val="24"/>
          <w:szCs w:val="24"/>
        </w:rPr>
        <w:t>》和本说明</w:t>
      </w:r>
      <w:r>
        <w:rPr>
          <w:rFonts w:hint="eastAsia" w:ascii="宋体" w:hAnsi="宋体" w:eastAsia="宋体" w:cs="宋体"/>
          <w:sz w:val="24"/>
          <w:szCs w:val="24"/>
        </w:rPr>
        <w:t>书中第二章’招标专用条款’中第三、四、五、六、七条款内容作出响应，详见附件5《响应承诺函》</w:t>
      </w:r>
      <w:r>
        <w:rPr>
          <w:rFonts w:hint="eastAsia" w:ascii="宋体" w:hAnsi="宋体" w:eastAsia="宋体" w:cs="宋体"/>
          <w:bCs/>
          <w:sz w:val="24"/>
          <w:szCs w:val="24"/>
        </w:rPr>
        <w:t>。</w:t>
      </w:r>
    </w:p>
    <w:p w14:paraId="0CB93CCC">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3.商务报价文件。</w:t>
      </w:r>
    </w:p>
    <w:p w14:paraId="17A002A5">
      <w:pPr>
        <w:snapToGrid w:val="0"/>
        <w:spacing w:line="360" w:lineRule="auto"/>
        <w:ind w:firstLine="480" w:firstLineChars="200"/>
        <w:rPr>
          <w:rFonts w:hint="eastAsia" w:ascii="宋体" w:hAnsi="宋体" w:eastAsia="宋体" w:cs="宋体"/>
          <w:sz w:val="24"/>
          <w:szCs w:val="24"/>
        </w:rPr>
      </w:pPr>
      <w:r>
        <w:rPr>
          <w:rFonts w:hint="eastAsia" w:ascii="宋体" w:hAnsi="宋体" w:cs="楷体"/>
          <w:bCs/>
          <w:sz w:val="24"/>
          <w:szCs w:val="24"/>
          <w:highlight w:val="none"/>
        </w:rPr>
        <w:t>投标人报价为</w:t>
      </w:r>
      <w:r>
        <w:rPr>
          <w:rFonts w:hint="eastAsia" w:ascii="宋体" w:hAnsi="宋体" w:cs="楷体"/>
          <w:bCs/>
          <w:sz w:val="24"/>
          <w:szCs w:val="24"/>
          <w:highlight w:val="none"/>
          <w:lang w:val="en-US" w:eastAsia="zh-CN"/>
        </w:rPr>
        <w:t>全费用综合</w:t>
      </w:r>
      <w:r>
        <w:rPr>
          <w:rFonts w:hint="eastAsia" w:ascii="宋体" w:hAnsi="宋体" w:cs="楷体"/>
          <w:bCs/>
          <w:sz w:val="24"/>
          <w:szCs w:val="24"/>
          <w:highlight w:val="none"/>
        </w:rPr>
        <w:t>单价</w:t>
      </w:r>
      <w:r>
        <w:rPr>
          <w:rFonts w:hint="eastAsia" w:ascii="宋体" w:hAnsi="宋体" w:cs="楷体"/>
          <w:bCs/>
          <w:sz w:val="24"/>
          <w:szCs w:val="24"/>
          <w:highlight w:val="none"/>
          <w:lang w:eastAsia="zh-CN"/>
        </w:rPr>
        <w:t>，</w:t>
      </w:r>
      <w:r>
        <w:rPr>
          <w:rFonts w:hint="eastAsia" w:ascii="宋体" w:hAnsi="宋体" w:eastAsia="宋体" w:cs="宋体"/>
          <w:bCs/>
          <w:sz w:val="24"/>
          <w:szCs w:val="24"/>
        </w:rPr>
        <w:t>须按《华龙榨菜厂计量二线技改及配套土建改造维修工程清单报价表》报价，须注明所用主要材料品牌和开具增值税专用发票税率。</w:t>
      </w:r>
      <w:r>
        <w:rPr>
          <w:rFonts w:hint="eastAsia" w:ascii="宋体" w:hAnsi="宋体" w:eastAsia="宋体" w:cs="宋体"/>
          <w:sz w:val="24"/>
          <w:szCs w:val="24"/>
        </w:rPr>
        <w:t xml:space="preserve"> </w:t>
      </w:r>
    </w:p>
    <w:p w14:paraId="21614665">
      <w:pPr>
        <w:snapToGrid w:val="0"/>
        <w:spacing w:line="360" w:lineRule="auto"/>
        <w:ind w:firstLine="482" w:firstLineChars="200"/>
        <w:rPr>
          <w:rFonts w:hint="eastAsia" w:ascii="宋体" w:hAnsi="宋体" w:eastAsia="宋体" w:cs="宋体"/>
          <w:b/>
          <w:bCs/>
          <w:color w:val="FF0000"/>
          <w:sz w:val="24"/>
          <w:szCs w:val="24"/>
        </w:rPr>
      </w:pPr>
      <w:r>
        <w:rPr>
          <w:rFonts w:hint="eastAsia" w:ascii="宋体" w:hAnsi="宋体" w:eastAsia="宋体" w:cs="宋体"/>
          <w:b/>
          <w:bCs/>
          <w:color w:val="FF0000"/>
          <w:sz w:val="24"/>
          <w:szCs w:val="24"/>
        </w:rPr>
        <w:t>请在投标文件递交截止时间之前按邮件名称“</w:t>
      </w:r>
      <w:r>
        <w:rPr>
          <w:rFonts w:hint="eastAsia" w:ascii="宋体" w:hAnsi="宋体" w:eastAsia="宋体" w:cs="宋体"/>
          <w:b/>
          <w:bCs/>
          <w:color w:val="FF0000"/>
          <w:sz w:val="24"/>
          <w:szCs w:val="24"/>
          <w:u w:val="single"/>
        </w:rPr>
        <w:t>ⅩⅩⅩ公司投标</w:t>
      </w:r>
      <w:r>
        <w:rPr>
          <w:rFonts w:hint="eastAsia"/>
          <w:b/>
          <w:bCs/>
          <w:color w:val="FF0000"/>
          <w:sz w:val="24"/>
          <w:szCs w:val="24"/>
          <w:u w:val="single"/>
        </w:rPr>
        <w:t>华龙榨菜厂计量二线技改及配套土建改造维修工程</w:t>
      </w:r>
      <w:r>
        <w:rPr>
          <w:rFonts w:hint="eastAsia" w:ascii="宋体" w:hAnsi="宋体" w:eastAsia="宋体" w:cs="宋体"/>
          <w:b/>
          <w:bCs/>
          <w:color w:val="FF0000"/>
          <w:sz w:val="24"/>
          <w:szCs w:val="24"/>
        </w:rPr>
        <w:t>”送至</w:t>
      </w:r>
      <w:r>
        <w:rPr>
          <w:rFonts w:hint="eastAsia" w:ascii="宋体" w:hAnsi="宋体" w:eastAsia="宋体" w:cs="宋体"/>
          <w:b/>
          <w:bCs/>
          <w:color w:val="FF0000"/>
          <w:sz w:val="24"/>
          <w:szCs w:val="24"/>
          <w:u w:val="single"/>
        </w:rPr>
        <w:t>yuanyuan@flzc.com（审计法务部指定邮箱）</w:t>
      </w:r>
      <w:r>
        <w:rPr>
          <w:rFonts w:hint="eastAsia" w:ascii="宋体" w:hAnsi="宋体" w:eastAsia="宋体" w:cs="宋体"/>
          <w:b/>
          <w:bCs/>
          <w:color w:val="FF0000"/>
          <w:sz w:val="24"/>
          <w:szCs w:val="24"/>
        </w:rPr>
        <w:t>，邮件附件须分资质文件（含响应性文件）和商务文件两个文件名称。</w:t>
      </w:r>
    </w:p>
    <w:p w14:paraId="1F0436A6">
      <w:pPr>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五、投标其他要求</w:t>
      </w:r>
    </w:p>
    <w:p w14:paraId="49BEEB21">
      <w:pPr>
        <w:pStyle w:val="4"/>
        <w:snapToGrid w:val="0"/>
        <w:spacing w:after="0" w:line="360" w:lineRule="auto"/>
        <w:ind w:firstLine="480" w:firstLineChars="200"/>
        <w:rPr>
          <w:rFonts w:hint="eastAsia" w:ascii="宋体" w:hAnsi="宋体" w:eastAsia="宋体" w:cs="宋体"/>
          <w:b/>
          <w:bCs/>
          <w:color w:val="FF0000"/>
          <w:sz w:val="24"/>
          <w:szCs w:val="24"/>
        </w:rPr>
      </w:pPr>
      <w:r>
        <w:rPr>
          <w:rFonts w:hint="eastAsia" w:ascii="宋体" w:hAnsi="宋体" w:eastAsia="宋体" w:cs="宋体"/>
          <w:sz w:val="24"/>
          <w:szCs w:val="24"/>
        </w:rPr>
        <w:t>1.</w:t>
      </w:r>
      <w:r>
        <w:rPr>
          <w:rFonts w:hint="eastAsia" w:ascii="宋体" w:hAnsi="宋体" w:eastAsia="宋体" w:cs="宋体"/>
          <w:color w:val="000000" w:themeColor="text1"/>
          <w:sz w:val="24"/>
          <w:szCs w:val="24"/>
          <w14:textFill>
            <w14:solidFill>
              <w14:schemeClr w14:val="tx1"/>
            </w14:solidFill>
          </w14:textFill>
        </w:rPr>
        <w:t>本次招标要求投标单位必须现场勘察，对施工现场的环境、外运线路及路况查看、安全防护措施、施工现场现有的设施设备分布情况、相邻建筑物成品保护措施进行查看，</w:t>
      </w:r>
      <w:r>
        <w:rPr>
          <w:rFonts w:hint="eastAsia" w:ascii="宋体" w:hAnsi="宋体" w:eastAsia="宋体" w:cs="宋体"/>
          <w:b/>
          <w:bCs/>
          <w:color w:val="FF0000"/>
          <w:sz w:val="24"/>
          <w:szCs w:val="24"/>
          <w:lang w:val="en-US" w:eastAsia="zh-CN"/>
        </w:rPr>
        <w:t>请提供</w:t>
      </w:r>
      <w:r>
        <w:rPr>
          <w:rFonts w:hint="eastAsia" w:ascii="宋体" w:hAnsi="宋体" w:eastAsia="宋体" w:cs="宋体"/>
          <w:b/>
          <w:bCs/>
          <w:color w:val="FF0000"/>
          <w:sz w:val="24"/>
          <w:szCs w:val="24"/>
        </w:rPr>
        <w:t>现场勘察</w:t>
      </w:r>
      <w:r>
        <w:rPr>
          <w:rFonts w:hint="eastAsia" w:ascii="宋体" w:hAnsi="宋体" w:eastAsia="宋体" w:cs="宋体"/>
          <w:b/>
          <w:bCs/>
          <w:color w:val="FF0000"/>
          <w:sz w:val="24"/>
          <w:szCs w:val="24"/>
          <w:lang w:val="en-US" w:eastAsia="zh-CN"/>
        </w:rPr>
        <w:t>证明材料，格式详见附件7《投标单位现场查勘咨询签到表》，否则作废标处理</w:t>
      </w:r>
      <w:r>
        <w:rPr>
          <w:rFonts w:hint="eastAsia" w:ascii="宋体" w:hAnsi="宋体" w:eastAsia="宋体" w:cs="宋体"/>
          <w:b/>
          <w:bCs/>
          <w:color w:val="FF0000"/>
          <w:sz w:val="24"/>
          <w:szCs w:val="24"/>
        </w:rPr>
        <w:t>。</w:t>
      </w:r>
    </w:p>
    <w:p w14:paraId="43722F76">
      <w:pPr>
        <w:pageBreakBefore w:val="0"/>
        <w:kinsoku/>
        <w:wordWrap/>
        <w:overflowPunct/>
        <w:topLinePunct w:val="0"/>
        <w:bidi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本项目以最低价为中标价格。严禁恶意低价投标，若中标单位其报价低于最高限价的85％时，中标单位在签订承包合同前必须向招标单位作出投标说明，并另按（最高限价×85％-中标价）×3倍金额缴纳低价中标风险保证金，中标单位按合同约定内容履约完毕后退还（不计息）。</w:t>
      </w:r>
    </w:p>
    <w:p w14:paraId="655453E1">
      <w:pPr>
        <w:pStyle w:val="4"/>
        <w:pageBreakBefore w:val="0"/>
        <w:kinsoku/>
        <w:wordWrap/>
        <w:overflowPunct/>
        <w:topLinePunct w:val="0"/>
        <w:bidi w:val="0"/>
        <w:snapToGrid w:val="0"/>
        <w:spacing w:after="0"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sz w:val="24"/>
          <w:szCs w:val="24"/>
        </w:rPr>
        <w:t>3.投标单位的报价须填写在</w:t>
      </w:r>
      <w:r>
        <w:rPr>
          <w:rFonts w:hint="eastAsia" w:ascii="宋体" w:hAnsi="宋体" w:eastAsia="宋体" w:cs="宋体"/>
          <w:bCs/>
          <w:sz w:val="24"/>
          <w:szCs w:val="24"/>
        </w:rPr>
        <w:t>《报价清单内》</w:t>
      </w:r>
      <w:r>
        <w:rPr>
          <w:rFonts w:hint="eastAsia" w:ascii="宋体" w:hAnsi="宋体" w:eastAsia="宋体" w:cs="宋体"/>
          <w:sz w:val="24"/>
          <w:szCs w:val="24"/>
        </w:rPr>
        <w:t>内，投标书中工程量为甲方预估工程量，作为招标时比价使用，结算时按实际完成工程量为准。</w:t>
      </w:r>
    </w:p>
    <w:p w14:paraId="00A098DC">
      <w:pPr>
        <w:pageBreakBefore w:val="0"/>
        <w:kinsoku/>
        <w:wordWrap/>
        <w:overflowPunct/>
        <w:topLinePunct w:val="0"/>
        <w:bidi w:val="0"/>
        <w:snapToGrid w:val="0"/>
        <w:spacing w:line="360" w:lineRule="auto"/>
        <w:ind w:firstLine="482" w:firstLineChars="200"/>
        <w:jc w:val="lef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六、投标书作废条款</w:t>
      </w:r>
    </w:p>
    <w:p w14:paraId="35602F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w:t>
      </w:r>
      <w:r>
        <w:rPr>
          <w:rFonts w:hint="eastAsia" w:ascii="宋体" w:hAnsi="宋体" w:eastAsia="宋体" w:cs="宋体"/>
          <w:sz w:val="24"/>
          <w:szCs w:val="24"/>
          <w:lang w:val="en-US" w:eastAsia="zh-CN"/>
        </w:rPr>
        <w:t>人</w:t>
      </w:r>
      <w:r>
        <w:rPr>
          <w:rFonts w:hint="eastAsia" w:ascii="宋体" w:hAnsi="宋体" w:eastAsia="宋体" w:cs="宋体"/>
          <w:sz w:val="24"/>
          <w:szCs w:val="24"/>
        </w:rPr>
        <w:t>在投标和评选期间有企图影响投标结果等不公平竞争行为的。</w:t>
      </w:r>
    </w:p>
    <w:p w14:paraId="6BEC5D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2.未按照投标书内容要求制作的投标书。</w:t>
      </w:r>
    </w:p>
    <w:p w14:paraId="0C45C1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3.投标书未密封。</w:t>
      </w:r>
    </w:p>
    <w:p w14:paraId="15D359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4.对投标文件内容作擅自改动的。</w:t>
      </w:r>
    </w:p>
    <w:p w14:paraId="084C02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5.未在规定时限内递交标书者。</w:t>
      </w:r>
    </w:p>
    <w:p w14:paraId="56AACD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6.未按时缴纳投标保证金者。</w:t>
      </w:r>
    </w:p>
    <w:p w14:paraId="1B893BBE">
      <w:pPr>
        <w:pageBreakBefore w:val="0"/>
        <w:kinsoku/>
        <w:wordWrap/>
        <w:overflowPunct/>
        <w:topLinePunct w:val="0"/>
        <w:bidi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7.投标</w:t>
      </w:r>
      <w:r>
        <w:rPr>
          <w:rFonts w:hint="eastAsia" w:ascii="宋体" w:hAnsi="宋体" w:eastAsia="宋体" w:cs="宋体"/>
          <w:sz w:val="24"/>
          <w:szCs w:val="24"/>
          <w:lang w:val="en-US" w:eastAsia="zh-CN"/>
        </w:rPr>
        <w:t>人</w:t>
      </w:r>
      <w:r>
        <w:rPr>
          <w:rFonts w:hint="eastAsia" w:ascii="宋体" w:hAnsi="宋体" w:eastAsia="宋体" w:cs="宋体"/>
          <w:sz w:val="24"/>
          <w:szCs w:val="24"/>
        </w:rPr>
        <w:t xml:space="preserve">在投标过程中向投标方提供虚假证明材料的。 </w:t>
      </w:r>
    </w:p>
    <w:p w14:paraId="77C8AD68">
      <w:pPr>
        <w:pageBreakBefore w:val="0"/>
        <w:kinsoku/>
        <w:wordWrap/>
        <w:overflowPunct/>
        <w:topLinePunct w:val="0"/>
        <w:bidi w:val="0"/>
        <w:snapToGrid w:val="0"/>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rPr>
        <w:t>本次招标不接受联合体投标，不接受合同分包、转包，否则作为废标处理。</w:t>
      </w:r>
    </w:p>
    <w:p w14:paraId="75504215">
      <w:pPr>
        <w:snapToGrid w:val="0"/>
        <w:spacing w:line="360" w:lineRule="auto"/>
        <w:ind w:firstLine="482" w:firstLineChars="200"/>
        <w:jc w:val="left"/>
        <w:rPr>
          <w:rFonts w:hint="eastAsia" w:ascii="宋体" w:hAnsi="宋体" w:eastAsia="宋体" w:cs="宋体"/>
          <w:b/>
          <w:sz w:val="24"/>
          <w:szCs w:val="24"/>
        </w:rPr>
      </w:pPr>
      <w:r>
        <w:rPr>
          <w:rFonts w:hint="eastAsia" w:ascii="宋体" w:hAnsi="宋体" w:eastAsia="宋体" w:cs="宋体"/>
          <w:b/>
          <w:sz w:val="24"/>
          <w:szCs w:val="24"/>
          <w:lang w:val="en-US" w:eastAsia="zh-CN"/>
        </w:rPr>
        <w:t>七</w:t>
      </w:r>
      <w:r>
        <w:rPr>
          <w:rFonts w:hint="eastAsia" w:ascii="宋体" w:hAnsi="宋体" w:eastAsia="宋体" w:cs="宋体"/>
          <w:b/>
          <w:sz w:val="24"/>
          <w:szCs w:val="24"/>
        </w:rPr>
        <w:t>、相关咨询</w:t>
      </w:r>
    </w:p>
    <w:p w14:paraId="7B288F2C">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1.技术业务咨询</w:t>
      </w:r>
    </w:p>
    <w:p w14:paraId="0F4AAFAD">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联系人：技改设备部    敖涌凌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联系电话：18983594746             </w:t>
      </w:r>
    </w:p>
    <w:p w14:paraId="17273F17">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2.投标咨询   </w:t>
      </w:r>
    </w:p>
    <w:p w14:paraId="3AFE1D26">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联系人：审计法务部    黄  燕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联系电话：13388975519</w:t>
      </w:r>
    </w:p>
    <w:p w14:paraId="34B20E3F">
      <w:pPr>
        <w:spacing w:line="360" w:lineRule="auto"/>
        <w:ind w:firstLine="562" w:firstLineChars="200"/>
        <w:jc w:val="center"/>
        <w:rPr>
          <w:rFonts w:hint="eastAsia" w:ascii="宋体" w:hAnsi="宋体" w:eastAsia="宋体" w:cs="宋体"/>
          <w:sz w:val="28"/>
          <w:szCs w:val="28"/>
        </w:rPr>
      </w:pPr>
      <w:r>
        <w:rPr>
          <w:rFonts w:hint="eastAsia" w:ascii="宋体" w:hAnsi="宋体" w:eastAsia="宋体" w:cs="宋体"/>
          <w:b/>
          <w:sz w:val="28"/>
          <w:szCs w:val="28"/>
        </w:rPr>
        <w:t>第二章  招标专用条款</w:t>
      </w:r>
    </w:p>
    <w:p w14:paraId="164EC684">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一、报价方式</w:t>
      </w:r>
      <w:r>
        <w:rPr>
          <w:rFonts w:hint="eastAsia" w:ascii="宋体" w:hAnsi="宋体" w:eastAsia="宋体" w:cs="宋体"/>
          <w:b/>
          <w:sz w:val="24"/>
          <w:szCs w:val="24"/>
        </w:rPr>
        <w:t>。全费用</w:t>
      </w:r>
      <w:r>
        <w:rPr>
          <w:rFonts w:hint="eastAsia" w:ascii="宋体" w:hAnsi="宋体" w:eastAsia="宋体" w:cs="宋体"/>
          <w:b/>
          <w:sz w:val="24"/>
          <w:szCs w:val="24"/>
          <w:lang w:val="en-US" w:eastAsia="zh-CN"/>
        </w:rPr>
        <w:t>综合</w:t>
      </w:r>
      <w:r>
        <w:rPr>
          <w:rFonts w:hint="eastAsia" w:ascii="宋体" w:hAnsi="宋体" w:eastAsia="宋体" w:cs="宋体"/>
          <w:b/>
          <w:sz w:val="24"/>
          <w:szCs w:val="24"/>
        </w:rPr>
        <w:t>单价</w:t>
      </w:r>
      <w:r>
        <w:rPr>
          <w:rFonts w:hint="eastAsia" w:ascii="宋体" w:hAnsi="宋体" w:eastAsia="宋体" w:cs="宋体"/>
          <w:bCs/>
          <w:sz w:val="24"/>
          <w:szCs w:val="24"/>
        </w:rPr>
        <w:t>。</w:t>
      </w:r>
    </w:p>
    <w:p w14:paraId="1BB1C34B">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二、投标报价及包含内容</w:t>
      </w:r>
    </w:p>
    <w:p w14:paraId="5D6F152A">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本工程以全费用</w:t>
      </w:r>
      <w:r>
        <w:rPr>
          <w:rFonts w:hint="eastAsia" w:ascii="宋体" w:hAnsi="宋体" w:eastAsia="宋体" w:cs="宋体"/>
          <w:bCs/>
          <w:sz w:val="24"/>
          <w:szCs w:val="24"/>
          <w:lang w:val="en-US" w:eastAsia="zh-CN"/>
        </w:rPr>
        <w:t>综合</w:t>
      </w:r>
      <w:r>
        <w:rPr>
          <w:rFonts w:hint="eastAsia" w:ascii="宋体" w:hAnsi="宋体" w:eastAsia="宋体" w:cs="宋体"/>
          <w:bCs/>
          <w:sz w:val="24"/>
          <w:szCs w:val="24"/>
        </w:rPr>
        <w:t>单价*工程量作为该工程的承包价（包括分部分项工程费、措施项目费、安全文明施工费、规费、税金等</w:t>
      </w:r>
      <w:r>
        <w:rPr>
          <w:rFonts w:hint="eastAsia" w:ascii="宋体" w:hAnsi="宋体" w:eastAsia="宋体" w:cs="宋体"/>
          <w:bCs/>
          <w:color w:val="000000"/>
          <w:sz w:val="24"/>
          <w:szCs w:val="24"/>
        </w:rPr>
        <w:t>）。</w:t>
      </w:r>
    </w:p>
    <w:p w14:paraId="4F3D43EA">
      <w:pPr>
        <w:pStyle w:val="4"/>
        <w:spacing w:after="0"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三、工期。</w:t>
      </w:r>
      <w:r>
        <w:rPr>
          <w:rFonts w:hint="eastAsia" w:ascii="宋体" w:hAnsi="宋体" w:cs="宋体"/>
          <w:b/>
          <w:sz w:val="24"/>
          <w:szCs w:val="24"/>
          <w:lang w:val="en-US" w:eastAsia="zh-CN"/>
        </w:rPr>
        <w:t>3</w:t>
      </w:r>
      <w:r>
        <w:rPr>
          <w:rFonts w:hint="eastAsia" w:ascii="宋体" w:hAnsi="宋体" w:eastAsia="宋体" w:cs="宋体"/>
          <w:b/>
          <w:sz w:val="24"/>
          <w:szCs w:val="24"/>
          <w:lang w:val="en-US" w:eastAsia="zh-CN"/>
        </w:rPr>
        <w:t>0</w:t>
      </w:r>
      <w:r>
        <w:rPr>
          <w:rFonts w:hint="eastAsia" w:ascii="宋体" w:hAnsi="宋体" w:eastAsia="宋体" w:cs="宋体"/>
          <w:sz w:val="24"/>
          <w:szCs w:val="24"/>
        </w:rPr>
        <w:t>天（甲方书面通知进场之日起计算）。</w:t>
      </w:r>
    </w:p>
    <w:p w14:paraId="63109E90">
      <w:pPr>
        <w:widowControl w:val="0"/>
        <w:numPr>
          <w:ilvl w:val="0"/>
          <w:numId w:val="0"/>
        </w:numPr>
        <w:ind w:firstLine="482" w:firstLineChars="200"/>
        <w:rPr>
          <w:rFonts w:hint="eastAsia" w:ascii="宋体" w:hAnsi="宋体" w:eastAsia="宋体" w:cs="宋体"/>
          <w:sz w:val="24"/>
          <w:szCs w:val="24"/>
        </w:rPr>
      </w:pPr>
      <w:r>
        <w:rPr>
          <w:rFonts w:hint="eastAsia" w:ascii="宋体" w:hAnsi="宋体" w:eastAsia="宋体" w:cs="宋体"/>
          <w:b/>
          <w:bCs/>
          <w:sz w:val="24"/>
          <w:szCs w:val="24"/>
        </w:rPr>
        <w:t>四、工程质量及主材要求。</w:t>
      </w:r>
      <w:r>
        <w:rPr>
          <w:rFonts w:hint="eastAsia" w:ascii="宋体" w:hAnsi="宋体"/>
          <w:sz w:val="24"/>
          <w:szCs w:val="24"/>
        </w:rPr>
        <w:t>合格，</w:t>
      </w:r>
      <w:r>
        <w:rPr>
          <w:rFonts w:hint="eastAsia" w:ascii="宋体" w:hAnsi="宋体"/>
          <w:sz w:val="24"/>
          <w:szCs w:val="24"/>
          <w:lang w:val="en-US" w:eastAsia="zh-CN"/>
        </w:rPr>
        <w:t>清单及施工方案中要求</w:t>
      </w:r>
      <w:r>
        <w:rPr>
          <w:rFonts w:hint="eastAsia" w:ascii="宋体" w:hAnsi="宋体" w:eastAsia="宋体" w:cs="宋体"/>
          <w:color w:val="000000"/>
          <w:kern w:val="0"/>
          <w:sz w:val="24"/>
          <w:szCs w:val="24"/>
          <w:lang w:val="en-US" w:eastAsia="zh-CN" w:bidi="ar"/>
        </w:rPr>
        <w:t>。</w:t>
      </w:r>
    </w:p>
    <w:p w14:paraId="4600F4CA">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五、安全要求。</w:t>
      </w:r>
      <w:r>
        <w:rPr>
          <w:rFonts w:hint="eastAsia" w:ascii="宋体" w:hAnsi="宋体" w:eastAsia="宋体" w:cs="宋体"/>
          <w:sz w:val="24"/>
          <w:szCs w:val="24"/>
        </w:rPr>
        <w:t>无安全事故。</w:t>
      </w:r>
    </w:p>
    <w:p w14:paraId="24A5DDD5">
      <w:pPr>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sz w:val="24"/>
          <w:szCs w:val="24"/>
        </w:rPr>
        <w:t>六、履约保证金</w:t>
      </w:r>
      <w:r>
        <w:rPr>
          <w:rFonts w:hint="eastAsia" w:ascii="宋体" w:hAnsi="宋体"/>
          <w:b/>
          <w:sz w:val="24"/>
          <w:szCs w:val="24"/>
        </w:rPr>
        <w:t>（现保）</w:t>
      </w:r>
      <w:r>
        <w:rPr>
          <w:rFonts w:hint="eastAsia" w:ascii="宋体" w:hAnsi="宋体" w:eastAsia="宋体" w:cs="宋体"/>
          <w:b/>
          <w:sz w:val="24"/>
          <w:szCs w:val="24"/>
        </w:rPr>
        <w:t>。</w:t>
      </w:r>
      <w:r>
        <w:rPr>
          <w:rFonts w:hint="eastAsia" w:ascii="宋体" w:hAnsi="宋体"/>
          <w:sz w:val="24"/>
          <w:szCs w:val="24"/>
        </w:rPr>
        <w:t>按工程合同总造价</w:t>
      </w:r>
      <w:r>
        <w:rPr>
          <w:rFonts w:ascii="宋体" w:hAnsi="宋体"/>
          <w:sz w:val="24"/>
          <w:szCs w:val="24"/>
        </w:rPr>
        <w:t>10%</w:t>
      </w:r>
      <w:r>
        <w:rPr>
          <w:rFonts w:hint="eastAsia" w:ascii="宋体" w:hAnsi="宋体"/>
          <w:sz w:val="24"/>
          <w:szCs w:val="24"/>
        </w:rPr>
        <w:t>缴纳（包含工程质量、安全、履约及民工工资支付保证金），在工程完经甲方验收合格后退还（不计利息）。</w:t>
      </w:r>
    </w:p>
    <w:p w14:paraId="13F18E04">
      <w:pPr>
        <w:pStyle w:val="4"/>
        <w:spacing w:after="0" w:line="360" w:lineRule="auto"/>
        <w:ind w:firstLine="482" w:firstLineChars="200"/>
        <w:rPr>
          <w:rFonts w:hint="eastAsia" w:ascii="宋体" w:hAnsi="宋体" w:eastAsia="宋体" w:cs="宋体"/>
          <w:b/>
          <w:bCs/>
        </w:rPr>
      </w:pPr>
      <w:r>
        <w:rPr>
          <w:rFonts w:hint="eastAsia" w:ascii="宋体" w:hAnsi="宋体" w:eastAsia="宋体" w:cs="宋体"/>
          <w:b/>
          <w:bCs/>
          <w:sz w:val="24"/>
          <w:szCs w:val="24"/>
        </w:rPr>
        <w:t>七、工程结算及工程款支付</w:t>
      </w:r>
    </w:p>
    <w:p w14:paraId="5CFBE74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1.工程完工经甲方验收合格后30日内支付工程结算款的97%，留3%作为质保金，</w:t>
      </w:r>
      <w:r>
        <w:rPr>
          <w:rFonts w:hint="eastAsia" w:ascii="宋体" w:hAnsi="宋体" w:cs="宋体"/>
          <w:sz w:val="24"/>
          <w:szCs w:val="24"/>
          <w:lang w:val="en-US" w:eastAsia="zh-CN"/>
        </w:rPr>
        <w:t>1</w:t>
      </w:r>
      <w:r>
        <w:rPr>
          <w:rFonts w:hint="eastAsia" w:ascii="宋体" w:hAnsi="宋体" w:eastAsia="宋体" w:cs="宋体"/>
          <w:sz w:val="24"/>
          <w:szCs w:val="24"/>
        </w:rPr>
        <w:t>年后无质量问题无息支付。</w:t>
      </w:r>
    </w:p>
    <w:p w14:paraId="604F19B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2.乙方必须提供合法合规的9%增值税专用发票。</w:t>
      </w:r>
    </w:p>
    <w:p w14:paraId="7B306D9E">
      <w:pPr>
        <w:spacing w:line="360" w:lineRule="auto"/>
        <w:ind w:firstLine="482" w:firstLineChars="200"/>
        <w:jc w:val="center"/>
        <w:rPr>
          <w:rFonts w:hint="eastAsia" w:ascii="宋体" w:hAnsi="宋体" w:eastAsia="宋体" w:cs="宋体"/>
          <w:b/>
          <w:sz w:val="24"/>
          <w:szCs w:val="24"/>
        </w:rPr>
      </w:pPr>
    </w:p>
    <w:p w14:paraId="1FE70712">
      <w:pPr>
        <w:spacing w:line="360" w:lineRule="auto"/>
        <w:ind w:firstLine="562" w:firstLineChars="200"/>
        <w:jc w:val="center"/>
        <w:rPr>
          <w:rFonts w:hint="eastAsia" w:ascii="宋体" w:hAnsi="宋体" w:eastAsia="宋体" w:cs="宋体"/>
          <w:sz w:val="28"/>
          <w:szCs w:val="28"/>
        </w:rPr>
      </w:pPr>
      <w:r>
        <w:rPr>
          <w:rFonts w:hint="eastAsia" w:ascii="宋体" w:hAnsi="宋体" w:eastAsia="宋体" w:cs="宋体"/>
          <w:b/>
          <w:sz w:val="28"/>
          <w:szCs w:val="28"/>
        </w:rPr>
        <w:t>第三章 招标合同通用条款</w:t>
      </w:r>
    </w:p>
    <w:p w14:paraId="4C1E2312">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一、工程质量</w:t>
      </w:r>
    </w:p>
    <w:p w14:paraId="5D9898E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1.施工单位在施工期间，必须按甲方要求配备现场施工技术管理人员1名。</w:t>
      </w:r>
    </w:p>
    <w:p w14:paraId="31E0C1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2.本工程项目（质量要求以</w:t>
      </w:r>
      <w:r>
        <w:rPr>
          <w:rFonts w:hint="eastAsia" w:ascii="宋体" w:hAnsi="宋体" w:eastAsia="宋体" w:cs="宋体"/>
          <w:sz w:val="24"/>
          <w:szCs w:val="24"/>
          <w:lang w:val="en-US" w:eastAsia="zh-CN"/>
        </w:rPr>
        <w:t>技改设备部</w:t>
      </w:r>
      <w:r>
        <w:rPr>
          <w:rFonts w:hint="eastAsia" w:ascii="宋体" w:hAnsi="宋体" w:eastAsia="宋体" w:cs="宋体"/>
          <w:sz w:val="24"/>
          <w:szCs w:val="24"/>
        </w:rPr>
        <w:t>技术交底为准）在施工期间如因施工方不按设计图、未按甲方要求、不按工程施工相关质量验收规范等要求组织施工，所造成的质量问题由施工方负责整改至合格，并承担由此造成的直接经济损失。</w:t>
      </w:r>
    </w:p>
    <w:p w14:paraId="1D52EED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3.施工方在合同承包期间必须自觉接受、配合甲方的现场质量检查和验收管理，若因施工方原因致工程质量不合格，甲方有权要求施工方无条件返工至合格或中止合同。</w:t>
      </w:r>
    </w:p>
    <w:p w14:paraId="00C897B0">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二、安全</w:t>
      </w:r>
    </w:p>
    <w:p w14:paraId="530A714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1.施工期间施工方应该做好现场安全文明施工，不得违章操作、野蛮施工或冒险作业；在各作业班组进场施工前必须对工人进行上岗培训或安全技术交底，作业人员必须持证上岗（电工、焊工、高空作业证）。</w:t>
      </w:r>
    </w:p>
    <w:p w14:paraId="79CF79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2.施工方所有施工人员未戴安全帽不准进入施工现场，上班期间不准喝酒、严禁赌博，高空作业必须系好安全带，遵守施工安全用电的有关规定和各种施工机具安全生产操作规程。</w:t>
      </w:r>
    </w:p>
    <w:p w14:paraId="47C5E1C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3.施工方应每周组织各施工班组进行安全生产学习和技术交底,每次上班前必须组织施工操作人员进行安全生产班前活动，并作好记录。</w:t>
      </w:r>
    </w:p>
    <w:p w14:paraId="7E18179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4.施工单位必须购买一份实名制的工程雇主责任保险，费用包含在本报价内（保险回执单交甲方备案）。</w:t>
      </w:r>
    </w:p>
    <w:p w14:paraId="4F7014A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三、工期</w:t>
      </w:r>
    </w:p>
    <w:p w14:paraId="4A5C7AA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1.本工程工期按甲方书面通知进场之日起计算</w:t>
      </w:r>
      <w:r>
        <w:rPr>
          <w:rFonts w:hint="eastAsia" w:ascii="宋体" w:hAnsi="宋体" w:cs="宋体"/>
          <w:sz w:val="24"/>
          <w:szCs w:val="24"/>
          <w:lang w:val="en-US" w:eastAsia="zh-CN"/>
        </w:rPr>
        <w:t>3</w:t>
      </w:r>
      <w:r>
        <w:rPr>
          <w:rFonts w:hint="eastAsia" w:ascii="宋体" w:hAnsi="宋体" w:eastAsia="宋体" w:cs="宋体"/>
          <w:sz w:val="24"/>
          <w:szCs w:val="24"/>
        </w:rPr>
        <w:t>0天内。</w:t>
      </w:r>
    </w:p>
    <w:p w14:paraId="7283D64F">
      <w:pPr>
        <w:spacing w:line="360" w:lineRule="auto"/>
        <w:ind w:firstLine="480" w:firstLineChars="200"/>
        <w:rPr>
          <w:rFonts w:hint="eastAsia" w:ascii="宋体" w:hAnsi="宋体" w:eastAsia="宋体" w:cs="宋体"/>
          <w:b/>
          <w:bCs/>
        </w:rPr>
      </w:pPr>
      <w:r>
        <w:rPr>
          <w:rFonts w:hint="eastAsia" w:ascii="宋体" w:hAnsi="宋体" w:eastAsia="宋体" w:cs="宋体"/>
          <w:sz w:val="24"/>
          <w:szCs w:val="24"/>
        </w:rPr>
        <w:t>2.施工单位必须按规定工期完成施工任务，如不能按期完成施工任务，则按每延迟一天500元进行累计处罚。</w:t>
      </w:r>
    </w:p>
    <w:p w14:paraId="6049BA6C">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四、其他条款</w:t>
      </w:r>
    </w:p>
    <w:p w14:paraId="1DF913E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1.本工程施工所涉及的场地设施整理、安全防护设施、安全文明及施工方案措施、洒水除尘、现场成品保护等费用均在投标报价内，由施工单位承担。</w:t>
      </w:r>
    </w:p>
    <w:p w14:paraId="0220FC1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2.施工临时水电：由甲方进行工作衔接后，在厂区就近电源配电箱和水源接头进行搭接。</w:t>
      </w:r>
    </w:p>
    <w:p w14:paraId="04E61F0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3.施工单位所有施工用电、机械设备必须满足工程安全文明施工规范要求。</w:t>
      </w:r>
    </w:p>
    <w:p w14:paraId="455B31C6">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 xml:space="preserve">               </w:t>
      </w:r>
    </w:p>
    <w:p w14:paraId="075ED8AA">
      <w:pPr>
        <w:snapToGrid w:val="0"/>
        <w:spacing w:line="360" w:lineRule="auto"/>
        <w:ind w:firstLine="562" w:firstLineChars="200"/>
        <w:jc w:val="center"/>
        <w:rPr>
          <w:rFonts w:hint="eastAsia" w:ascii="宋体" w:hAnsi="宋体" w:eastAsia="宋体" w:cs="宋体"/>
          <w:b/>
          <w:sz w:val="28"/>
          <w:szCs w:val="28"/>
        </w:rPr>
      </w:pPr>
      <w:r>
        <w:rPr>
          <w:rFonts w:hint="eastAsia" w:ascii="宋体" w:hAnsi="宋体" w:eastAsia="宋体" w:cs="宋体"/>
          <w:b/>
          <w:sz w:val="28"/>
          <w:szCs w:val="28"/>
        </w:rPr>
        <w:t>第四章  招标评标方法</w:t>
      </w:r>
    </w:p>
    <w:p w14:paraId="2AB16A9B">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本次评标采用低价评标法。低价评标法分为资格评审、响应性条款评审和商务报价评审三个方面。</w:t>
      </w:r>
    </w:p>
    <w:p w14:paraId="08AC91AD">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资格评审和响应性条款评审合格的方能入围商务报价的评审。</w:t>
      </w:r>
    </w:p>
    <w:p w14:paraId="6B966F64">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一、资格评审</w:t>
      </w:r>
    </w:p>
    <w:p w14:paraId="61777F59">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该项为符合性评审。资格评审主要从所提供企业资质资料是否完整且符合要求等方面进行评判，符合要求为合格，否则为不合格。招标方根据实际情况确定是否进行资格复审。若在资格复审中发现不符或弄虚作假的，则招标方有权取消投标单位的中标候选资格。</w:t>
      </w:r>
    </w:p>
    <w:p w14:paraId="4DA96172">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二、响应性条款评审</w:t>
      </w:r>
    </w:p>
    <w:p w14:paraId="318CEE4A">
      <w:pPr>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投标人须对</w:t>
      </w:r>
      <w:r>
        <w:rPr>
          <w:rFonts w:hint="eastAsia" w:ascii="宋体" w:hAnsi="宋体" w:eastAsia="宋体" w:cs="宋体"/>
          <w:b w:val="0"/>
          <w:bCs/>
          <w:sz w:val="24"/>
          <w:szCs w:val="24"/>
          <w:u w:val="none"/>
        </w:rPr>
        <w:t>《</w:t>
      </w:r>
      <w:r>
        <w:rPr>
          <w:rFonts w:hint="eastAsia"/>
          <w:b w:val="0"/>
          <w:bCs w:val="0"/>
          <w:sz w:val="24"/>
          <w:szCs w:val="24"/>
          <w:u w:val="none"/>
        </w:rPr>
        <w:t>华龙榨菜厂计量二线技改及配套土建改造维修工程</w:t>
      </w:r>
      <w:r>
        <w:rPr>
          <w:rFonts w:hint="eastAsia"/>
          <w:b w:val="0"/>
          <w:bCs w:val="0"/>
          <w:sz w:val="24"/>
          <w:szCs w:val="24"/>
          <w:u w:val="none"/>
          <w:lang w:val="en-US" w:eastAsia="zh-CN"/>
        </w:rPr>
        <w:t>施工</w:t>
      </w:r>
      <w:r>
        <w:rPr>
          <w:rFonts w:hint="eastAsia" w:ascii="宋体" w:hAnsi="宋体" w:eastAsia="宋体" w:cs="宋体"/>
          <w:b w:val="0"/>
          <w:bCs/>
          <w:color w:val="auto"/>
          <w:sz w:val="24"/>
          <w:szCs w:val="24"/>
          <w:u w:val="none"/>
          <w:lang w:val="en-US" w:eastAsia="zh-CN"/>
        </w:rPr>
        <w:t>方案</w:t>
      </w:r>
      <w:r>
        <w:rPr>
          <w:rFonts w:hint="eastAsia" w:ascii="宋体" w:hAnsi="宋体" w:cs="宋体"/>
          <w:b w:val="0"/>
          <w:bCs/>
          <w:color w:val="auto"/>
          <w:sz w:val="24"/>
          <w:szCs w:val="24"/>
          <w:u w:val="none"/>
          <w:lang w:val="en-US" w:eastAsia="zh-CN"/>
        </w:rPr>
        <w:t>及</w:t>
      </w:r>
      <w:r>
        <w:rPr>
          <w:rFonts w:hint="eastAsia" w:ascii="宋体" w:hAnsi="宋体" w:eastAsia="宋体" w:cs="宋体"/>
          <w:b w:val="0"/>
          <w:bCs/>
          <w:sz w:val="24"/>
          <w:szCs w:val="24"/>
          <w:u w:val="none"/>
          <w:lang w:val="en-US" w:eastAsia="zh-CN"/>
        </w:rPr>
        <w:t>报价清单</w:t>
      </w:r>
      <w:r>
        <w:rPr>
          <w:rFonts w:hint="eastAsia" w:ascii="宋体" w:hAnsi="宋体" w:eastAsia="宋体" w:cs="宋体"/>
          <w:b w:val="0"/>
          <w:bCs/>
          <w:sz w:val="24"/>
          <w:szCs w:val="24"/>
        </w:rPr>
        <w:t>》和本说明</w:t>
      </w:r>
      <w:r>
        <w:rPr>
          <w:rFonts w:hint="eastAsia" w:ascii="宋体" w:hAnsi="宋体" w:eastAsia="宋体" w:cs="宋体"/>
          <w:sz w:val="24"/>
          <w:szCs w:val="24"/>
        </w:rPr>
        <w:t>书中第二章’招标专用条款’中第三、四、五、六、七条款内容作出响应</w:t>
      </w:r>
      <w:r>
        <w:rPr>
          <w:rFonts w:hint="eastAsia" w:ascii="宋体" w:hAnsi="宋体" w:cs="宋体"/>
          <w:sz w:val="24"/>
          <w:szCs w:val="24"/>
          <w:lang w:eastAsia="zh-CN"/>
        </w:rPr>
        <w:t>，</w:t>
      </w:r>
      <w:r>
        <w:rPr>
          <w:rFonts w:hint="eastAsia" w:ascii="宋体" w:hAnsi="宋体" w:cs="楷体"/>
          <w:sz w:val="24"/>
          <w:szCs w:val="24"/>
          <w:highlight w:val="none"/>
        </w:rPr>
        <w:t>完全响应为合格，</w:t>
      </w:r>
      <w:r>
        <w:rPr>
          <w:rFonts w:hint="eastAsia" w:ascii="宋体" w:hAnsi="宋体"/>
          <w:sz w:val="24"/>
          <w:szCs w:val="24"/>
          <w:highlight w:val="none"/>
        </w:rPr>
        <w:t>否则为不合格</w:t>
      </w:r>
      <w:r>
        <w:rPr>
          <w:rFonts w:hint="eastAsia" w:ascii="宋体" w:hAnsi="宋体" w:cs="楷体"/>
          <w:bCs/>
          <w:sz w:val="24"/>
          <w:szCs w:val="24"/>
          <w:highlight w:val="none"/>
        </w:rPr>
        <w:t>。</w:t>
      </w:r>
    </w:p>
    <w:p w14:paraId="43F6DDDF">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三、商务报价评审</w:t>
      </w:r>
    </w:p>
    <w:p w14:paraId="07C2469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1.报价方式。按清单全费用单价报价*工程量=工程造价。</w:t>
      </w:r>
    </w:p>
    <w:p w14:paraId="5A2AFC6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2.本工程以全费用单价*工程量作为该工程的承包价（包括分部分项工程费、措施项目费、安全文明施工费、规费、税金等）。</w:t>
      </w:r>
    </w:p>
    <w:p w14:paraId="5AC4299F">
      <w:pPr>
        <w:snapToGrid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四、中标单位的确定</w:t>
      </w:r>
    </w:p>
    <w:p w14:paraId="2C4745E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以入围</w:t>
      </w:r>
      <w:r>
        <w:rPr>
          <w:rFonts w:hint="eastAsia" w:ascii="宋体" w:hAnsi="宋体" w:eastAsia="宋体" w:cs="宋体"/>
          <w:sz w:val="24"/>
          <w:szCs w:val="24"/>
        </w:rPr>
        <w:t>商务标报价从低到高依次确定第一、第二、第三中标候选单位。第一中标候选单位认可中标价格，则有与招标单位洽谈签订合同的优先权，若自动放弃或合同谈判未达成一致，则招标单位与第二中标候选单位洽谈签订合同，依次类推。</w:t>
      </w:r>
    </w:p>
    <w:p w14:paraId="740A874A">
      <w:pPr>
        <w:pStyle w:val="6"/>
        <w:snapToGrid w:val="0"/>
        <w:spacing w:line="360" w:lineRule="auto"/>
        <w:ind w:firstLine="482" w:firstLineChars="200"/>
        <w:rPr>
          <w:rFonts w:hint="eastAsia" w:ascii="宋体" w:hAnsi="宋体" w:eastAsia="宋体" w:cs="宋体"/>
          <w:b/>
          <w:sz w:val="24"/>
        </w:rPr>
      </w:pPr>
      <w:r>
        <w:rPr>
          <w:rFonts w:hint="eastAsia" w:ascii="宋体" w:hAnsi="宋体" w:eastAsia="宋体" w:cs="宋体"/>
          <w:b/>
          <w:sz w:val="24"/>
        </w:rPr>
        <w:t>五、中标价的确定</w:t>
      </w:r>
    </w:p>
    <w:p w14:paraId="004AB08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以中标候选单位的最低报价作为中标价。</w:t>
      </w:r>
    </w:p>
    <w:p w14:paraId="0245DBF7">
      <w:pPr>
        <w:snapToGrid w:val="0"/>
        <w:spacing w:line="360" w:lineRule="auto"/>
        <w:ind w:firstLine="480" w:firstLineChars="200"/>
        <w:rPr>
          <w:rFonts w:hint="eastAsia" w:ascii="宋体" w:hAnsi="宋体" w:eastAsia="宋体" w:cs="宋体"/>
          <w:sz w:val="24"/>
          <w:szCs w:val="24"/>
        </w:rPr>
      </w:pPr>
    </w:p>
    <w:p w14:paraId="4C09E80E">
      <w:pPr>
        <w:snapToGrid w:val="0"/>
        <w:spacing w:line="360" w:lineRule="auto"/>
        <w:ind w:firstLine="562" w:firstLineChars="200"/>
        <w:jc w:val="center"/>
        <w:rPr>
          <w:rFonts w:hint="eastAsia" w:ascii="宋体" w:hAnsi="宋体" w:eastAsia="宋体" w:cs="宋体"/>
          <w:b/>
          <w:sz w:val="28"/>
          <w:szCs w:val="28"/>
          <w:shd w:val="clear" w:color="auto" w:fill="FFFFFF"/>
        </w:rPr>
      </w:pPr>
      <w:r>
        <w:rPr>
          <w:rFonts w:hint="eastAsia" w:ascii="宋体" w:hAnsi="宋体" w:eastAsia="宋体" w:cs="宋体"/>
          <w:b/>
          <w:sz w:val="28"/>
          <w:szCs w:val="28"/>
        </w:rPr>
        <w:t>第五章</w:t>
      </w:r>
      <w:r>
        <w:rPr>
          <w:rFonts w:hint="eastAsia" w:ascii="宋体" w:hAnsi="宋体" w:eastAsia="宋体" w:cs="宋体"/>
          <w:b/>
          <w:sz w:val="28"/>
          <w:szCs w:val="28"/>
          <w:shd w:val="clear" w:color="auto" w:fill="FFFFFF"/>
        </w:rPr>
        <w:t>、招标书相关附件</w:t>
      </w:r>
    </w:p>
    <w:p w14:paraId="74BAA9D2">
      <w:pPr>
        <w:snapToGrid w:val="0"/>
        <w:spacing w:line="360" w:lineRule="auto"/>
        <w:ind w:firstLine="480" w:firstLineChars="200"/>
        <w:rPr>
          <w:rFonts w:hint="eastAsia" w:ascii="宋体" w:hAnsi="宋体" w:eastAsia="宋体" w:cs="宋体"/>
          <w:sz w:val="24"/>
          <w:szCs w:val="24"/>
          <w:shd w:val="clear" w:color="auto" w:fill="FFFFFF"/>
        </w:rPr>
      </w:pPr>
      <w:r>
        <w:rPr>
          <w:rFonts w:hint="eastAsia" w:ascii="宋体" w:hAnsi="宋体" w:eastAsia="宋体" w:cs="宋体"/>
          <w:sz w:val="24"/>
          <w:szCs w:val="24"/>
          <w:shd w:val="clear" w:color="auto" w:fill="FFFFFF"/>
        </w:rPr>
        <w:t>附件1.投标书</w:t>
      </w:r>
    </w:p>
    <w:p w14:paraId="3C23ED05">
      <w:pPr>
        <w:snapToGrid w:val="0"/>
        <w:spacing w:line="360" w:lineRule="auto"/>
        <w:ind w:firstLine="480" w:firstLineChars="200"/>
        <w:rPr>
          <w:rFonts w:hint="eastAsia" w:ascii="宋体" w:hAnsi="宋体" w:eastAsia="宋体" w:cs="宋体"/>
          <w:sz w:val="24"/>
          <w:szCs w:val="24"/>
          <w:shd w:val="clear" w:color="auto" w:fill="FFFFFF"/>
        </w:rPr>
      </w:pPr>
      <w:r>
        <w:rPr>
          <w:rFonts w:hint="eastAsia" w:ascii="宋体" w:hAnsi="宋体" w:eastAsia="宋体" w:cs="宋体"/>
          <w:sz w:val="24"/>
          <w:szCs w:val="24"/>
          <w:shd w:val="clear" w:color="auto" w:fill="FFFFFF"/>
        </w:rPr>
        <w:t>附件2.承诺书</w:t>
      </w:r>
    </w:p>
    <w:p w14:paraId="0D84B780">
      <w:pPr>
        <w:snapToGrid w:val="0"/>
        <w:spacing w:line="360" w:lineRule="auto"/>
        <w:ind w:firstLine="480" w:firstLineChars="200"/>
        <w:rPr>
          <w:rFonts w:hint="eastAsia" w:ascii="宋体" w:hAnsi="宋体" w:eastAsia="宋体" w:cs="宋体"/>
          <w:sz w:val="24"/>
          <w:szCs w:val="24"/>
          <w:shd w:val="clear" w:color="auto" w:fill="FFFFFF"/>
        </w:rPr>
      </w:pPr>
      <w:r>
        <w:rPr>
          <w:rFonts w:hint="eastAsia" w:ascii="宋体" w:hAnsi="宋体" w:eastAsia="宋体" w:cs="宋体"/>
          <w:sz w:val="24"/>
          <w:szCs w:val="24"/>
          <w:shd w:val="clear" w:color="auto" w:fill="FFFFFF"/>
        </w:rPr>
        <w:t>附件3.法定代表人身份证明</w:t>
      </w:r>
    </w:p>
    <w:p w14:paraId="12F19E83">
      <w:pPr>
        <w:snapToGrid w:val="0"/>
        <w:spacing w:line="360" w:lineRule="auto"/>
        <w:ind w:firstLine="480" w:firstLineChars="200"/>
        <w:rPr>
          <w:rFonts w:hint="eastAsia" w:ascii="宋体" w:hAnsi="宋体" w:eastAsia="宋体" w:cs="宋体"/>
          <w:sz w:val="24"/>
          <w:szCs w:val="24"/>
          <w:shd w:val="clear" w:color="auto" w:fill="FFFFFF"/>
        </w:rPr>
      </w:pPr>
      <w:r>
        <w:rPr>
          <w:rFonts w:hint="eastAsia" w:ascii="宋体" w:hAnsi="宋体" w:eastAsia="宋体" w:cs="宋体"/>
          <w:sz w:val="24"/>
          <w:szCs w:val="24"/>
          <w:shd w:val="clear" w:color="auto" w:fill="FFFFFF"/>
        </w:rPr>
        <w:t>附件4.授权委托书</w:t>
      </w:r>
    </w:p>
    <w:p w14:paraId="2C6E9DDF">
      <w:pPr>
        <w:tabs>
          <w:tab w:val="left" w:pos="6300"/>
        </w:tabs>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bCs/>
          <w:sz w:val="24"/>
          <w:szCs w:val="24"/>
        </w:rPr>
        <w:t>附件5.</w:t>
      </w:r>
      <w:r>
        <w:rPr>
          <w:rFonts w:hint="eastAsia" w:ascii="宋体" w:hAnsi="宋体" w:eastAsia="宋体" w:cs="宋体"/>
          <w:sz w:val="24"/>
          <w:szCs w:val="24"/>
        </w:rPr>
        <w:t>响应承诺函</w:t>
      </w:r>
    </w:p>
    <w:p w14:paraId="5923995A">
      <w:pPr>
        <w:tabs>
          <w:tab w:val="left" w:pos="6300"/>
        </w:tabs>
        <w:snapToGrid w:val="0"/>
        <w:spacing w:line="360" w:lineRule="auto"/>
        <w:ind w:firstLine="480" w:firstLineChars="200"/>
        <w:jc w:val="left"/>
        <w:rPr>
          <w:rFonts w:hint="eastAsia" w:ascii="宋体" w:hAnsi="宋体" w:eastAsia="宋体" w:cs="宋体"/>
          <w:sz w:val="24"/>
          <w:szCs w:val="24"/>
          <w:shd w:val="clear" w:color="auto" w:fill="FFFFFF"/>
        </w:rPr>
      </w:pPr>
      <w:r>
        <w:rPr>
          <w:rFonts w:hint="eastAsia" w:ascii="宋体" w:hAnsi="宋体" w:eastAsia="宋体" w:cs="宋体"/>
          <w:sz w:val="24"/>
          <w:szCs w:val="24"/>
          <w:shd w:val="clear" w:color="auto" w:fill="FFFFFF"/>
        </w:rPr>
        <w:t>附件</w:t>
      </w:r>
      <w:r>
        <w:rPr>
          <w:rFonts w:hint="eastAsia" w:ascii="宋体" w:hAnsi="宋体" w:eastAsia="宋体" w:cs="宋体"/>
          <w:sz w:val="24"/>
          <w:szCs w:val="24"/>
          <w:shd w:val="clear" w:color="auto" w:fill="FFFFFF"/>
          <w:lang w:val="en-US" w:eastAsia="zh-CN"/>
        </w:rPr>
        <w:t>6</w:t>
      </w:r>
      <w:r>
        <w:rPr>
          <w:rFonts w:hint="eastAsia" w:ascii="宋体" w:hAnsi="宋体" w:eastAsia="宋体" w:cs="宋体"/>
          <w:sz w:val="24"/>
          <w:szCs w:val="24"/>
          <w:shd w:val="clear" w:color="auto" w:fill="FFFFFF"/>
        </w:rPr>
        <w:t>.投标人基本情况表</w:t>
      </w:r>
    </w:p>
    <w:p w14:paraId="6AE9EDAB">
      <w:pPr>
        <w:pStyle w:val="4"/>
        <w:snapToGrid w:val="0"/>
        <w:spacing w:after="0" w:line="360" w:lineRule="auto"/>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shd w:val="clear" w:color="auto" w:fill="FFFFFF"/>
          <w:lang w:val="en-US" w:eastAsia="zh-CN"/>
        </w:rPr>
        <w:t>附件7.</w:t>
      </w:r>
      <w:r>
        <w:rPr>
          <w:rFonts w:hint="eastAsia" w:ascii="宋体" w:hAnsi="宋体" w:eastAsia="宋体" w:cs="宋体"/>
          <w:b w:val="0"/>
          <w:bCs w:val="0"/>
          <w:sz w:val="24"/>
          <w:szCs w:val="24"/>
          <w:lang w:val="en-US" w:eastAsia="zh-CN"/>
        </w:rPr>
        <w:t>投标单位现场查勘咨询签到表</w:t>
      </w:r>
    </w:p>
    <w:p w14:paraId="6421B152">
      <w:pPr>
        <w:tabs>
          <w:tab w:val="left" w:pos="6300"/>
        </w:tabs>
        <w:snapToGrid w:val="0"/>
        <w:spacing w:line="360" w:lineRule="auto"/>
        <w:ind w:firstLine="480" w:firstLineChars="200"/>
        <w:jc w:val="left"/>
        <w:rPr>
          <w:rFonts w:hint="eastAsia" w:ascii="宋体" w:hAnsi="宋体" w:eastAsia="宋体" w:cs="宋体"/>
          <w:sz w:val="24"/>
          <w:szCs w:val="24"/>
          <w:shd w:val="clear" w:color="auto" w:fill="FFFFFF"/>
          <w:lang w:val="en-US" w:eastAsia="zh-CN"/>
        </w:rPr>
      </w:pPr>
    </w:p>
    <w:p w14:paraId="639AE187">
      <w:pPr>
        <w:tabs>
          <w:tab w:val="left" w:pos="3600"/>
          <w:tab w:val="left" w:pos="4480"/>
          <w:tab w:val="left" w:pos="5360"/>
        </w:tabs>
        <w:autoSpaceDE w:val="0"/>
        <w:autoSpaceDN w:val="0"/>
        <w:adjustRightInd w:val="0"/>
        <w:snapToGrid w:val="0"/>
        <w:spacing w:line="360" w:lineRule="auto"/>
        <w:ind w:firstLine="1440" w:firstLineChars="200"/>
        <w:jc w:val="center"/>
        <w:rPr>
          <w:rFonts w:hint="eastAsia" w:ascii="宋体" w:hAnsi="宋体" w:eastAsia="宋体" w:cs="宋体"/>
          <w:color w:val="000000"/>
          <w:kern w:val="0"/>
          <w:sz w:val="72"/>
          <w:szCs w:val="72"/>
        </w:rPr>
      </w:pPr>
      <w:r>
        <w:rPr>
          <w:rFonts w:hint="eastAsia" w:ascii="宋体" w:hAnsi="宋体" w:eastAsia="宋体" w:cs="宋体"/>
          <w:color w:val="000000"/>
          <w:kern w:val="0"/>
          <w:sz w:val="72"/>
          <w:szCs w:val="72"/>
        </w:rPr>
        <w:t>投 标 文 件</w:t>
      </w:r>
    </w:p>
    <w:p w14:paraId="386CA813">
      <w:pPr>
        <w:autoSpaceDE w:val="0"/>
        <w:autoSpaceDN w:val="0"/>
        <w:adjustRightInd w:val="0"/>
        <w:snapToGrid w:val="0"/>
        <w:spacing w:line="360" w:lineRule="auto"/>
        <w:ind w:firstLine="402" w:firstLineChars="200"/>
        <w:jc w:val="left"/>
        <w:rPr>
          <w:rFonts w:hint="eastAsia" w:ascii="宋体" w:hAnsi="宋体" w:eastAsia="宋体" w:cs="宋体"/>
          <w:b/>
          <w:color w:val="000000"/>
          <w:kern w:val="0"/>
          <w:sz w:val="20"/>
        </w:rPr>
      </w:pPr>
    </w:p>
    <w:p w14:paraId="01B056CA">
      <w:pPr>
        <w:tabs>
          <w:tab w:val="left" w:pos="6080"/>
          <w:tab w:val="left" w:pos="6640"/>
        </w:tabs>
        <w:autoSpaceDE w:val="0"/>
        <w:autoSpaceDN w:val="0"/>
        <w:adjustRightInd w:val="0"/>
        <w:snapToGrid w:val="0"/>
        <w:spacing w:line="360" w:lineRule="auto"/>
        <w:ind w:firstLine="554" w:firstLineChars="200"/>
        <w:jc w:val="center"/>
        <w:outlineLvl w:val="1"/>
        <w:rPr>
          <w:rFonts w:hint="eastAsia" w:ascii="宋体" w:hAnsi="宋体" w:eastAsia="宋体" w:cs="宋体"/>
          <w:color w:val="000000"/>
          <w:w w:val="99"/>
          <w:kern w:val="0"/>
          <w:sz w:val="28"/>
          <w:szCs w:val="28"/>
        </w:rPr>
      </w:pPr>
      <w:bookmarkStart w:id="1" w:name="_Toc25606"/>
      <w:r>
        <w:rPr>
          <w:rFonts w:hint="eastAsia" w:ascii="宋体" w:hAnsi="宋体" w:eastAsia="宋体" w:cs="宋体"/>
          <w:color w:val="000000"/>
          <w:w w:val="99"/>
          <w:kern w:val="0"/>
          <w:sz w:val="28"/>
          <w:szCs w:val="28"/>
        </w:rPr>
        <w:t>投标人</w:t>
      </w:r>
      <w:r>
        <w:rPr>
          <w:rFonts w:hint="eastAsia" w:ascii="宋体" w:hAnsi="宋体" w:eastAsia="宋体" w:cs="宋体"/>
          <w:color w:val="000000"/>
          <w:spacing w:val="1"/>
          <w:w w:val="99"/>
          <w:kern w:val="0"/>
          <w:sz w:val="28"/>
          <w:szCs w:val="28"/>
        </w:rPr>
        <w:t>：</w:t>
      </w:r>
      <w:r>
        <w:rPr>
          <w:rFonts w:hint="eastAsia" w:ascii="宋体" w:hAnsi="宋体" w:eastAsia="宋体" w:cs="宋体"/>
          <w:color w:val="000000"/>
          <w:w w:val="198"/>
          <w:kern w:val="0"/>
          <w:sz w:val="28"/>
          <w:szCs w:val="28"/>
          <w:u w:val="single"/>
        </w:rPr>
        <w:t xml:space="preserve"> 　　　　 　　</w:t>
      </w:r>
      <w:r>
        <w:rPr>
          <w:rFonts w:hint="eastAsia" w:ascii="宋体" w:hAnsi="宋体" w:eastAsia="宋体" w:cs="宋体"/>
          <w:color w:val="000000"/>
          <w:w w:val="99"/>
          <w:kern w:val="0"/>
          <w:sz w:val="28"/>
          <w:szCs w:val="28"/>
        </w:rPr>
        <w:t>（盖单位法人章）</w:t>
      </w:r>
      <w:bookmarkEnd w:id="1"/>
    </w:p>
    <w:p w14:paraId="50819F51">
      <w:pPr>
        <w:tabs>
          <w:tab w:val="left" w:pos="6080"/>
          <w:tab w:val="left" w:pos="6640"/>
        </w:tabs>
        <w:autoSpaceDE w:val="0"/>
        <w:autoSpaceDN w:val="0"/>
        <w:adjustRightInd w:val="0"/>
        <w:snapToGrid w:val="0"/>
        <w:spacing w:line="360" w:lineRule="auto"/>
        <w:ind w:firstLine="554" w:firstLineChars="200"/>
        <w:jc w:val="center"/>
        <w:outlineLvl w:val="1"/>
        <w:rPr>
          <w:rFonts w:hint="eastAsia" w:ascii="宋体" w:hAnsi="宋体" w:eastAsia="宋体" w:cs="宋体"/>
          <w:w w:val="99"/>
          <w:kern w:val="0"/>
          <w:sz w:val="28"/>
          <w:szCs w:val="28"/>
        </w:rPr>
      </w:pPr>
      <w:bookmarkStart w:id="2" w:name="_Toc6202"/>
      <w:r>
        <w:rPr>
          <w:rFonts w:hint="eastAsia" w:ascii="宋体" w:hAnsi="宋体" w:eastAsia="宋体" w:cs="宋体"/>
          <w:w w:val="99"/>
          <w:kern w:val="0"/>
          <w:sz w:val="28"/>
          <w:szCs w:val="28"/>
        </w:rPr>
        <w:t>法定代表人或其委托代理人：</w:t>
      </w:r>
      <w:r>
        <w:rPr>
          <w:rFonts w:hint="eastAsia" w:ascii="宋体" w:hAnsi="宋体" w:eastAsia="宋体" w:cs="宋体"/>
          <w:w w:val="198"/>
          <w:kern w:val="0"/>
          <w:sz w:val="28"/>
          <w:szCs w:val="28"/>
          <w:u w:val="single"/>
        </w:rPr>
        <w:t xml:space="preserve"> 　　 </w:t>
      </w:r>
      <w:r>
        <w:rPr>
          <w:rFonts w:hint="eastAsia" w:ascii="宋体" w:hAnsi="宋体" w:eastAsia="宋体" w:cs="宋体"/>
          <w:w w:val="99"/>
          <w:kern w:val="0"/>
          <w:sz w:val="28"/>
          <w:szCs w:val="28"/>
        </w:rPr>
        <w:t>（签名或盖章）</w:t>
      </w:r>
      <w:bookmarkEnd w:id="2"/>
      <w:bookmarkStart w:id="3" w:name="_Toc21301"/>
    </w:p>
    <w:p w14:paraId="2D53CB21">
      <w:pPr>
        <w:tabs>
          <w:tab w:val="left" w:pos="6080"/>
          <w:tab w:val="left" w:pos="6640"/>
        </w:tabs>
        <w:autoSpaceDE w:val="0"/>
        <w:autoSpaceDN w:val="0"/>
        <w:adjustRightInd w:val="0"/>
        <w:snapToGrid w:val="0"/>
        <w:spacing w:line="360" w:lineRule="auto"/>
        <w:ind w:firstLine="554" w:firstLineChars="200"/>
        <w:jc w:val="center"/>
        <w:outlineLvl w:val="1"/>
        <w:rPr>
          <w:rFonts w:hint="eastAsia" w:ascii="宋体" w:hAnsi="宋体" w:eastAsia="宋体" w:cs="宋体"/>
          <w:w w:val="99"/>
          <w:kern w:val="0"/>
          <w:sz w:val="28"/>
          <w:szCs w:val="28"/>
        </w:rPr>
      </w:pPr>
      <w:r>
        <w:rPr>
          <w:rFonts w:hint="eastAsia" w:ascii="宋体" w:hAnsi="宋体" w:eastAsia="宋体" w:cs="宋体"/>
          <w:w w:val="99"/>
          <w:kern w:val="0"/>
          <w:sz w:val="28"/>
          <w:szCs w:val="28"/>
        </w:rPr>
        <w:t xml:space="preserve">                                            </w:t>
      </w:r>
    </w:p>
    <w:p w14:paraId="4EABF6B4">
      <w:pPr>
        <w:tabs>
          <w:tab w:val="left" w:pos="6080"/>
          <w:tab w:val="left" w:pos="6640"/>
        </w:tabs>
        <w:autoSpaceDE w:val="0"/>
        <w:autoSpaceDN w:val="0"/>
        <w:adjustRightInd w:val="0"/>
        <w:snapToGrid w:val="0"/>
        <w:spacing w:line="360" w:lineRule="auto"/>
        <w:ind w:firstLine="554" w:firstLineChars="200"/>
        <w:jc w:val="center"/>
        <w:outlineLvl w:val="1"/>
        <w:rPr>
          <w:rFonts w:hint="eastAsia" w:ascii="宋体" w:hAnsi="宋体" w:eastAsia="宋体" w:cs="宋体"/>
          <w:color w:val="000000"/>
          <w:kern w:val="0"/>
          <w:sz w:val="28"/>
          <w:szCs w:val="28"/>
        </w:rPr>
      </w:pPr>
      <w:r>
        <w:rPr>
          <w:rFonts w:hint="eastAsia" w:ascii="宋体" w:hAnsi="宋体" w:eastAsia="宋体" w:cs="宋体"/>
          <w:w w:val="99"/>
          <w:kern w:val="0"/>
          <w:sz w:val="28"/>
          <w:szCs w:val="28"/>
        </w:rPr>
        <w:t xml:space="preserve"> 年  月  </w:t>
      </w:r>
      <w:r>
        <w:rPr>
          <w:rFonts w:hint="eastAsia" w:ascii="宋体" w:hAnsi="宋体" w:eastAsia="宋体" w:cs="宋体"/>
          <w:sz w:val="28"/>
          <w:szCs w:val="28"/>
        </w:rPr>
        <w:t>日</w:t>
      </w:r>
      <w:bookmarkEnd w:id="3"/>
      <w:bookmarkStart w:id="4" w:name="_Toc6650"/>
      <w:bookmarkStart w:id="5" w:name="_Toc24520"/>
      <w:bookmarkStart w:id="6" w:name="_Toc492300720"/>
    </w:p>
    <w:p w14:paraId="0FD357A5">
      <w:pPr>
        <w:snapToGrid w:val="0"/>
        <w:spacing w:line="360" w:lineRule="auto"/>
        <w:ind w:firstLine="420" w:firstLineChars="200"/>
        <w:rPr>
          <w:rFonts w:hint="eastAsia" w:ascii="宋体" w:hAnsi="宋体" w:eastAsia="宋体" w:cs="宋体"/>
        </w:rPr>
      </w:pPr>
    </w:p>
    <w:p w14:paraId="30741EF7">
      <w:pPr>
        <w:pStyle w:val="3"/>
        <w:snapToGrid w:val="0"/>
        <w:spacing w:before="0" w:after="0" w:line="360" w:lineRule="auto"/>
        <w:ind w:firstLine="562" w:firstLineChars="200"/>
        <w:jc w:val="center"/>
        <w:rPr>
          <w:rFonts w:hint="eastAsia" w:ascii="宋体" w:hAnsi="宋体" w:eastAsia="宋体" w:cs="宋体"/>
          <w:color w:val="000000"/>
        </w:rPr>
      </w:pPr>
      <w:r>
        <w:rPr>
          <w:rFonts w:hint="eastAsia" w:ascii="宋体" w:hAnsi="宋体" w:eastAsia="宋体" w:cs="宋体"/>
          <w:b/>
          <w:bCs/>
          <w:color w:val="000000"/>
        </w:rPr>
        <w:t>（一）投标</w:t>
      </w:r>
      <w:bookmarkEnd w:id="4"/>
      <w:bookmarkEnd w:id="5"/>
      <w:bookmarkEnd w:id="6"/>
      <w:r>
        <w:rPr>
          <w:rFonts w:hint="eastAsia" w:ascii="宋体" w:hAnsi="宋体" w:eastAsia="宋体" w:cs="宋体"/>
          <w:b/>
          <w:bCs/>
          <w:color w:val="000000"/>
        </w:rPr>
        <w:t>书</w:t>
      </w:r>
    </w:p>
    <w:p w14:paraId="4F0C5A5F">
      <w:pPr>
        <w:keepNext w:val="0"/>
        <w:keepLines w:val="0"/>
        <w:pageBreakBefore w:val="0"/>
        <w:widowControl/>
        <w:kinsoku/>
        <w:wordWrap/>
        <w:overflowPunct/>
        <w:topLinePunct w:val="0"/>
        <w:autoSpaceDE/>
        <w:autoSpaceDN/>
        <w:bidi w:val="0"/>
        <w:adjustRightInd/>
        <w:snapToGrid w:val="0"/>
        <w:spacing w:line="360" w:lineRule="auto"/>
        <w:ind w:firstLine="0" w:firstLineChars="0"/>
        <w:textAlignment w:val="auto"/>
        <w:rPr>
          <w:rFonts w:hint="eastAsia" w:ascii="宋体" w:hAnsi="宋体" w:eastAsia="宋体" w:cs="宋体"/>
          <w:color w:val="000000"/>
          <w:sz w:val="24"/>
          <w:szCs w:val="24"/>
        </w:rPr>
      </w:pPr>
      <w:r>
        <w:rPr>
          <w:rFonts w:hint="eastAsia" w:ascii="宋体" w:hAnsi="宋体" w:eastAsia="宋体" w:cs="宋体"/>
          <w:sz w:val="24"/>
          <w:szCs w:val="24"/>
        </w:rPr>
        <w:t>重庆市涪陵榨菜集团股份有限公司</w:t>
      </w:r>
      <w:r>
        <w:rPr>
          <w:rFonts w:hint="eastAsia" w:ascii="宋体" w:hAnsi="宋体" w:eastAsia="宋体" w:cs="宋体"/>
          <w:color w:val="000000"/>
          <w:sz w:val="24"/>
          <w:szCs w:val="24"/>
        </w:rPr>
        <w:t>：</w:t>
      </w:r>
    </w:p>
    <w:p w14:paraId="00FD0F40">
      <w:pPr>
        <w:keepNext w:val="0"/>
        <w:keepLines w:val="0"/>
        <w:pageBreakBefore w:val="0"/>
        <w:widowControl/>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color w:val="000000"/>
          <w:sz w:val="24"/>
          <w:szCs w:val="24"/>
        </w:rPr>
        <w:t>1.我方已仔细研究了</w:t>
      </w:r>
      <w:r>
        <w:rPr>
          <w:rFonts w:hint="eastAsia"/>
          <w:b/>
          <w:bCs/>
          <w:sz w:val="24"/>
          <w:szCs w:val="24"/>
          <w:u w:val="single"/>
        </w:rPr>
        <w:t>华龙榨菜厂计量二线技改及配套土建改造维修工程</w:t>
      </w:r>
      <w:r>
        <w:rPr>
          <w:rFonts w:hint="eastAsia" w:ascii="宋体" w:hAnsi="宋体" w:eastAsia="宋体" w:cs="宋体"/>
          <w:color w:val="000000"/>
          <w:sz w:val="24"/>
          <w:szCs w:val="24"/>
        </w:rPr>
        <w:t>招标文件的全部内容，愿意</w:t>
      </w:r>
      <w:r>
        <w:rPr>
          <w:rFonts w:hint="eastAsia" w:ascii="宋体" w:hAnsi="宋体" w:eastAsia="宋体" w:cs="宋体"/>
          <w:color w:val="000000"/>
          <w:sz w:val="24"/>
          <w:szCs w:val="24"/>
          <w:u w:val="none"/>
        </w:rPr>
        <w:t>按</w:t>
      </w:r>
      <w:r>
        <w:rPr>
          <w:rFonts w:hint="eastAsia" w:ascii="宋体" w:hAnsi="宋体" w:eastAsia="宋体" w:cs="宋体"/>
          <w:bCs/>
          <w:sz w:val="24"/>
          <w:szCs w:val="24"/>
        </w:rPr>
        <w:t>《惠通公司一车间前处理缓冲车间维修工程清单报价表》</w:t>
      </w:r>
      <w:r>
        <w:rPr>
          <w:rFonts w:hint="eastAsia" w:ascii="宋体" w:hAnsi="宋体" w:eastAsia="宋体" w:cs="宋体"/>
          <w:color w:val="000000"/>
          <w:sz w:val="24"/>
          <w:szCs w:val="24"/>
          <w:u w:val="none"/>
        </w:rPr>
        <w:t>对施</w:t>
      </w:r>
      <w:r>
        <w:rPr>
          <w:rFonts w:hint="eastAsia" w:ascii="宋体" w:hAnsi="宋体" w:eastAsia="宋体" w:cs="宋体"/>
          <w:color w:val="000000"/>
          <w:sz w:val="24"/>
          <w:szCs w:val="24"/>
        </w:rPr>
        <w:t>工费用进行报价。</w:t>
      </w:r>
    </w:p>
    <w:p w14:paraId="3EF9152D">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2．我方承诺</w:t>
      </w:r>
      <w:r>
        <w:rPr>
          <w:rFonts w:hint="eastAsia" w:ascii="宋体" w:hAnsi="宋体" w:eastAsia="宋体" w:cs="宋体"/>
          <w:snapToGrid w:val="0"/>
          <w:color w:val="000000"/>
          <w:kern w:val="0"/>
          <w:sz w:val="24"/>
          <w:szCs w:val="24"/>
        </w:rPr>
        <w:t>响应招标文件规定的投标有效期，</w:t>
      </w:r>
      <w:r>
        <w:rPr>
          <w:rFonts w:hint="eastAsia" w:ascii="宋体" w:hAnsi="宋体" w:eastAsia="宋体" w:cs="宋体"/>
          <w:color w:val="000000"/>
          <w:sz w:val="24"/>
          <w:szCs w:val="24"/>
        </w:rPr>
        <w:t>在投标有效期内不修改、撤销投标文件。</w:t>
      </w:r>
    </w:p>
    <w:p w14:paraId="7ADFE023">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napToGrid w:val="0"/>
          <w:color w:val="000000"/>
          <w:kern w:val="0"/>
          <w:sz w:val="24"/>
          <w:szCs w:val="24"/>
        </w:rPr>
        <w:t>3.随同本投标函提交投标保证金</w:t>
      </w:r>
      <w:r>
        <w:rPr>
          <w:rFonts w:hint="eastAsia" w:ascii="宋体" w:hAnsi="宋体" w:eastAsia="宋体" w:cs="宋体"/>
          <w:sz w:val="24"/>
          <w:szCs w:val="24"/>
        </w:rPr>
        <w:t>银行缴款回单</w:t>
      </w:r>
      <w:r>
        <w:rPr>
          <w:rFonts w:hint="eastAsia" w:ascii="宋体" w:hAnsi="宋体" w:eastAsia="宋体" w:cs="宋体"/>
          <w:snapToGrid w:val="0"/>
          <w:color w:val="000000"/>
          <w:kern w:val="0"/>
          <w:sz w:val="24"/>
          <w:szCs w:val="24"/>
        </w:rPr>
        <w:t>一份，金额为</w:t>
      </w:r>
      <w:r>
        <w:rPr>
          <w:rFonts w:hint="eastAsia" w:ascii="宋体" w:hAnsi="宋体" w:eastAsia="宋体" w:cs="宋体"/>
          <w:b w:val="0"/>
          <w:bCs w:val="0"/>
          <w:snapToGrid w:val="0"/>
          <w:color w:val="000000"/>
          <w:kern w:val="0"/>
          <w:sz w:val="24"/>
          <w:szCs w:val="24"/>
        </w:rPr>
        <w:t>：人民币（大写）</w:t>
      </w:r>
      <w:r>
        <w:rPr>
          <w:rFonts w:hint="eastAsia" w:ascii="宋体" w:hAnsi="宋体" w:cs="宋体"/>
          <w:b w:val="0"/>
          <w:bCs w:val="0"/>
          <w:snapToGrid w:val="0"/>
          <w:color w:val="000000"/>
          <w:kern w:val="0"/>
          <w:sz w:val="24"/>
          <w:szCs w:val="24"/>
          <w:u w:val="single"/>
          <w:lang w:val="en-US" w:eastAsia="zh-CN"/>
        </w:rPr>
        <w:t>伍仟</w:t>
      </w:r>
      <w:r>
        <w:rPr>
          <w:rFonts w:hint="eastAsia" w:ascii="宋体" w:hAnsi="宋体" w:eastAsia="宋体" w:cs="宋体"/>
          <w:b w:val="0"/>
          <w:bCs w:val="0"/>
          <w:snapToGrid w:val="0"/>
          <w:color w:val="000000"/>
          <w:kern w:val="0"/>
          <w:sz w:val="24"/>
          <w:szCs w:val="24"/>
          <w:u w:val="single"/>
        </w:rPr>
        <w:t>元整</w:t>
      </w:r>
      <w:r>
        <w:rPr>
          <w:rFonts w:hint="eastAsia" w:ascii="宋体" w:hAnsi="宋体" w:eastAsia="宋体" w:cs="宋体"/>
          <w:b w:val="0"/>
          <w:bCs w:val="0"/>
          <w:color w:val="000000"/>
          <w:sz w:val="24"/>
          <w:szCs w:val="24"/>
          <w:u w:val="single"/>
        </w:rPr>
        <w:t>（</w:t>
      </w:r>
      <w:r>
        <w:rPr>
          <w:rFonts w:hint="eastAsia" w:ascii="宋体" w:hAnsi="宋体" w:eastAsia="宋体" w:cs="宋体"/>
          <w:b w:val="0"/>
          <w:bCs w:val="0"/>
          <w:color w:val="000000"/>
          <w:sz w:val="24"/>
          <w:szCs w:val="24"/>
        </w:rPr>
        <w:t>¥</w:t>
      </w:r>
      <w:r>
        <w:rPr>
          <w:rFonts w:hint="eastAsia" w:ascii="宋体" w:hAnsi="宋体" w:eastAsia="宋体" w:cs="宋体"/>
          <w:b w:val="0"/>
          <w:bCs w:val="0"/>
          <w:color w:val="000000"/>
          <w:sz w:val="24"/>
          <w:szCs w:val="24"/>
          <w:u w:val="single"/>
        </w:rPr>
        <w:t xml:space="preserve"> </w:t>
      </w:r>
      <w:r>
        <w:rPr>
          <w:rFonts w:hint="eastAsia" w:ascii="宋体" w:hAnsi="宋体" w:cs="宋体"/>
          <w:b w:val="0"/>
          <w:bCs w:val="0"/>
          <w:color w:val="000000"/>
          <w:sz w:val="24"/>
          <w:szCs w:val="24"/>
          <w:u w:val="single"/>
          <w:lang w:val="en-US" w:eastAsia="zh-CN"/>
        </w:rPr>
        <w:t>5</w:t>
      </w:r>
      <w:r>
        <w:rPr>
          <w:rFonts w:hint="eastAsia" w:ascii="宋体" w:hAnsi="宋体" w:eastAsia="宋体" w:cs="宋体"/>
          <w:b w:val="0"/>
          <w:bCs w:val="0"/>
          <w:color w:val="000000"/>
          <w:sz w:val="24"/>
          <w:szCs w:val="24"/>
          <w:u w:val="single"/>
        </w:rPr>
        <w:t xml:space="preserve">000.00元 </w:t>
      </w:r>
      <w:r>
        <w:rPr>
          <w:rFonts w:hint="eastAsia" w:ascii="宋体" w:hAnsi="宋体" w:eastAsia="宋体" w:cs="宋体"/>
          <w:b w:val="0"/>
          <w:bCs w:val="0"/>
          <w:color w:val="000000"/>
          <w:sz w:val="24"/>
          <w:szCs w:val="24"/>
        </w:rPr>
        <w:t>）</w:t>
      </w:r>
      <w:r>
        <w:rPr>
          <w:rFonts w:hint="eastAsia" w:ascii="宋体" w:hAnsi="宋体" w:eastAsia="宋体" w:cs="宋体"/>
          <w:b w:val="0"/>
          <w:bCs w:val="0"/>
          <w:snapToGrid w:val="0"/>
          <w:color w:val="000000"/>
          <w:kern w:val="0"/>
          <w:sz w:val="24"/>
          <w:szCs w:val="24"/>
        </w:rPr>
        <w:t>。投标保证金有效期与投标有效期一致，在此期间，</w:t>
      </w:r>
      <w:r>
        <w:rPr>
          <w:rFonts w:hint="eastAsia" w:ascii="宋体" w:hAnsi="宋体" w:eastAsia="宋体" w:cs="宋体"/>
          <w:snapToGrid w:val="0"/>
          <w:color w:val="000000"/>
          <w:kern w:val="0"/>
          <w:sz w:val="24"/>
          <w:szCs w:val="24"/>
        </w:rPr>
        <w:t>若我方违反招投标有关法律、法规及本招标文件的相关规定，投标保证金的受益人为招标人。</w:t>
      </w:r>
    </w:p>
    <w:p w14:paraId="7685CFE9">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4．如我方中标，我方承诺：</w:t>
      </w:r>
    </w:p>
    <w:p w14:paraId="078947F9">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（1）在收到中标通知书后，在中标通知书规定的期限内与你方签订合同；</w:t>
      </w:r>
    </w:p>
    <w:p w14:paraId="05A618CE">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（2）在签订合同时不向你方提出附加条件；</w:t>
      </w:r>
    </w:p>
    <w:p w14:paraId="58554055">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（3）按照招标文件要求提交履约保证金；</w:t>
      </w:r>
      <w:bookmarkStart w:id="7" w:name="_Toc352691658"/>
      <w:bookmarkStart w:id="8" w:name="_Toc369531694"/>
      <w:bookmarkStart w:id="9" w:name="_Toc1187"/>
    </w:p>
    <w:p w14:paraId="15A758E2">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（4）在合</w:t>
      </w:r>
      <w:bookmarkEnd w:id="7"/>
      <w:bookmarkEnd w:id="8"/>
      <w:bookmarkEnd w:id="9"/>
      <w:r>
        <w:rPr>
          <w:rFonts w:hint="eastAsia" w:ascii="宋体" w:hAnsi="宋体" w:eastAsia="宋体" w:cs="宋体"/>
          <w:color w:val="000000"/>
          <w:sz w:val="24"/>
          <w:szCs w:val="24"/>
        </w:rPr>
        <w:t>同约定的期限内完成合同规定的全部义务。</w:t>
      </w:r>
    </w:p>
    <w:p w14:paraId="60FCBC56">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5．我方在此声明，所递交的投标文件及有关资料内容完整、真实和准确。</w:t>
      </w:r>
    </w:p>
    <w:p w14:paraId="5E66E8E6">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rPr>
        <w:tab/>
      </w:r>
      <w:r>
        <w:rPr>
          <w:rFonts w:hint="eastAsia" w:ascii="宋体" w:hAnsi="宋体" w:eastAsia="宋体" w:cs="宋体"/>
          <w:color w:val="000000"/>
          <w:sz w:val="24"/>
          <w:szCs w:val="24"/>
          <w:u w:val="single"/>
        </w:rPr>
        <w:t>（其他补充说明）</w:t>
      </w:r>
      <w:r>
        <w:rPr>
          <w:rFonts w:hint="eastAsia" w:ascii="宋体" w:hAnsi="宋体" w:eastAsia="宋体" w:cs="宋体"/>
          <w:color w:val="000000"/>
          <w:sz w:val="24"/>
          <w:szCs w:val="24"/>
        </w:rPr>
        <w:t>。</w:t>
      </w:r>
    </w:p>
    <w:p w14:paraId="7BAACF6E">
      <w:pPr>
        <w:snapToGrid w:val="0"/>
        <w:spacing w:line="360" w:lineRule="auto"/>
        <w:ind w:firstLine="480" w:firstLineChars="200"/>
        <w:rPr>
          <w:rFonts w:hint="eastAsia" w:ascii="宋体" w:hAnsi="宋体" w:eastAsia="宋体" w:cs="宋体"/>
          <w:color w:val="000000"/>
          <w:sz w:val="24"/>
          <w:szCs w:val="24"/>
        </w:rPr>
      </w:pPr>
    </w:p>
    <w:p w14:paraId="502408D2">
      <w:pPr>
        <w:tabs>
          <w:tab w:val="left" w:pos="7140"/>
          <w:tab w:val="left" w:pos="7560"/>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bookmarkStart w:id="10" w:name="_Toc16824"/>
      <w:bookmarkEnd w:id="10"/>
      <w:bookmarkStart w:id="11" w:name="_Toc352691659"/>
      <w:bookmarkEnd w:id="11"/>
      <w:bookmarkStart w:id="12" w:name="_Toc369531696"/>
      <w:bookmarkEnd w:id="12"/>
      <w:bookmarkStart w:id="13" w:name="_Toc16568"/>
      <w:bookmarkEnd w:id="13"/>
      <w:bookmarkStart w:id="14" w:name="_Toc369531695"/>
      <w:bookmarkEnd w:id="14"/>
      <w:bookmarkStart w:id="15" w:name="_Toc352691660"/>
      <w:bookmarkEnd w:id="15"/>
      <w:r>
        <w:rPr>
          <w:rFonts w:hint="eastAsia" w:ascii="宋体" w:hAnsi="宋体" w:eastAsia="宋体" w:cs="宋体"/>
          <w:snapToGrid w:val="0"/>
          <w:color w:val="000000"/>
          <w:kern w:val="0"/>
          <w:sz w:val="24"/>
          <w:szCs w:val="24"/>
        </w:rPr>
        <w:t>投标人：</w:t>
      </w:r>
      <w:r>
        <w:rPr>
          <w:rFonts w:hint="eastAsia" w:ascii="宋体" w:hAnsi="宋体" w:eastAsia="宋体" w:cs="宋体"/>
          <w:snapToGrid w:val="0"/>
          <w:color w:val="000000"/>
          <w:kern w:val="0"/>
          <w:sz w:val="24"/>
          <w:szCs w:val="24"/>
          <w:u w:val="single"/>
        </w:rPr>
        <w:t xml:space="preserve">                　　　　　                 </w:t>
      </w:r>
      <w:r>
        <w:rPr>
          <w:rFonts w:hint="eastAsia" w:ascii="宋体" w:hAnsi="宋体" w:eastAsia="宋体" w:cs="宋体"/>
          <w:snapToGrid w:val="0"/>
          <w:color w:val="000000"/>
          <w:kern w:val="0"/>
          <w:sz w:val="24"/>
          <w:szCs w:val="24"/>
        </w:rPr>
        <w:t>（盖单位法人章）</w:t>
      </w:r>
    </w:p>
    <w:p w14:paraId="43A221C3">
      <w:pPr>
        <w:tabs>
          <w:tab w:val="left" w:pos="7140"/>
          <w:tab w:val="left" w:pos="7560"/>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法定代表人或其委托代理人：</w:t>
      </w:r>
      <w:r>
        <w:rPr>
          <w:rFonts w:hint="eastAsia" w:ascii="宋体" w:hAnsi="宋体" w:eastAsia="宋体" w:cs="宋体"/>
          <w:snapToGrid w:val="0"/>
          <w:color w:val="000000"/>
          <w:kern w:val="0"/>
          <w:sz w:val="24"/>
          <w:szCs w:val="24"/>
          <w:u w:val="single"/>
        </w:rPr>
        <w:t xml:space="preserve">                           </w:t>
      </w:r>
      <w:r>
        <w:rPr>
          <w:rFonts w:hint="eastAsia" w:ascii="宋体" w:hAnsi="宋体" w:eastAsia="宋体" w:cs="宋体"/>
          <w:snapToGrid w:val="0"/>
          <w:color w:val="000000"/>
          <w:kern w:val="0"/>
          <w:sz w:val="24"/>
          <w:szCs w:val="24"/>
        </w:rPr>
        <w:t>（签名或盖章）</w:t>
      </w:r>
    </w:p>
    <w:p w14:paraId="2309C011">
      <w:pPr>
        <w:tabs>
          <w:tab w:val="left" w:pos="7035"/>
          <w:tab w:val="left" w:pos="7560"/>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地    址：</w:t>
      </w:r>
      <w:r>
        <w:rPr>
          <w:rFonts w:hint="eastAsia" w:ascii="宋体" w:hAnsi="宋体" w:eastAsia="宋体" w:cs="宋体"/>
          <w:snapToGrid w:val="0"/>
          <w:color w:val="000000"/>
          <w:kern w:val="0"/>
          <w:sz w:val="24"/>
          <w:szCs w:val="24"/>
          <w:u w:val="single"/>
        </w:rPr>
        <w:t xml:space="preserve">                                                                             </w:t>
      </w:r>
    </w:p>
    <w:p w14:paraId="477E8B9E">
      <w:pPr>
        <w:tabs>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网    址：</w:t>
      </w:r>
      <w:r>
        <w:rPr>
          <w:rFonts w:hint="eastAsia" w:ascii="宋体" w:hAnsi="宋体" w:eastAsia="宋体" w:cs="宋体"/>
          <w:snapToGrid w:val="0"/>
          <w:color w:val="000000"/>
          <w:kern w:val="0"/>
          <w:sz w:val="24"/>
          <w:szCs w:val="24"/>
          <w:u w:val="single"/>
        </w:rPr>
        <w:t xml:space="preserve">                                                                            </w:t>
      </w:r>
    </w:p>
    <w:p w14:paraId="2AB10653">
      <w:pPr>
        <w:tabs>
          <w:tab w:val="left" w:pos="8300"/>
        </w:tabs>
        <w:autoSpaceDE w:val="0"/>
        <w:autoSpaceDN w:val="0"/>
        <w:adjustRightInd w:val="0"/>
        <w:snapToGrid w:val="0"/>
        <w:spacing w:line="360" w:lineRule="auto"/>
        <w:ind w:firstLine="480" w:firstLineChars="200"/>
        <w:jc w:val="left"/>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单位电话（座机）：</w:t>
      </w:r>
      <w:r>
        <w:rPr>
          <w:rFonts w:hint="eastAsia" w:ascii="宋体" w:hAnsi="宋体" w:eastAsia="宋体" w:cs="宋体"/>
          <w:snapToGrid w:val="0"/>
          <w:color w:val="000000"/>
          <w:kern w:val="0"/>
          <w:sz w:val="24"/>
          <w:szCs w:val="24"/>
          <w:u w:val="single"/>
        </w:rPr>
        <w:t xml:space="preserve">                      </w:t>
      </w:r>
      <w:r>
        <w:rPr>
          <w:rFonts w:hint="eastAsia" w:ascii="宋体" w:hAnsi="宋体" w:eastAsia="宋体" w:cs="宋体"/>
          <w:snapToGrid w:val="0"/>
          <w:color w:val="000000"/>
          <w:kern w:val="0"/>
          <w:sz w:val="24"/>
          <w:szCs w:val="24"/>
        </w:rPr>
        <w:t>委托代理人电话（手机）：</w:t>
      </w:r>
      <w:r>
        <w:rPr>
          <w:rFonts w:hint="eastAsia" w:ascii="宋体" w:hAnsi="宋体" w:eastAsia="宋体" w:cs="宋体"/>
          <w:snapToGrid w:val="0"/>
          <w:color w:val="000000"/>
          <w:kern w:val="0"/>
          <w:sz w:val="24"/>
          <w:szCs w:val="24"/>
          <w:u w:val="single"/>
        </w:rPr>
        <w:t xml:space="preserve">                      </w:t>
      </w:r>
    </w:p>
    <w:p w14:paraId="0899DACB">
      <w:pPr>
        <w:tabs>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传    真：</w:t>
      </w:r>
      <w:r>
        <w:rPr>
          <w:rFonts w:hint="eastAsia" w:ascii="宋体" w:hAnsi="宋体" w:eastAsia="宋体" w:cs="宋体"/>
          <w:snapToGrid w:val="0"/>
          <w:color w:val="000000"/>
          <w:kern w:val="0"/>
          <w:sz w:val="24"/>
          <w:szCs w:val="24"/>
          <w:u w:val="single"/>
        </w:rPr>
        <w:t xml:space="preserve">                                                                            </w:t>
      </w:r>
    </w:p>
    <w:p w14:paraId="085E8236">
      <w:pPr>
        <w:tabs>
          <w:tab w:val="left" w:pos="8300"/>
        </w:tabs>
        <w:autoSpaceDE w:val="0"/>
        <w:autoSpaceDN w:val="0"/>
        <w:adjustRightInd w:val="0"/>
        <w:snapToGrid w:val="0"/>
        <w:spacing w:line="360" w:lineRule="auto"/>
        <w:ind w:firstLine="480" w:firstLineChars="200"/>
        <w:rPr>
          <w:rFonts w:hint="eastAsia" w:ascii="宋体" w:hAnsi="宋体" w:eastAsia="宋体" w:cs="宋体"/>
          <w:snapToGrid w:val="0"/>
          <w:color w:val="000000"/>
          <w:kern w:val="0"/>
          <w:sz w:val="24"/>
          <w:szCs w:val="24"/>
        </w:rPr>
      </w:pPr>
      <w:r>
        <w:rPr>
          <w:rFonts w:hint="eastAsia" w:ascii="宋体" w:hAnsi="宋体" w:eastAsia="宋体" w:cs="宋体"/>
          <w:snapToGrid w:val="0"/>
          <w:color w:val="000000"/>
          <w:kern w:val="0"/>
          <w:sz w:val="24"/>
          <w:szCs w:val="24"/>
        </w:rPr>
        <w:t>邮政编码：</w:t>
      </w:r>
      <w:r>
        <w:rPr>
          <w:rFonts w:hint="eastAsia" w:ascii="宋体" w:hAnsi="宋体" w:eastAsia="宋体" w:cs="宋体"/>
          <w:snapToGrid w:val="0"/>
          <w:color w:val="000000"/>
          <w:kern w:val="0"/>
          <w:sz w:val="24"/>
          <w:szCs w:val="24"/>
          <w:u w:val="single"/>
        </w:rPr>
        <w:t xml:space="preserve">                                                                            </w:t>
      </w:r>
    </w:p>
    <w:p w14:paraId="45E7BBE9">
      <w:pPr>
        <w:tabs>
          <w:tab w:val="left" w:pos="8300"/>
        </w:tabs>
        <w:autoSpaceDE w:val="0"/>
        <w:autoSpaceDN w:val="0"/>
        <w:adjustRightInd w:val="0"/>
        <w:snapToGrid w:val="0"/>
        <w:spacing w:line="360" w:lineRule="auto"/>
        <w:ind w:firstLine="480" w:firstLineChars="200"/>
        <w:jc w:val="righ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u w:val="single"/>
        </w:rPr>
        <w:t xml:space="preserve">    </w:t>
      </w:r>
      <w:r>
        <w:rPr>
          <w:rFonts w:hint="eastAsia" w:ascii="宋体" w:hAnsi="宋体" w:eastAsia="宋体" w:cs="宋体"/>
          <w:color w:val="000000"/>
          <w:kern w:val="0"/>
          <w:sz w:val="24"/>
          <w:szCs w:val="24"/>
        </w:rPr>
        <w:t>年</w:t>
      </w:r>
      <w:r>
        <w:rPr>
          <w:rFonts w:hint="eastAsia" w:ascii="宋体" w:hAnsi="宋体" w:eastAsia="宋体" w:cs="宋体"/>
          <w:color w:val="000000"/>
          <w:kern w:val="0"/>
          <w:sz w:val="24"/>
          <w:szCs w:val="24"/>
          <w:u w:val="single"/>
        </w:rPr>
        <w:t xml:space="preserve">    </w:t>
      </w:r>
      <w:r>
        <w:rPr>
          <w:rFonts w:hint="eastAsia" w:ascii="宋体" w:hAnsi="宋体" w:eastAsia="宋体" w:cs="宋体"/>
          <w:color w:val="000000"/>
          <w:kern w:val="0"/>
          <w:sz w:val="24"/>
          <w:szCs w:val="24"/>
        </w:rPr>
        <w:t>月</w:t>
      </w:r>
      <w:r>
        <w:rPr>
          <w:rFonts w:hint="eastAsia" w:ascii="宋体" w:hAnsi="宋体" w:eastAsia="宋体" w:cs="宋体"/>
          <w:color w:val="000000"/>
          <w:kern w:val="0"/>
          <w:sz w:val="24"/>
          <w:szCs w:val="24"/>
          <w:u w:val="single"/>
        </w:rPr>
        <w:t xml:space="preserve">    </w:t>
      </w:r>
      <w:r>
        <w:rPr>
          <w:rFonts w:hint="eastAsia" w:ascii="宋体" w:hAnsi="宋体" w:eastAsia="宋体" w:cs="宋体"/>
          <w:color w:val="000000"/>
          <w:kern w:val="0"/>
          <w:sz w:val="24"/>
          <w:szCs w:val="24"/>
        </w:rPr>
        <w:t>日</w:t>
      </w:r>
    </w:p>
    <w:p w14:paraId="386D72CE">
      <w:pPr>
        <w:pStyle w:val="4"/>
        <w:snapToGrid w:val="0"/>
        <w:spacing w:after="0" w:line="360" w:lineRule="auto"/>
        <w:ind w:firstLine="420" w:firstLineChars="200"/>
        <w:rPr>
          <w:rFonts w:hint="eastAsia" w:ascii="宋体" w:hAnsi="宋体" w:eastAsia="宋体" w:cs="宋体"/>
          <w:color w:val="000000"/>
          <w:kern w:val="0"/>
          <w:szCs w:val="21"/>
        </w:rPr>
      </w:pPr>
    </w:p>
    <w:p w14:paraId="2011727E">
      <w:pPr>
        <w:pStyle w:val="4"/>
        <w:snapToGrid w:val="0"/>
        <w:spacing w:after="0" w:line="360" w:lineRule="auto"/>
        <w:ind w:firstLine="420" w:firstLineChars="200"/>
        <w:rPr>
          <w:rFonts w:hint="eastAsia" w:ascii="宋体" w:hAnsi="宋体" w:eastAsia="宋体" w:cs="宋体"/>
          <w:color w:val="000000"/>
          <w:kern w:val="0"/>
          <w:szCs w:val="21"/>
        </w:rPr>
      </w:pPr>
    </w:p>
    <w:p w14:paraId="4873239F">
      <w:pPr>
        <w:pStyle w:val="5"/>
        <w:snapToGrid w:val="0"/>
        <w:spacing w:line="360" w:lineRule="auto"/>
        <w:ind w:firstLine="482" w:firstLineChars="200"/>
        <w:jc w:val="center"/>
        <w:rPr>
          <w:rFonts w:hint="eastAsia" w:ascii="宋体" w:hAnsi="宋体" w:eastAsia="宋体" w:cs="宋体"/>
          <w:b/>
          <w:sz w:val="24"/>
          <w:szCs w:val="24"/>
        </w:rPr>
      </w:pPr>
      <w:r>
        <w:rPr>
          <w:rFonts w:hint="eastAsia" w:ascii="宋体" w:hAnsi="宋体" w:eastAsia="宋体" w:cs="宋体"/>
          <w:b/>
          <w:sz w:val="24"/>
          <w:szCs w:val="24"/>
        </w:rPr>
        <w:t>（二）承 诺 书</w:t>
      </w:r>
    </w:p>
    <w:p w14:paraId="28A7AA7F">
      <w:pPr>
        <w:pStyle w:val="5"/>
        <w:snapToGrid w:val="0"/>
        <w:spacing w:line="360" w:lineRule="auto"/>
        <w:ind w:firstLine="480" w:firstLineChars="200"/>
        <w:rPr>
          <w:rFonts w:hint="eastAsia" w:ascii="宋体" w:hAnsi="宋体" w:eastAsia="宋体" w:cs="宋体"/>
          <w:sz w:val="24"/>
          <w:szCs w:val="24"/>
        </w:rPr>
      </w:pPr>
    </w:p>
    <w:p w14:paraId="4C627E15">
      <w:pPr>
        <w:pStyle w:val="5"/>
        <w:snapToGrid w:val="0"/>
        <w:spacing w:line="360" w:lineRule="auto"/>
        <w:rPr>
          <w:rFonts w:hint="eastAsia" w:ascii="宋体" w:hAnsi="宋体" w:eastAsia="宋体" w:cs="宋体"/>
          <w:sz w:val="24"/>
          <w:szCs w:val="24"/>
        </w:rPr>
      </w:pPr>
      <w:r>
        <w:rPr>
          <w:rFonts w:hint="eastAsia" w:ascii="宋体" w:hAnsi="宋体" w:eastAsia="宋体" w:cs="宋体"/>
          <w:sz w:val="24"/>
          <w:szCs w:val="24"/>
        </w:rPr>
        <w:t>重庆市涪陵榨菜集团股份有限公司：</w:t>
      </w:r>
    </w:p>
    <w:p w14:paraId="5557E0C1">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我单位全面研究了</w:t>
      </w:r>
      <w:r>
        <w:rPr>
          <w:rFonts w:hint="eastAsia"/>
          <w:b/>
          <w:bCs/>
          <w:sz w:val="24"/>
          <w:szCs w:val="24"/>
          <w:u w:val="single"/>
        </w:rPr>
        <w:t>华龙榨菜厂计量二线技改及配套土建改造维修工程</w:t>
      </w:r>
      <w:r>
        <w:rPr>
          <w:rFonts w:hint="eastAsia" w:ascii="宋体" w:hAnsi="宋体" w:eastAsia="宋体" w:cs="宋体"/>
          <w:sz w:val="24"/>
          <w:szCs w:val="24"/>
        </w:rPr>
        <w:t>招标文件及附件，我们将按招标文件中的所有规定对合同的完成承担全部责任和义务。</w:t>
      </w:r>
    </w:p>
    <w:p w14:paraId="56821AEB">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我单位同意按招标书要求递交投标文件，含资质文件、响应性文件和商务文件。</w:t>
      </w:r>
    </w:p>
    <w:p w14:paraId="2D86DC4F">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我们完全同意评标委员会和招标人按招标方的评标方式，根据相关法规确定中标单位的要求，并同意自行承担为投标所发生的—切费用。</w:t>
      </w:r>
    </w:p>
    <w:p w14:paraId="02131F63">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我们所递交的投标文件已充分考虑了各种外部因素对报价的影响；并同意投标文件规定的投标截止时间。</w:t>
      </w:r>
    </w:p>
    <w:p w14:paraId="3020AD29">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如果我单位中标，我们同意按中标结果洽谈、签订合同。</w:t>
      </w:r>
    </w:p>
    <w:p w14:paraId="649A8804">
      <w:pPr>
        <w:pStyle w:val="5"/>
        <w:snapToGrid w:val="0"/>
        <w:spacing w:line="360" w:lineRule="auto"/>
        <w:ind w:firstLine="480" w:firstLineChars="200"/>
        <w:rPr>
          <w:rFonts w:hint="eastAsia" w:ascii="宋体" w:hAnsi="宋体" w:eastAsia="宋体" w:cs="宋体"/>
          <w:sz w:val="24"/>
          <w:szCs w:val="24"/>
        </w:rPr>
      </w:pPr>
    </w:p>
    <w:p w14:paraId="2D30CD16">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单位：</w:t>
      </w:r>
    </w:p>
    <w:p w14:paraId="48247F0B">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法定代表人：</w:t>
      </w:r>
    </w:p>
    <w:p w14:paraId="39710349">
      <w:pPr>
        <w:pStyle w:val="5"/>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年   月   日</w:t>
      </w:r>
    </w:p>
    <w:p w14:paraId="29025BF4">
      <w:pPr>
        <w:snapToGrid w:val="0"/>
        <w:spacing w:line="360" w:lineRule="auto"/>
        <w:ind w:firstLine="420" w:firstLineChars="200"/>
        <w:rPr>
          <w:rFonts w:hint="eastAsia" w:ascii="宋体" w:hAnsi="宋体" w:eastAsia="宋体" w:cs="宋体"/>
        </w:rPr>
      </w:pPr>
    </w:p>
    <w:p w14:paraId="4942E30C">
      <w:pPr>
        <w:snapToGrid w:val="0"/>
        <w:spacing w:line="360" w:lineRule="auto"/>
        <w:ind w:firstLine="420" w:firstLineChars="200"/>
        <w:jc w:val="left"/>
        <w:rPr>
          <w:rFonts w:hint="eastAsia" w:ascii="宋体" w:hAnsi="宋体" w:eastAsia="宋体" w:cs="宋体"/>
        </w:rPr>
      </w:pPr>
    </w:p>
    <w:p w14:paraId="6C598EF0">
      <w:pPr>
        <w:pStyle w:val="3"/>
        <w:snapToGrid w:val="0"/>
        <w:spacing w:before="0" w:after="0" w:line="360" w:lineRule="auto"/>
        <w:ind w:firstLine="482" w:firstLineChars="200"/>
        <w:jc w:val="center"/>
        <w:rPr>
          <w:rFonts w:hint="eastAsia" w:ascii="宋体" w:hAnsi="宋体" w:eastAsia="宋体" w:cs="宋体"/>
          <w:b/>
          <w:sz w:val="24"/>
          <w:szCs w:val="24"/>
        </w:rPr>
      </w:pPr>
      <w:bookmarkStart w:id="16" w:name="_Toc26712"/>
      <w:bookmarkStart w:id="17" w:name="_Toc5348"/>
      <w:bookmarkStart w:id="18" w:name="_Toc28283"/>
      <w:bookmarkStart w:id="19" w:name="_Toc14398"/>
      <w:r>
        <w:rPr>
          <w:rFonts w:hint="eastAsia" w:ascii="宋体" w:hAnsi="宋体" w:eastAsia="宋体" w:cs="宋体"/>
          <w:b/>
          <w:sz w:val="24"/>
          <w:szCs w:val="24"/>
        </w:rPr>
        <w:t>（三）法定代表人身份证明</w:t>
      </w:r>
      <w:bookmarkEnd w:id="16"/>
      <w:bookmarkEnd w:id="17"/>
    </w:p>
    <w:p w14:paraId="36D56A62">
      <w:pPr>
        <w:tabs>
          <w:tab w:val="left" w:pos="556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投标人名称：</w:t>
      </w:r>
      <w:r>
        <w:rPr>
          <w:rFonts w:hint="eastAsia" w:ascii="宋体" w:hAnsi="宋体" w:eastAsia="宋体" w:cs="宋体"/>
          <w:w w:val="200"/>
          <w:kern w:val="0"/>
          <w:sz w:val="24"/>
          <w:szCs w:val="24"/>
          <w:u w:val="single"/>
        </w:rPr>
        <w:t xml:space="preserve">                                    </w:t>
      </w:r>
    </w:p>
    <w:p w14:paraId="64A2CAFF">
      <w:pPr>
        <w:tabs>
          <w:tab w:val="left" w:pos="547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单位性质：</w:t>
      </w:r>
      <w:r>
        <w:rPr>
          <w:rFonts w:hint="eastAsia" w:ascii="宋体" w:hAnsi="宋体" w:eastAsia="宋体" w:cs="宋体"/>
          <w:w w:val="200"/>
          <w:kern w:val="0"/>
          <w:sz w:val="24"/>
          <w:szCs w:val="24"/>
          <w:u w:val="single"/>
        </w:rPr>
        <w:t xml:space="preserve">                                     </w:t>
      </w:r>
    </w:p>
    <w:p w14:paraId="5FCD802D">
      <w:pPr>
        <w:tabs>
          <w:tab w:val="left" w:pos="547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地    址：</w:t>
      </w:r>
      <w:r>
        <w:rPr>
          <w:rFonts w:hint="eastAsia" w:ascii="宋体" w:hAnsi="宋体" w:eastAsia="宋体" w:cs="宋体"/>
          <w:w w:val="200"/>
          <w:kern w:val="0"/>
          <w:sz w:val="24"/>
          <w:szCs w:val="24"/>
          <w:u w:val="single"/>
        </w:rPr>
        <w:t xml:space="preserve">                                     </w:t>
      </w:r>
    </w:p>
    <w:p w14:paraId="513DCF2A">
      <w:pPr>
        <w:tabs>
          <w:tab w:val="left" w:pos="2520"/>
          <w:tab w:val="left" w:pos="3836"/>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成立时间：</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年</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月</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日</w:t>
      </w:r>
    </w:p>
    <w:p w14:paraId="2F3D1CC8">
      <w:pPr>
        <w:tabs>
          <w:tab w:val="left" w:pos="547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经营期限：</w:t>
      </w:r>
      <w:r>
        <w:rPr>
          <w:rFonts w:hint="eastAsia" w:ascii="宋体" w:hAnsi="宋体" w:eastAsia="宋体" w:cs="宋体"/>
          <w:w w:val="200"/>
          <w:kern w:val="0"/>
          <w:sz w:val="24"/>
          <w:szCs w:val="24"/>
          <w:u w:val="single"/>
        </w:rPr>
        <w:t xml:space="preserve">                                     </w:t>
      </w:r>
    </w:p>
    <w:p w14:paraId="3F5DBA31">
      <w:pPr>
        <w:tabs>
          <w:tab w:val="left" w:pos="1580"/>
          <w:tab w:val="left" w:pos="3260"/>
          <w:tab w:val="left" w:pos="4840"/>
          <w:tab w:val="left" w:pos="6300"/>
        </w:tabs>
        <w:autoSpaceDE w:val="0"/>
        <w:autoSpaceDN w:val="0"/>
        <w:adjustRightInd w:val="0"/>
        <w:snapToGrid w:val="0"/>
        <w:spacing w:line="360" w:lineRule="auto"/>
        <w:ind w:firstLine="480" w:firstLineChars="200"/>
        <w:jc w:val="left"/>
        <w:rPr>
          <w:rFonts w:hint="eastAsia" w:ascii="宋体" w:hAnsi="宋体" w:eastAsia="宋体" w:cs="宋体"/>
          <w:w w:val="200"/>
          <w:kern w:val="0"/>
          <w:sz w:val="24"/>
          <w:szCs w:val="24"/>
          <w:u w:val="single"/>
        </w:rPr>
      </w:pPr>
      <w:r>
        <w:rPr>
          <w:rFonts w:hint="eastAsia" w:ascii="宋体" w:hAnsi="宋体" w:eastAsia="宋体" w:cs="宋体"/>
          <w:kern w:val="0"/>
          <w:sz w:val="24"/>
          <w:szCs w:val="24"/>
        </w:rPr>
        <w:t>姓    名：</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性别</w:t>
      </w:r>
      <w:r>
        <w:rPr>
          <w:rFonts w:hint="eastAsia" w:ascii="宋体" w:hAnsi="宋体" w:eastAsia="宋体" w:cs="宋体"/>
          <w:spacing w:val="-1"/>
          <w:kern w:val="0"/>
          <w:sz w:val="24"/>
          <w:szCs w:val="24"/>
        </w:rPr>
        <w:t>：</w:t>
      </w:r>
      <w:r>
        <w:rPr>
          <w:rFonts w:hint="eastAsia" w:ascii="宋体" w:hAnsi="宋体" w:eastAsia="宋体" w:cs="宋体"/>
          <w:w w:val="200"/>
          <w:kern w:val="0"/>
          <w:sz w:val="24"/>
          <w:szCs w:val="24"/>
          <w:u w:val="single"/>
        </w:rPr>
        <w:t xml:space="preserve">    </w:t>
      </w:r>
      <w:r>
        <w:rPr>
          <w:rFonts w:hint="eastAsia" w:ascii="宋体" w:hAnsi="宋体" w:eastAsia="宋体" w:cs="宋体"/>
          <w:spacing w:val="-1"/>
          <w:kern w:val="0"/>
          <w:sz w:val="24"/>
          <w:szCs w:val="24"/>
        </w:rPr>
        <w:t>年</w:t>
      </w:r>
      <w:r>
        <w:rPr>
          <w:rFonts w:hint="eastAsia" w:ascii="宋体" w:hAnsi="宋体" w:eastAsia="宋体" w:cs="宋体"/>
          <w:kern w:val="0"/>
          <w:sz w:val="24"/>
          <w:szCs w:val="24"/>
        </w:rPr>
        <w:t>龄：</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职务：</w:t>
      </w:r>
      <w:r>
        <w:rPr>
          <w:rFonts w:hint="eastAsia" w:ascii="宋体" w:hAnsi="宋体" w:eastAsia="宋体" w:cs="宋体"/>
          <w:w w:val="200"/>
          <w:kern w:val="0"/>
          <w:sz w:val="24"/>
          <w:szCs w:val="24"/>
          <w:u w:val="single"/>
        </w:rPr>
        <w:t xml:space="preserve">    </w:t>
      </w:r>
    </w:p>
    <w:p w14:paraId="4283BD14">
      <w:pPr>
        <w:tabs>
          <w:tab w:val="left" w:pos="1580"/>
          <w:tab w:val="left" w:pos="3260"/>
          <w:tab w:val="left" w:pos="4840"/>
          <w:tab w:val="left" w:pos="630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系</w:t>
      </w:r>
      <w:r>
        <w:rPr>
          <w:rFonts w:hint="eastAsia" w:ascii="宋体" w:hAnsi="宋体" w:eastAsia="宋体" w:cs="宋体"/>
          <w:kern w:val="0"/>
          <w:sz w:val="24"/>
          <w:szCs w:val="24"/>
          <w:u w:val="single"/>
        </w:rPr>
        <w:t xml:space="preserve">                                                         （投标人名称）</w:t>
      </w:r>
      <w:r>
        <w:rPr>
          <w:rFonts w:hint="eastAsia" w:ascii="宋体" w:hAnsi="宋体" w:eastAsia="宋体" w:cs="宋体"/>
          <w:kern w:val="0"/>
          <w:sz w:val="24"/>
          <w:szCs w:val="24"/>
        </w:rPr>
        <w:t>的法定代表人。</w:t>
      </w:r>
    </w:p>
    <w:p w14:paraId="43C44C36">
      <w:pPr>
        <w:tabs>
          <w:tab w:val="left" w:pos="336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特此证明。</w:t>
      </w:r>
    </w:p>
    <w:p w14:paraId="43F19971">
      <w:pPr>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附：法定代表人身份证明扫描件（双面）</w:t>
      </w:r>
    </w:p>
    <w:p w14:paraId="4565B721">
      <w:pPr>
        <w:pStyle w:val="4"/>
        <w:snapToGrid w:val="0"/>
        <w:spacing w:after="0" w:line="360" w:lineRule="auto"/>
        <w:ind w:firstLine="480" w:firstLineChars="200"/>
        <w:rPr>
          <w:rFonts w:hint="eastAsia" w:ascii="宋体" w:hAnsi="宋体" w:eastAsia="宋体" w:cs="宋体"/>
          <w:sz w:val="24"/>
          <w:szCs w:val="24"/>
        </w:rPr>
      </w:pPr>
    </w:p>
    <w:p w14:paraId="29AEB146">
      <w:pPr>
        <w:pStyle w:val="4"/>
        <w:snapToGrid w:val="0"/>
        <w:spacing w:after="0" w:line="360" w:lineRule="auto"/>
        <w:ind w:firstLine="480" w:firstLineChars="200"/>
        <w:rPr>
          <w:rFonts w:hint="eastAsia" w:ascii="宋体" w:hAnsi="宋体" w:eastAsia="宋体" w:cs="宋体"/>
          <w:sz w:val="24"/>
          <w:szCs w:val="24"/>
        </w:rPr>
      </w:pPr>
    </w:p>
    <w:p w14:paraId="50926078">
      <w:pPr>
        <w:pStyle w:val="4"/>
        <w:snapToGrid w:val="0"/>
        <w:spacing w:after="0" w:line="360" w:lineRule="auto"/>
        <w:ind w:firstLine="480" w:firstLineChars="200"/>
        <w:rPr>
          <w:rFonts w:hint="eastAsia" w:ascii="宋体" w:hAnsi="宋体" w:eastAsia="宋体" w:cs="宋体"/>
          <w:sz w:val="24"/>
          <w:szCs w:val="24"/>
        </w:rPr>
      </w:pPr>
    </w:p>
    <w:p w14:paraId="44B5B45B">
      <w:pPr>
        <w:tabs>
          <w:tab w:val="left" w:pos="5460"/>
        </w:tabs>
        <w:autoSpaceDE w:val="0"/>
        <w:autoSpaceDN w:val="0"/>
        <w:adjustRightInd w:val="0"/>
        <w:snapToGrid w:val="0"/>
        <w:spacing w:line="360" w:lineRule="auto"/>
        <w:ind w:firstLine="480" w:firstLineChars="200"/>
        <w:jc w:val="right"/>
        <w:rPr>
          <w:rFonts w:hint="eastAsia" w:ascii="宋体" w:hAnsi="宋体" w:eastAsia="宋体" w:cs="宋体"/>
          <w:kern w:val="0"/>
          <w:sz w:val="24"/>
          <w:szCs w:val="24"/>
        </w:rPr>
      </w:pPr>
      <w:r>
        <w:rPr>
          <w:rFonts w:hint="eastAsia" w:ascii="宋体" w:hAnsi="宋体" w:eastAsia="宋体" w:cs="宋体"/>
          <w:snapToGrid w:val="0"/>
          <w:kern w:val="0"/>
          <w:sz w:val="24"/>
          <w:szCs w:val="24"/>
        </w:rPr>
        <w:t>投标人：</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（盖单位法人章）</w:t>
      </w:r>
    </w:p>
    <w:p w14:paraId="08BD0339">
      <w:pPr>
        <w:tabs>
          <w:tab w:val="left" w:pos="8300"/>
        </w:tabs>
        <w:autoSpaceDE w:val="0"/>
        <w:autoSpaceDN w:val="0"/>
        <w:adjustRightInd w:val="0"/>
        <w:snapToGrid w:val="0"/>
        <w:spacing w:line="360" w:lineRule="auto"/>
        <w:ind w:firstLine="480" w:firstLineChars="200"/>
        <w:jc w:val="right"/>
        <w:rPr>
          <w:rFonts w:hint="eastAsia" w:ascii="宋体" w:hAnsi="宋体" w:eastAsia="宋体" w:cs="宋体"/>
          <w:snapToGrid w:val="0"/>
          <w:kern w:val="0"/>
          <w:sz w:val="24"/>
          <w:szCs w:val="24"/>
        </w:rPr>
      </w:pP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年</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月</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日</w:t>
      </w:r>
    </w:p>
    <w:p w14:paraId="77ECF802">
      <w:pPr>
        <w:pStyle w:val="4"/>
        <w:snapToGrid w:val="0"/>
        <w:spacing w:after="0" w:line="360" w:lineRule="auto"/>
        <w:ind w:firstLine="480" w:firstLineChars="200"/>
        <w:rPr>
          <w:rFonts w:hint="eastAsia" w:ascii="宋体" w:hAnsi="宋体" w:eastAsia="宋体" w:cs="宋体"/>
          <w:sz w:val="24"/>
          <w:szCs w:val="24"/>
        </w:rPr>
      </w:pPr>
    </w:p>
    <w:p w14:paraId="1CC4E4F8">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注：法定代表人身份证明需按上述格式填写完整，不可缺少内容。在此基础上增加内容的不影响其有效性。</w:t>
      </w:r>
    </w:p>
    <w:p w14:paraId="413CE490">
      <w:pPr>
        <w:pStyle w:val="3"/>
        <w:tabs>
          <w:tab w:val="left" w:pos="312"/>
        </w:tabs>
        <w:snapToGrid w:val="0"/>
        <w:spacing w:before="0" w:after="0" w:line="360" w:lineRule="auto"/>
        <w:ind w:firstLine="482" w:firstLineChars="200"/>
        <w:jc w:val="center"/>
        <w:rPr>
          <w:rFonts w:hint="eastAsia" w:ascii="宋体" w:hAnsi="宋体" w:eastAsia="宋体" w:cs="宋体"/>
          <w:b/>
          <w:sz w:val="24"/>
          <w:szCs w:val="24"/>
        </w:rPr>
      </w:pPr>
      <w:bookmarkStart w:id="20" w:name="_Toc12204"/>
      <w:bookmarkStart w:id="21" w:name="_Toc492300724"/>
      <w:bookmarkStart w:id="22" w:name="_Toc9254"/>
    </w:p>
    <w:p w14:paraId="7F86ACA6">
      <w:pPr>
        <w:pStyle w:val="3"/>
        <w:tabs>
          <w:tab w:val="left" w:pos="312"/>
        </w:tabs>
        <w:snapToGrid w:val="0"/>
        <w:spacing w:before="0" w:after="0" w:line="360" w:lineRule="auto"/>
        <w:ind w:firstLine="482" w:firstLineChars="200"/>
        <w:jc w:val="center"/>
        <w:rPr>
          <w:rFonts w:hint="eastAsia" w:ascii="宋体" w:hAnsi="宋体" w:eastAsia="宋体" w:cs="宋体"/>
          <w:b/>
          <w:sz w:val="24"/>
          <w:szCs w:val="24"/>
        </w:rPr>
      </w:pPr>
      <w:r>
        <w:rPr>
          <w:rFonts w:hint="eastAsia" w:ascii="宋体" w:hAnsi="宋体" w:eastAsia="宋体" w:cs="宋体"/>
          <w:b/>
          <w:sz w:val="24"/>
          <w:szCs w:val="24"/>
        </w:rPr>
        <w:t>（四）授权委托书</w:t>
      </w:r>
      <w:bookmarkEnd w:id="20"/>
      <w:bookmarkEnd w:id="21"/>
      <w:bookmarkEnd w:id="22"/>
    </w:p>
    <w:p w14:paraId="1D61DC7C">
      <w:pPr>
        <w:snapToGrid w:val="0"/>
        <w:spacing w:line="360" w:lineRule="auto"/>
        <w:ind w:firstLine="480" w:firstLineChars="200"/>
        <w:rPr>
          <w:rFonts w:hint="eastAsia" w:ascii="宋体" w:hAnsi="宋体" w:eastAsia="宋体" w:cs="宋体"/>
          <w:sz w:val="24"/>
          <w:szCs w:val="24"/>
        </w:rPr>
      </w:pPr>
    </w:p>
    <w:p w14:paraId="579172E9">
      <w:pPr>
        <w:tabs>
          <w:tab w:val="left" w:pos="1680"/>
          <w:tab w:val="left" w:pos="4215"/>
          <w:tab w:val="left" w:pos="4305"/>
          <w:tab w:val="left" w:pos="8000"/>
        </w:tabs>
        <w:autoSpaceDE w:val="0"/>
        <w:autoSpaceDN w:val="0"/>
        <w:adjustRightInd w:val="0"/>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本人</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u w:val="single"/>
        </w:rPr>
        <w:t>（姓名）</w:t>
      </w:r>
      <w:r>
        <w:rPr>
          <w:rFonts w:hint="eastAsia" w:ascii="宋体" w:hAnsi="宋体" w:eastAsia="宋体" w:cs="宋体"/>
          <w:kern w:val="0"/>
          <w:sz w:val="24"/>
          <w:szCs w:val="24"/>
        </w:rPr>
        <w:t>系</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u w:val="single"/>
        </w:rPr>
        <w:t>（</w:t>
      </w:r>
      <w:r>
        <w:rPr>
          <w:rFonts w:hint="eastAsia" w:ascii="宋体" w:hAnsi="宋体" w:eastAsia="宋体" w:cs="宋体"/>
          <w:spacing w:val="-1"/>
          <w:kern w:val="0"/>
          <w:sz w:val="24"/>
          <w:szCs w:val="24"/>
          <w:u w:val="single"/>
        </w:rPr>
        <w:t>投</w:t>
      </w:r>
      <w:r>
        <w:rPr>
          <w:rFonts w:hint="eastAsia" w:ascii="宋体" w:hAnsi="宋体" w:eastAsia="宋体" w:cs="宋体"/>
          <w:kern w:val="0"/>
          <w:sz w:val="24"/>
          <w:szCs w:val="24"/>
          <w:u w:val="single"/>
        </w:rPr>
        <w:t>标人名称</w:t>
      </w:r>
      <w:r>
        <w:rPr>
          <w:rFonts w:hint="eastAsia" w:ascii="宋体" w:hAnsi="宋体" w:eastAsia="宋体" w:cs="宋体"/>
          <w:spacing w:val="1"/>
          <w:kern w:val="0"/>
          <w:sz w:val="24"/>
          <w:szCs w:val="24"/>
          <w:u w:val="single"/>
        </w:rPr>
        <w:t>）</w:t>
      </w:r>
      <w:r>
        <w:rPr>
          <w:rFonts w:hint="eastAsia" w:ascii="宋体" w:hAnsi="宋体" w:eastAsia="宋体" w:cs="宋体"/>
          <w:kern w:val="0"/>
          <w:sz w:val="24"/>
          <w:szCs w:val="24"/>
        </w:rPr>
        <w:t>的法定代</w:t>
      </w:r>
      <w:r>
        <w:rPr>
          <w:rFonts w:hint="eastAsia" w:ascii="宋体" w:hAnsi="宋体" w:eastAsia="宋体" w:cs="宋体"/>
          <w:spacing w:val="1"/>
          <w:kern w:val="0"/>
          <w:sz w:val="24"/>
          <w:szCs w:val="24"/>
        </w:rPr>
        <w:t>表</w:t>
      </w:r>
      <w:r>
        <w:rPr>
          <w:rFonts w:hint="eastAsia" w:ascii="宋体" w:hAnsi="宋体" w:eastAsia="宋体" w:cs="宋体"/>
          <w:kern w:val="0"/>
          <w:sz w:val="24"/>
          <w:szCs w:val="24"/>
        </w:rPr>
        <w:t>人，现委托</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u w:val="single"/>
        </w:rPr>
        <w:t>（姓名）</w:t>
      </w:r>
      <w:r>
        <w:rPr>
          <w:rFonts w:hint="eastAsia" w:ascii="宋体" w:hAnsi="宋体" w:eastAsia="宋体" w:cs="宋体"/>
          <w:kern w:val="0"/>
          <w:sz w:val="24"/>
          <w:szCs w:val="24"/>
        </w:rPr>
        <w:t>为我方代理人。代理人根据授权，以我方名义签署、澄清、说明、补正、递交、撤回、修改</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u w:val="single"/>
        </w:rPr>
        <w:t>（项</w:t>
      </w:r>
      <w:r>
        <w:rPr>
          <w:rFonts w:hint="eastAsia" w:ascii="宋体" w:hAnsi="宋体" w:eastAsia="宋体" w:cs="宋体"/>
          <w:spacing w:val="-1"/>
          <w:kern w:val="0"/>
          <w:sz w:val="24"/>
          <w:szCs w:val="24"/>
          <w:u w:val="single"/>
        </w:rPr>
        <w:t>目</w:t>
      </w:r>
      <w:r>
        <w:rPr>
          <w:rFonts w:hint="eastAsia" w:ascii="宋体" w:hAnsi="宋体" w:eastAsia="宋体" w:cs="宋体"/>
          <w:kern w:val="0"/>
          <w:sz w:val="24"/>
          <w:szCs w:val="24"/>
          <w:u w:val="single"/>
        </w:rPr>
        <w:t>名称）</w:t>
      </w:r>
      <w:r>
        <w:rPr>
          <w:rFonts w:hint="eastAsia" w:ascii="宋体" w:hAnsi="宋体" w:eastAsia="宋体" w:cs="宋体"/>
          <w:kern w:val="0"/>
          <w:sz w:val="24"/>
          <w:szCs w:val="24"/>
        </w:rPr>
        <w:t>投标文件、签订合同和处理有关事宜，其法律后果由我方承担。</w:t>
      </w:r>
    </w:p>
    <w:p w14:paraId="454B1C08">
      <w:pPr>
        <w:tabs>
          <w:tab w:val="left" w:pos="1680"/>
          <w:tab w:val="left" w:pos="4215"/>
          <w:tab w:val="left" w:pos="4305"/>
          <w:tab w:val="left" w:pos="8000"/>
        </w:tabs>
        <w:autoSpaceDE w:val="0"/>
        <w:autoSpaceDN w:val="0"/>
        <w:adjustRightInd w:val="0"/>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委托</w:t>
      </w:r>
      <w:r>
        <w:rPr>
          <w:rFonts w:hint="eastAsia" w:ascii="宋体" w:hAnsi="宋体" w:eastAsia="宋体" w:cs="宋体"/>
          <w:spacing w:val="-1"/>
          <w:kern w:val="0"/>
          <w:sz w:val="24"/>
          <w:szCs w:val="24"/>
        </w:rPr>
        <w:t>期</w:t>
      </w:r>
      <w:r>
        <w:rPr>
          <w:rFonts w:hint="eastAsia" w:ascii="宋体" w:hAnsi="宋体" w:eastAsia="宋体" w:cs="宋体"/>
          <w:kern w:val="0"/>
          <w:sz w:val="24"/>
          <w:szCs w:val="24"/>
        </w:rPr>
        <w:t>限：</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u w:val="single"/>
        </w:rPr>
        <w:tab/>
      </w:r>
      <w:r>
        <w:rPr>
          <w:rFonts w:hint="eastAsia" w:ascii="宋体" w:hAnsi="宋体" w:eastAsia="宋体" w:cs="宋体"/>
          <w:kern w:val="0"/>
          <w:sz w:val="24"/>
          <w:szCs w:val="24"/>
        </w:rPr>
        <w:t xml:space="preserve">。 </w:t>
      </w:r>
    </w:p>
    <w:p w14:paraId="2740CD76">
      <w:pPr>
        <w:tabs>
          <w:tab w:val="left" w:pos="1680"/>
          <w:tab w:val="left" w:pos="4215"/>
          <w:tab w:val="left" w:pos="4305"/>
          <w:tab w:val="left" w:pos="8000"/>
        </w:tabs>
        <w:autoSpaceDE w:val="0"/>
        <w:autoSpaceDN w:val="0"/>
        <w:adjustRightInd w:val="0"/>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代理人无转委托权。</w:t>
      </w:r>
    </w:p>
    <w:p w14:paraId="096648CC">
      <w:pPr>
        <w:tabs>
          <w:tab w:val="left" w:pos="426"/>
          <w:tab w:val="left" w:pos="4200"/>
          <w:tab w:val="left" w:pos="462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snapToGrid w:val="0"/>
          <w:kern w:val="0"/>
          <w:sz w:val="24"/>
          <w:szCs w:val="24"/>
        </w:rPr>
        <w:t>投标人：</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（盖单位法人章）</w:t>
      </w:r>
    </w:p>
    <w:p w14:paraId="0C984798">
      <w:pPr>
        <w:tabs>
          <w:tab w:val="left" w:pos="630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法定代表人：</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（签名或盖章）</w:t>
      </w:r>
    </w:p>
    <w:p w14:paraId="4C38BDD3">
      <w:pPr>
        <w:tabs>
          <w:tab w:val="left" w:pos="526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u w:val="single"/>
        </w:rPr>
      </w:pPr>
      <w:r>
        <w:rPr>
          <w:rFonts w:hint="eastAsia" w:ascii="宋体" w:hAnsi="宋体" w:eastAsia="宋体" w:cs="宋体"/>
          <w:kern w:val="0"/>
          <w:sz w:val="24"/>
          <w:szCs w:val="24"/>
        </w:rPr>
        <w:t>身份证号码：</w:t>
      </w:r>
      <w:r>
        <w:rPr>
          <w:rFonts w:hint="eastAsia" w:ascii="宋体" w:hAnsi="宋体" w:eastAsia="宋体" w:cs="宋体"/>
          <w:w w:val="200"/>
          <w:kern w:val="0"/>
          <w:sz w:val="24"/>
          <w:szCs w:val="24"/>
          <w:u w:val="single"/>
        </w:rPr>
        <w:t xml:space="preserve">                        </w:t>
      </w:r>
    </w:p>
    <w:p w14:paraId="740897AE">
      <w:pPr>
        <w:tabs>
          <w:tab w:val="left" w:pos="526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委托代理人：</w:t>
      </w:r>
      <w:r>
        <w:rPr>
          <w:rFonts w:hint="eastAsia" w:ascii="宋体" w:hAnsi="宋体" w:eastAsia="宋体" w:cs="宋体"/>
          <w:w w:val="200"/>
          <w:kern w:val="0"/>
          <w:sz w:val="24"/>
          <w:szCs w:val="24"/>
          <w:u w:val="single"/>
        </w:rPr>
        <w:t xml:space="preserve">                  </w:t>
      </w:r>
      <w:r>
        <w:rPr>
          <w:rFonts w:hint="eastAsia" w:ascii="宋体" w:hAnsi="宋体" w:eastAsia="宋体" w:cs="宋体"/>
          <w:kern w:val="0"/>
          <w:sz w:val="24"/>
          <w:szCs w:val="24"/>
        </w:rPr>
        <w:t>（签名）</w:t>
      </w:r>
    </w:p>
    <w:p w14:paraId="103299F8">
      <w:pPr>
        <w:tabs>
          <w:tab w:val="left" w:pos="682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u w:val="single"/>
        </w:rPr>
      </w:pPr>
      <w:r>
        <w:rPr>
          <w:rFonts w:hint="eastAsia" w:ascii="宋体" w:hAnsi="宋体" w:eastAsia="宋体" w:cs="宋体"/>
          <w:kern w:val="0"/>
          <w:sz w:val="24"/>
          <w:szCs w:val="24"/>
        </w:rPr>
        <w:t>身份证号码：</w:t>
      </w:r>
      <w:r>
        <w:rPr>
          <w:rFonts w:hint="eastAsia" w:ascii="宋体" w:hAnsi="宋体" w:eastAsia="宋体" w:cs="宋体"/>
          <w:w w:val="200"/>
          <w:kern w:val="0"/>
          <w:sz w:val="24"/>
          <w:szCs w:val="24"/>
          <w:u w:val="single"/>
        </w:rPr>
        <w:t xml:space="preserve">                           </w:t>
      </w:r>
    </w:p>
    <w:p w14:paraId="36BD7CB1">
      <w:pPr>
        <w:tabs>
          <w:tab w:val="left" w:pos="682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u w:val="single"/>
        </w:rPr>
      </w:pPr>
      <w:r>
        <w:rPr>
          <w:rFonts w:hint="eastAsia" w:ascii="宋体" w:hAnsi="宋体" w:eastAsia="宋体" w:cs="宋体"/>
          <w:kern w:val="0"/>
          <w:sz w:val="24"/>
          <w:szCs w:val="24"/>
        </w:rPr>
        <w:t>单位电话（座机）：</w:t>
      </w:r>
      <w:r>
        <w:rPr>
          <w:rFonts w:hint="eastAsia" w:ascii="宋体" w:hAnsi="宋体" w:eastAsia="宋体" w:cs="宋体"/>
          <w:kern w:val="0"/>
          <w:sz w:val="24"/>
          <w:szCs w:val="24"/>
          <w:u w:val="single"/>
        </w:rPr>
        <w:t xml:space="preserve">                              </w:t>
      </w:r>
    </w:p>
    <w:p w14:paraId="4587A96A">
      <w:pPr>
        <w:tabs>
          <w:tab w:val="left" w:pos="6825"/>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委托代理人电话（手机）：</w:t>
      </w:r>
      <w:r>
        <w:rPr>
          <w:rFonts w:hint="eastAsia" w:ascii="宋体" w:hAnsi="宋体" w:eastAsia="宋体" w:cs="宋体"/>
          <w:kern w:val="0"/>
          <w:sz w:val="24"/>
          <w:szCs w:val="24"/>
          <w:u w:val="single"/>
        </w:rPr>
        <w:t xml:space="preserve">                                          </w:t>
      </w:r>
    </w:p>
    <w:p w14:paraId="641B801A">
      <w:pPr>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p>
    <w:p w14:paraId="2C229A1D">
      <w:pPr>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附：法定代表人和委托代理人身份证明扫描件（双面）</w:t>
      </w:r>
    </w:p>
    <w:p w14:paraId="050D6883">
      <w:pPr>
        <w:pStyle w:val="4"/>
        <w:snapToGrid w:val="0"/>
        <w:spacing w:after="0" w:line="360" w:lineRule="auto"/>
        <w:ind w:firstLine="480" w:firstLineChars="200"/>
        <w:rPr>
          <w:rFonts w:hint="eastAsia" w:ascii="宋体" w:hAnsi="宋体" w:eastAsia="宋体" w:cs="宋体"/>
          <w:sz w:val="24"/>
          <w:szCs w:val="24"/>
        </w:rPr>
      </w:pPr>
    </w:p>
    <w:p w14:paraId="31F14191">
      <w:pPr>
        <w:snapToGrid w:val="0"/>
        <w:spacing w:line="360" w:lineRule="auto"/>
        <w:ind w:firstLine="480" w:firstLineChars="200"/>
        <w:rPr>
          <w:rFonts w:hint="eastAsia" w:ascii="宋体" w:hAnsi="宋体" w:eastAsia="宋体" w:cs="宋体"/>
          <w:sz w:val="24"/>
          <w:szCs w:val="24"/>
        </w:rPr>
      </w:pPr>
    </w:p>
    <w:p w14:paraId="7DAFC143">
      <w:pPr>
        <w:pStyle w:val="4"/>
        <w:snapToGrid w:val="0"/>
        <w:spacing w:after="0" w:line="360" w:lineRule="auto"/>
        <w:ind w:firstLine="480" w:firstLineChars="200"/>
        <w:rPr>
          <w:rFonts w:hint="eastAsia" w:ascii="宋体" w:hAnsi="宋体" w:eastAsia="宋体" w:cs="宋体"/>
          <w:sz w:val="24"/>
          <w:szCs w:val="24"/>
        </w:rPr>
      </w:pPr>
    </w:p>
    <w:p w14:paraId="4109336F">
      <w:pPr>
        <w:snapToGrid w:val="0"/>
        <w:spacing w:line="360" w:lineRule="auto"/>
        <w:ind w:firstLine="480" w:firstLineChars="200"/>
        <w:rPr>
          <w:rFonts w:hint="eastAsia" w:ascii="宋体" w:hAnsi="宋体" w:eastAsia="宋体" w:cs="宋体"/>
          <w:sz w:val="24"/>
          <w:szCs w:val="24"/>
        </w:rPr>
      </w:pPr>
    </w:p>
    <w:p w14:paraId="2846A832">
      <w:pPr>
        <w:tabs>
          <w:tab w:val="left" w:pos="8300"/>
        </w:tabs>
        <w:autoSpaceDE w:val="0"/>
        <w:autoSpaceDN w:val="0"/>
        <w:adjustRightInd w:val="0"/>
        <w:snapToGrid w:val="0"/>
        <w:spacing w:line="360" w:lineRule="auto"/>
        <w:ind w:firstLine="480" w:firstLineChars="200"/>
        <w:jc w:val="right"/>
        <w:rPr>
          <w:rFonts w:hint="eastAsia" w:ascii="宋体" w:hAnsi="宋体" w:eastAsia="宋体" w:cs="宋体"/>
          <w:snapToGrid w:val="0"/>
          <w:kern w:val="0"/>
          <w:sz w:val="24"/>
          <w:szCs w:val="24"/>
        </w:rPr>
      </w:pP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年</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月</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日</w:t>
      </w:r>
    </w:p>
    <w:p w14:paraId="36672366">
      <w:pPr>
        <w:tabs>
          <w:tab w:val="left" w:pos="5760"/>
        </w:tabs>
        <w:autoSpaceDE w:val="0"/>
        <w:autoSpaceDN w:val="0"/>
        <w:adjustRightInd w:val="0"/>
        <w:snapToGrid w:val="0"/>
        <w:spacing w:line="360" w:lineRule="auto"/>
        <w:ind w:firstLine="480" w:firstLineChars="200"/>
        <w:jc w:val="left"/>
        <w:rPr>
          <w:rFonts w:hint="eastAsia" w:ascii="宋体" w:hAnsi="宋体" w:eastAsia="宋体" w:cs="宋体"/>
          <w:kern w:val="0"/>
          <w:sz w:val="24"/>
          <w:szCs w:val="24"/>
        </w:rPr>
      </w:pPr>
      <w:r>
        <w:rPr>
          <w:rFonts w:hint="eastAsia" w:ascii="宋体" w:hAnsi="宋体" w:eastAsia="宋体" w:cs="宋体"/>
          <w:kern w:val="0"/>
          <w:sz w:val="24"/>
          <w:szCs w:val="24"/>
        </w:rPr>
        <w:t>注：1.法定代表人参加投标活动并签署文件的不需要授权委托书，只需提供法定代表人身份证明；非法定代表人参加投标活动及签署文件的除提供法定代表人身份证明外还须提供授权委托书。</w:t>
      </w:r>
    </w:p>
    <w:p w14:paraId="7CC61C48">
      <w:pPr>
        <w:tabs>
          <w:tab w:val="left" w:pos="6300"/>
        </w:tabs>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kern w:val="0"/>
          <w:sz w:val="24"/>
          <w:szCs w:val="24"/>
        </w:rPr>
        <w:t>2.</w:t>
      </w:r>
      <w:r>
        <w:rPr>
          <w:rFonts w:hint="eastAsia" w:ascii="宋体" w:hAnsi="宋体" w:eastAsia="宋体" w:cs="宋体"/>
          <w:sz w:val="24"/>
          <w:szCs w:val="24"/>
        </w:rPr>
        <w:t>授权委托书需按上述格式填写完整，不可缺少内容。在此基础上增加内容的不影响其有效性。</w:t>
      </w:r>
    </w:p>
    <w:p w14:paraId="03331D94">
      <w:pPr>
        <w:tabs>
          <w:tab w:val="left" w:pos="6300"/>
        </w:tabs>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p>
    <w:p w14:paraId="57281BE8">
      <w:pPr>
        <w:tabs>
          <w:tab w:val="left" w:pos="6300"/>
        </w:tabs>
        <w:snapToGrid w:val="0"/>
        <w:spacing w:line="360" w:lineRule="auto"/>
        <w:ind w:firstLine="482" w:firstLineChars="200"/>
        <w:jc w:val="center"/>
        <w:rPr>
          <w:rFonts w:hint="eastAsia" w:ascii="宋体" w:hAnsi="宋体" w:eastAsia="宋体" w:cs="宋体"/>
          <w:b/>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五</w:t>
      </w:r>
      <w:r>
        <w:rPr>
          <w:rFonts w:hint="eastAsia" w:ascii="宋体" w:hAnsi="宋体" w:eastAsia="宋体" w:cs="宋体"/>
          <w:b/>
          <w:sz w:val="24"/>
          <w:szCs w:val="24"/>
        </w:rPr>
        <w:t>）响应承诺函</w:t>
      </w:r>
    </w:p>
    <w:p w14:paraId="45CD9F0F">
      <w:pPr>
        <w:tabs>
          <w:tab w:val="left" w:pos="6300"/>
        </w:tabs>
        <w:snapToGrid w:val="0"/>
        <w:spacing w:line="360" w:lineRule="auto"/>
        <w:ind w:firstLine="480" w:firstLineChars="200"/>
        <w:rPr>
          <w:rFonts w:hint="eastAsia" w:ascii="宋体" w:hAnsi="宋体" w:eastAsia="宋体" w:cs="宋体"/>
          <w:sz w:val="24"/>
          <w:szCs w:val="24"/>
          <w:u w:val="single"/>
        </w:rPr>
      </w:pPr>
    </w:p>
    <w:p w14:paraId="3E021B8C">
      <w:pPr>
        <w:pStyle w:val="5"/>
        <w:keepNext w:val="0"/>
        <w:keepLines w:val="0"/>
        <w:pageBreakBefore w:val="0"/>
        <w:widowControl w:val="0"/>
        <w:kinsoku/>
        <w:wordWrap/>
        <w:overflowPunct/>
        <w:topLinePunct w:val="0"/>
        <w:autoSpaceDE/>
        <w:autoSpaceDN/>
        <w:bidi w:val="0"/>
        <w:adjustRightInd/>
        <w:snapToGrid w:val="0"/>
        <w:spacing w:line="360" w:lineRule="auto"/>
        <w:ind w:firstLine="0" w:firstLineChars="0"/>
        <w:textAlignment w:val="auto"/>
        <w:rPr>
          <w:rFonts w:hint="eastAsia" w:ascii="宋体" w:hAnsi="宋体" w:eastAsia="宋体" w:cs="宋体"/>
          <w:sz w:val="24"/>
          <w:szCs w:val="24"/>
        </w:rPr>
      </w:pPr>
      <w:r>
        <w:rPr>
          <w:rFonts w:hint="eastAsia" w:ascii="宋体" w:hAnsi="宋体" w:eastAsia="宋体" w:cs="宋体"/>
          <w:sz w:val="24"/>
          <w:szCs w:val="24"/>
        </w:rPr>
        <w:t xml:space="preserve">重庆市涪陵榨菜集团股份有限公司：   </w:t>
      </w:r>
    </w:p>
    <w:p w14:paraId="00953767">
      <w:pPr>
        <w:tabs>
          <w:tab w:val="left" w:pos="6300"/>
        </w:tabs>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我方收到</w:t>
      </w:r>
      <w:r>
        <w:rPr>
          <w:rFonts w:hint="eastAsia"/>
          <w:b/>
          <w:bCs/>
          <w:sz w:val="24"/>
          <w:szCs w:val="24"/>
          <w:u w:val="single"/>
        </w:rPr>
        <w:t>华龙榨菜厂计量二线技改及配套土建改造维修工程</w:t>
      </w:r>
      <w:r>
        <w:rPr>
          <w:rFonts w:hint="eastAsia" w:ascii="宋体" w:hAnsi="宋体" w:eastAsia="宋体" w:cs="宋体"/>
          <w:sz w:val="24"/>
          <w:szCs w:val="24"/>
        </w:rPr>
        <w:t>的招标文件，我方承诺：</w:t>
      </w:r>
    </w:p>
    <w:p w14:paraId="22FF7B0B">
      <w:pPr>
        <w:tabs>
          <w:tab w:val="left" w:pos="6300"/>
        </w:tabs>
        <w:snapToGrid w:val="0"/>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sz w:val="24"/>
          <w:szCs w:val="24"/>
        </w:rPr>
        <w:t>1.完全响</w:t>
      </w:r>
      <w:r>
        <w:rPr>
          <w:rFonts w:hint="eastAsia" w:ascii="宋体" w:hAnsi="宋体" w:eastAsia="宋体" w:cs="宋体"/>
          <w:b w:val="0"/>
          <w:bCs w:val="0"/>
          <w:sz w:val="24"/>
          <w:szCs w:val="24"/>
        </w:rPr>
        <w:t>应《</w:t>
      </w:r>
      <w:r>
        <w:rPr>
          <w:rFonts w:hint="eastAsia"/>
          <w:b w:val="0"/>
          <w:bCs w:val="0"/>
          <w:sz w:val="24"/>
          <w:szCs w:val="24"/>
          <w:u w:val="none"/>
        </w:rPr>
        <w:t>华龙榨菜厂计量二线技改及配套土建改造维修工程</w:t>
      </w:r>
      <w:r>
        <w:rPr>
          <w:rFonts w:hint="eastAsia"/>
          <w:b w:val="0"/>
          <w:bCs w:val="0"/>
          <w:sz w:val="24"/>
          <w:szCs w:val="24"/>
          <w:u w:val="none"/>
          <w:lang w:val="en-US" w:eastAsia="zh-CN"/>
        </w:rPr>
        <w:t>施工</w:t>
      </w:r>
      <w:r>
        <w:rPr>
          <w:rFonts w:hint="eastAsia" w:ascii="宋体" w:hAnsi="宋体" w:eastAsia="宋体" w:cs="宋体"/>
          <w:b w:val="0"/>
          <w:bCs/>
          <w:color w:val="auto"/>
          <w:sz w:val="24"/>
          <w:szCs w:val="24"/>
          <w:u w:val="none"/>
          <w:lang w:val="en-US" w:eastAsia="zh-CN"/>
        </w:rPr>
        <w:t>方案</w:t>
      </w:r>
      <w:r>
        <w:rPr>
          <w:rFonts w:hint="eastAsia" w:ascii="宋体" w:hAnsi="宋体" w:cs="宋体"/>
          <w:b w:val="0"/>
          <w:bCs/>
          <w:color w:val="auto"/>
          <w:sz w:val="24"/>
          <w:szCs w:val="24"/>
          <w:u w:val="none"/>
          <w:lang w:val="en-US" w:eastAsia="zh-CN"/>
        </w:rPr>
        <w:t>及</w:t>
      </w:r>
      <w:r>
        <w:rPr>
          <w:rFonts w:hint="eastAsia" w:ascii="宋体" w:hAnsi="宋体" w:eastAsia="宋体" w:cs="宋体"/>
          <w:b w:val="0"/>
          <w:bCs/>
          <w:sz w:val="24"/>
          <w:szCs w:val="24"/>
          <w:u w:val="none"/>
          <w:lang w:val="en-US" w:eastAsia="zh-CN"/>
        </w:rPr>
        <w:t>报价清单</w:t>
      </w:r>
      <w:r>
        <w:rPr>
          <w:rFonts w:hint="eastAsia" w:ascii="宋体" w:hAnsi="宋体" w:eastAsia="宋体" w:cs="宋体"/>
          <w:b w:val="0"/>
          <w:bCs w:val="0"/>
          <w:sz w:val="24"/>
          <w:szCs w:val="24"/>
        </w:rPr>
        <w:t>》</w:t>
      </w:r>
      <w:r>
        <w:rPr>
          <w:rFonts w:hint="eastAsia" w:ascii="宋体" w:hAnsi="宋体" w:eastAsia="宋体" w:cs="宋体"/>
          <w:sz w:val="24"/>
          <w:szCs w:val="24"/>
        </w:rPr>
        <w:t>全部内容。</w:t>
      </w:r>
    </w:p>
    <w:p w14:paraId="44831948">
      <w:pPr>
        <w:tabs>
          <w:tab w:val="left" w:pos="6300"/>
        </w:tabs>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b w:val="0"/>
          <w:bCs w:val="0"/>
          <w:sz w:val="24"/>
          <w:szCs w:val="24"/>
        </w:rPr>
        <w:t>2.完全响应并满足第二章“招标专用条款”中</w:t>
      </w:r>
      <w:r>
        <w:rPr>
          <w:rFonts w:hint="eastAsia" w:ascii="宋体" w:hAnsi="宋体" w:eastAsia="宋体" w:cs="宋体"/>
          <w:sz w:val="24"/>
          <w:szCs w:val="24"/>
        </w:rPr>
        <w:t>第三、四、五、六、七条款全部内容。</w:t>
      </w:r>
    </w:p>
    <w:p w14:paraId="20C8C4C7">
      <w:pPr>
        <w:tabs>
          <w:tab w:val="left" w:pos="6300"/>
        </w:tabs>
        <w:snapToGrid w:val="0"/>
        <w:spacing w:line="360" w:lineRule="auto"/>
        <w:ind w:firstLine="480" w:firstLineChars="200"/>
        <w:rPr>
          <w:rFonts w:hint="eastAsia" w:ascii="宋体" w:hAnsi="宋体" w:eastAsia="宋体" w:cs="宋体"/>
          <w:sz w:val="24"/>
          <w:szCs w:val="24"/>
        </w:rPr>
      </w:pPr>
    </w:p>
    <w:p w14:paraId="3446EBA5">
      <w:pPr>
        <w:snapToGrid w:val="0"/>
        <w:spacing w:line="360" w:lineRule="auto"/>
        <w:ind w:firstLine="480" w:firstLineChars="200"/>
        <w:rPr>
          <w:rFonts w:hint="eastAsia" w:ascii="宋体" w:hAnsi="宋体" w:eastAsia="宋体" w:cs="宋体"/>
          <w:sz w:val="24"/>
          <w:szCs w:val="24"/>
        </w:rPr>
      </w:pPr>
    </w:p>
    <w:p w14:paraId="3479984C">
      <w:pPr>
        <w:snapToGrid w:val="0"/>
        <w:spacing w:line="360" w:lineRule="auto"/>
        <w:ind w:firstLine="480" w:firstLineChars="200"/>
        <w:rPr>
          <w:rFonts w:hint="eastAsia" w:ascii="宋体" w:hAnsi="宋体" w:eastAsia="宋体" w:cs="宋体"/>
          <w:sz w:val="24"/>
          <w:szCs w:val="24"/>
        </w:rPr>
      </w:pPr>
    </w:p>
    <w:p w14:paraId="64C91F7E">
      <w:pPr>
        <w:snapToGrid w:val="0"/>
        <w:spacing w:line="360" w:lineRule="auto"/>
        <w:ind w:firstLine="480" w:firstLineChars="200"/>
        <w:rPr>
          <w:rFonts w:hint="eastAsia" w:ascii="宋体" w:hAnsi="宋体" w:eastAsia="宋体" w:cs="宋体"/>
          <w:sz w:val="24"/>
          <w:szCs w:val="24"/>
        </w:rPr>
      </w:pPr>
    </w:p>
    <w:p w14:paraId="3B29A133">
      <w:pPr>
        <w:tabs>
          <w:tab w:val="left" w:pos="6300"/>
        </w:tabs>
        <w:snapToGrid w:val="0"/>
        <w:spacing w:line="360" w:lineRule="auto"/>
        <w:ind w:firstLine="480" w:firstLineChars="200"/>
        <w:rPr>
          <w:rFonts w:hint="eastAsia" w:ascii="宋体" w:hAnsi="宋体" w:eastAsia="宋体" w:cs="宋体"/>
          <w:sz w:val="24"/>
          <w:szCs w:val="24"/>
        </w:rPr>
      </w:pPr>
    </w:p>
    <w:p w14:paraId="1F75F6E6">
      <w:pPr>
        <w:tabs>
          <w:tab w:val="left" w:pos="6300"/>
        </w:tabs>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投标人：                    法定代表人（或法定代表人授权代表）或自然人：（投标人公章）                            （签署或盖章）</w:t>
      </w:r>
    </w:p>
    <w:p w14:paraId="20CDA1C5">
      <w:pPr>
        <w:pStyle w:val="2"/>
        <w:snapToGrid w:val="0"/>
        <w:spacing w:before="0" w:after="0" w:line="360" w:lineRule="auto"/>
        <w:ind w:firstLine="562" w:firstLineChars="200"/>
        <w:rPr>
          <w:rFonts w:hint="eastAsia" w:ascii="宋体" w:hAnsi="宋体" w:eastAsia="宋体" w:cs="宋体"/>
          <w:bCs/>
          <w:color w:val="000000"/>
          <w:sz w:val="28"/>
        </w:rPr>
      </w:pPr>
    </w:p>
    <w:p w14:paraId="1955C2C2">
      <w:pPr>
        <w:spacing w:line="360" w:lineRule="auto"/>
        <w:ind w:firstLine="420" w:firstLineChars="200"/>
        <w:rPr>
          <w:rFonts w:hint="eastAsia" w:ascii="宋体" w:hAnsi="宋体" w:eastAsia="宋体" w:cs="宋体"/>
        </w:rPr>
      </w:pPr>
    </w:p>
    <w:bookmarkEnd w:id="18"/>
    <w:bookmarkEnd w:id="19"/>
    <w:p w14:paraId="36F1F633">
      <w:pPr>
        <w:snapToGrid w:val="0"/>
        <w:spacing w:line="360" w:lineRule="auto"/>
        <w:ind w:firstLine="482" w:firstLineChars="200"/>
        <w:jc w:val="center"/>
        <w:rPr>
          <w:rFonts w:hint="eastAsia" w:ascii="宋体" w:hAnsi="宋体" w:eastAsia="宋体" w:cs="宋体"/>
          <w:b/>
          <w:bCs/>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六</w:t>
      </w:r>
      <w:r>
        <w:rPr>
          <w:rFonts w:hint="eastAsia" w:ascii="宋体" w:hAnsi="宋体" w:eastAsia="宋体" w:cs="宋体"/>
          <w:b/>
          <w:bCs/>
          <w:sz w:val="24"/>
          <w:szCs w:val="24"/>
        </w:rPr>
        <w:t>）重庆市涪陵榨菜集团股份有限公司</w:t>
      </w:r>
    </w:p>
    <w:p w14:paraId="12186857">
      <w:pPr>
        <w:snapToGrid w:val="0"/>
        <w:spacing w:line="360" w:lineRule="auto"/>
        <w:ind w:firstLine="480" w:firstLineChars="200"/>
        <w:jc w:val="center"/>
        <w:rPr>
          <w:rFonts w:hint="eastAsia" w:ascii="宋体" w:hAnsi="宋体" w:eastAsia="宋体" w:cs="宋体"/>
          <w:b/>
          <w:bCs w:val="0"/>
          <w:sz w:val="24"/>
          <w:szCs w:val="24"/>
          <w:u w:val="single"/>
        </w:rPr>
      </w:pPr>
      <w:r>
        <w:rPr>
          <w:rFonts w:hint="eastAsia" w:ascii="宋体" w:hAnsi="宋体" w:eastAsia="宋体" w:cs="宋体"/>
          <w:bCs/>
          <w:sz w:val="24"/>
          <w:szCs w:val="24"/>
        </w:rPr>
        <w:t xml:space="preserve">  </w:t>
      </w:r>
      <w:r>
        <w:rPr>
          <w:rFonts w:hint="eastAsia" w:ascii="宋体" w:hAnsi="宋体" w:eastAsia="宋体" w:cs="宋体"/>
          <w:b/>
          <w:bCs w:val="0"/>
          <w:sz w:val="24"/>
          <w:szCs w:val="24"/>
        </w:rPr>
        <w:t xml:space="preserve">  </w:t>
      </w:r>
      <w:r>
        <w:rPr>
          <w:rFonts w:hint="eastAsia"/>
          <w:b/>
          <w:bCs/>
          <w:sz w:val="24"/>
          <w:szCs w:val="24"/>
          <w:u w:val="single"/>
        </w:rPr>
        <w:t>华龙榨菜厂计量二线技改及配套土建改造维修工程</w:t>
      </w:r>
    </w:p>
    <w:p w14:paraId="588C522D">
      <w:pPr>
        <w:snapToGrid w:val="0"/>
        <w:spacing w:line="360" w:lineRule="auto"/>
        <w:ind w:firstLine="482" w:firstLineChars="200"/>
        <w:jc w:val="center"/>
        <w:rPr>
          <w:rFonts w:hint="eastAsia" w:ascii="宋体" w:hAnsi="宋体" w:eastAsia="宋体" w:cs="宋体"/>
          <w:b/>
          <w:bCs/>
          <w:sz w:val="24"/>
          <w:szCs w:val="24"/>
        </w:rPr>
      </w:pPr>
      <w:r>
        <w:rPr>
          <w:rFonts w:hint="eastAsia" w:ascii="宋体" w:hAnsi="宋体" w:eastAsia="宋体" w:cs="宋体"/>
          <w:b/>
          <w:bCs/>
          <w:sz w:val="24"/>
          <w:szCs w:val="24"/>
        </w:rPr>
        <w:t>投标人基本情况表</w:t>
      </w:r>
    </w:p>
    <w:tbl>
      <w:tblPr>
        <w:tblStyle w:val="8"/>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7"/>
        <w:gridCol w:w="1765"/>
        <w:gridCol w:w="1361"/>
        <w:gridCol w:w="3145"/>
      </w:tblGrid>
      <w:tr w14:paraId="320DF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77" w:type="dxa"/>
            <w:noWrap w:val="0"/>
            <w:vAlign w:val="center"/>
          </w:tcPr>
          <w:p w14:paraId="1D020644">
            <w:pPr>
              <w:spacing w:line="360" w:lineRule="auto"/>
              <w:jc w:val="center"/>
              <w:rPr>
                <w:rFonts w:hint="eastAsia" w:ascii="宋体" w:cs="楷体"/>
                <w:sz w:val="24"/>
                <w:szCs w:val="24"/>
                <w:lang w:bidi="ar-SA"/>
              </w:rPr>
            </w:pPr>
            <w:r>
              <w:rPr>
                <w:rFonts w:hint="eastAsia" w:ascii="宋体" w:cs="楷体"/>
                <w:sz w:val="24"/>
                <w:szCs w:val="24"/>
                <w:lang w:bidi="ar-SA"/>
              </w:rPr>
              <w:t>投标人名称</w:t>
            </w:r>
          </w:p>
        </w:tc>
        <w:tc>
          <w:tcPr>
            <w:tcW w:w="6271" w:type="dxa"/>
            <w:gridSpan w:val="3"/>
            <w:noWrap w:val="0"/>
            <w:vAlign w:val="center"/>
          </w:tcPr>
          <w:p w14:paraId="205CC35E">
            <w:pPr>
              <w:spacing w:line="360" w:lineRule="auto"/>
              <w:ind w:firstLine="482" w:firstLineChars="200"/>
              <w:jc w:val="center"/>
              <w:rPr>
                <w:rFonts w:hint="eastAsia" w:ascii="宋体" w:cs="楷体"/>
                <w:b/>
                <w:bCs/>
                <w:sz w:val="24"/>
                <w:szCs w:val="24"/>
                <w:lang w:bidi="ar-SA"/>
              </w:rPr>
            </w:pPr>
          </w:p>
        </w:tc>
      </w:tr>
      <w:tr w14:paraId="4D5BD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77" w:type="dxa"/>
            <w:noWrap w:val="0"/>
            <w:vAlign w:val="center"/>
          </w:tcPr>
          <w:p w14:paraId="4F18A859">
            <w:pPr>
              <w:spacing w:line="360" w:lineRule="auto"/>
              <w:jc w:val="center"/>
              <w:rPr>
                <w:rFonts w:hint="eastAsia" w:ascii="宋体" w:eastAsia="宋体" w:cs="楷体"/>
                <w:sz w:val="24"/>
                <w:szCs w:val="24"/>
                <w:lang w:val="en-US" w:eastAsia="zh-CN" w:bidi="ar-SA"/>
              </w:rPr>
            </w:pPr>
            <w:r>
              <w:rPr>
                <w:rFonts w:hint="eastAsia" w:ascii="宋体" w:cs="楷体"/>
                <w:sz w:val="24"/>
                <w:szCs w:val="24"/>
                <w:lang w:val="en-US" w:eastAsia="zh-CN" w:bidi="ar-SA"/>
              </w:rPr>
              <w:t>账号（基本账户）</w:t>
            </w:r>
          </w:p>
        </w:tc>
        <w:tc>
          <w:tcPr>
            <w:tcW w:w="6271" w:type="dxa"/>
            <w:gridSpan w:val="3"/>
            <w:noWrap w:val="0"/>
            <w:vAlign w:val="center"/>
          </w:tcPr>
          <w:p w14:paraId="733E22B4">
            <w:pPr>
              <w:spacing w:line="360" w:lineRule="auto"/>
              <w:ind w:firstLine="482" w:firstLineChars="200"/>
              <w:jc w:val="center"/>
              <w:rPr>
                <w:rFonts w:hint="eastAsia" w:ascii="宋体" w:cs="楷体"/>
                <w:b/>
                <w:bCs/>
                <w:sz w:val="24"/>
                <w:szCs w:val="24"/>
                <w:lang w:bidi="ar-SA"/>
              </w:rPr>
            </w:pPr>
          </w:p>
        </w:tc>
      </w:tr>
      <w:tr w14:paraId="7E343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77" w:type="dxa"/>
            <w:noWrap w:val="0"/>
            <w:vAlign w:val="center"/>
          </w:tcPr>
          <w:p w14:paraId="5FD63447">
            <w:pPr>
              <w:spacing w:line="360" w:lineRule="auto"/>
              <w:jc w:val="center"/>
              <w:rPr>
                <w:rFonts w:hint="eastAsia" w:ascii="宋体" w:cs="楷体"/>
                <w:sz w:val="24"/>
                <w:szCs w:val="24"/>
                <w:lang w:val="en-US" w:eastAsia="zh-CN" w:bidi="ar-SA"/>
              </w:rPr>
            </w:pPr>
            <w:r>
              <w:rPr>
                <w:rFonts w:hint="eastAsia" w:ascii="宋体" w:cs="楷体"/>
                <w:sz w:val="24"/>
                <w:szCs w:val="24"/>
                <w:lang w:val="en-US" w:eastAsia="zh-CN" w:bidi="ar-SA"/>
              </w:rPr>
              <w:t>开户行（基本账户）</w:t>
            </w:r>
          </w:p>
        </w:tc>
        <w:tc>
          <w:tcPr>
            <w:tcW w:w="6271" w:type="dxa"/>
            <w:gridSpan w:val="3"/>
            <w:noWrap w:val="0"/>
            <w:vAlign w:val="center"/>
          </w:tcPr>
          <w:p w14:paraId="456DAF5E">
            <w:pPr>
              <w:spacing w:line="360" w:lineRule="auto"/>
              <w:ind w:firstLine="482" w:firstLineChars="200"/>
              <w:jc w:val="center"/>
              <w:rPr>
                <w:rFonts w:hint="eastAsia" w:ascii="宋体" w:cs="楷体"/>
                <w:b/>
                <w:bCs/>
                <w:sz w:val="24"/>
                <w:szCs w:val="24"/>
                <w:lang w:bidi="ar-SA"/>
              </w:rPr>
            </w:pPr>
          </w:p>
        </w:tc>
      </w:tr>
      <w:tr w14:paraId="4F705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noWrap w:val="0"/>
            <w:vAlign w:val="center"/>
          </w:tcPr>
          <w:p w14:paraId="3F749F0B">
            <w:pPr>
              <w:spacing w:line="360" w:lineRule="auto"/>
              <w:jc w:val="center"/>
              <w:rPr>
                <w:rFonts w:hint="eastAsia" w:ascii="宋体" w:cs="楷体"/>
                <w:sz w:val="24"/>
                <w:szCs w:val="24"/>
                <w:lang w:bidi="ar-SA"/>
              </w:rPr>
            </w:pPr>
            <w:r>
              <w:rPr>
                <w:rFonts w:hint="eastAsia" w:ascii="宋体" w:cs="楷体"/>
                <w:sz w:val="24"/>
                <w:szCs w:val="24"/>
                <w:lang w:bidi="ar-SA"/>
              </w:rPr>
              <w:t>企业法人代表</w:t>
            </w:r>
          </w:p>
        </w:tc>
        <w:tc>
          <w:tcPr>
            <w:tcW w:w="1765" w:type="dxa"/>
            <w:noWrap w:val="0"/>
            <w:vAlign w:val="center"/>
          </w:tcPr>
          <w:p w14:paraId="021F743F">
            <w:pPr>
              <w:spacing w:line="360" w:lineRule="auto"/>
              <w:ind w:firstLine="482" w:firstLineChars="200"/>
              <w:jc w:val="center"/>
              <w:rPr>
                <w:rFonts w:hint="eastAsia" w:ascii="宋体" w:cs="楷体"/>
                <w:b/>
                <w:bCs/>
                <w:sz w:val="24"/>
                <w:szCs w:val="24"/>
                <w:lang w:bidi="ar-SA"/>
              </w:rPr>
            </w:pPr>
          </w:p>
        </w:tc>
        <w:tc>
          <w:tcPr>
            <w:tcW w:w="1361" w:type="dxa"/>
            <w:noWrap w:val="0"/>
            <w:vAlign w:val="center"/>
          </w:tcPr>
          <w:p w14:paraId="4E88B8ED">
            <w:pPr>
              <w:spacing w:line="360" w:lineRule="auto"/>
              <w:jc w:val="center"/>
              <w:rPr>
                <w:rFonts w:hint="eastAsia" w:ascii="宋体" w:cs="楷体"/>
                <w:sz w:val="24"/>
                <w:szCs w:val="24"/>
                <w:lang w:bidi="ar-SA"/>
              </w:rPr>
            </w:pPr>
            <w:r>
              <w:rPr>
                <w:rFonts w:hint="eastAsia" w:ascii="宋体" w:cs="楷体"/>
                <w:sz w:val="24"/>
                <w:szCs w:val="24"/>
                <w:lang w:bidi="ar-SA"/>
              </w:rPr>
              <w:t>电子邮箱</w:t>
            </w:r>
          </w:p>
        </w:tc>
        <w:tc>
          <w:tcPr>
            <w:tcW w:w="3145" w:type="dxa"/>
            <w:noWrap w:val="0"/>
            <w:vAlign w:val="center"/>
          </w:tcPr>
          <w:p w14:paraId="1B17207E">
            <w:pPr>
              <w:spacing w:line="360" w:lineRule="auto"/>
              <w:ind w:firstLine="480" w:firstLineChars="200"/>
              <w:jc w:val="center"/>
              <w:rPr>
                <w:rFonts w:hint="eastAsia" w:ascii="宋体" w:cs="楷体"/>
                <w:sz w:val="24"/>
                <w:szCs w:val="24"/>
                <w:lang w:bidi="ar-SA"/>
              </w:rPr>
            </w:pPr>
          </w:p>
        </w:tc>
      </w:tr>
      <w:tr w14:paraId="603AA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noWrap w:val="0"/>
            <w:vAlign w:val="center"/>
          </w:tcPr>
          <w:p w14:paraId="1D0F033E">
            <w:pPr>
              <w:spacing w:line="360" w:lineRule="auto"/>
              <w:jc w:val="center"/>
              <w:rPr>
                <w:rFonts w:hint="eastAsia" w:ascii="宋体" w:cs="楷体"/>
                <w:sz w:val="24"/>
                <w:szCs w:val="24"/>
                <w:lang w:bidi="ar-SA"/>
              </w:rPr>
            </w:pPr>
            <w:r>
              <w:rPr>
                <w:rFonts w:hint="eastAsia" w:ascii="宋体" w:cs="楷体"/>
                <w:sz w:val="24"/>
                <w:szCs w:val="24"/>
                <w:lang w:bidi="ar-SA"/>
              </w:rPr>
              <w:t>联系人</w:t>
            </w:r>
          </w:p>
        </w:tc>
        <w:tc>
          <w:tcPr>
            <w:tcW w:w="1765" w:type="dxa"/>
            <w:noWrap w:val="0"/>
            <w:vAlign w:val="center"/>
          </w:tcPr>
          <w:p w14:paraId="06344A43">
            <w:pPr>
              <w:spacing w:line="360" w:lineRule="auto"/>
              <w:ind w:firstLine="480" w:firstLineChars="200"/>
              <w:jc w:val="center"/>
              <w:rPr>
                <w:rFonts w:hint="eastAsia" w:ascii="宋体" w:cs="楷体"/>
                <w:sz w:val="24"/>
                <w:szCs w:val="24"/>
                <w:lang w:bidi="ar-SA"/>
              </w:rPr>
            </w:pPr>
          </w:p>
        </w:tc>
        <w:tc>
          <w:tcPr>
            <w:tcW w:w="1361" w:type="dxa"/>
            <w:noWrap w:val="0"/>
            <w:vAlign w:val="center"/>
          </w:tcPr>
          <w:p w14:paraId="36631496">
            <w:pPr>
              <w:spacing w:line="360" w:lineRule="auto"/>
              <w:jc w:val="center"/>
              <w:rPr>
                <w:rFonts w:hint="eastAsia" w:ascii="宋体" w:cs="楷体"/>
                <w:sz w:val="24"/>
                <w:szCs w:val="24"/>
                <w:lang w:bidi="ar-SA"/>
              </w:rPr>
            </w:pPr>
            <w:r>
              <w:rPr>
                <w:rFonts w:hint="eastAsia" w:ascii="宋体" w:cs="楷体"/>
                <w:sz w:val="24"/>
                <w:szCs w:val="24"/>
                <w:lang w:bidi="ar-SA"/>
              </w:rPr>
              <w:t>联系电话</w:t>
            </w:r>
          </w:p>
        </w:tc>
        <w:tc>
          <w:tcPr>
            <w:tcW w:w="3145" w:type="dxa"/>
            <w:noWrap w:val="0"/>
            <w:vAlign w:val="center"/>
          </w:tcPr>
          <w:p w14:paraId="25496942">
            <w:pPr>
              <w:spacing w:line="360" w:lineRule="auto"/>
              <w:ind w:firstLine="480" w:firstLineChars="200"/>
              <w:jc w:val="center"/>
              <w:rPr>
                <w:rFonts w:hint="eastAsia" w:ascii="宋体" w:cs="楷体"/>
                <w:sz w:val="24"/>
                <w:szCs w:val="24"/>
                <w:lang w:bidi="ar-SA"/>
              </w:rPr>
            </w:pPr>
          </w:p>
        </w:tc>
      </w:tr>
      <w:tr w14:paraId="76697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77" w:type="dxa"/>
            <w:noWrap w:val="0"/>
            <w:vAlign w:val="center"/>
          </w:tcPr>
          <w:p w14:paraId="7B0F897A">
            <w:pPr>
              <w:spacing w:line="360" w:lineRule="auto"/>
              <w:jc w:val="center"/>
              <w:rPr>
                <w:rFonts w:hint="eastAsia" w:ascii="宋体" w:cs="楷体"/>
                <w:sz w:val="24"/>
                <w:szCs w:val="24"/>
                <w:lang w:bidi="ar-SA"/>
              </w:rPr>
            </w:pPr>
            <w:r>
              <w:rPr>
                <w:rFonts w:hint="eastAsia" w:ascii="宋体" w:cs="楷体"/>
                <w:sz w:val="24"/>
                <w:szCs w:val="24"/>
                <w:lang w:bidi="ar-SA"/>
              </w:rPr>
              <w:t>企业基本情况介绍(含业绩)</w:t>
            </w:r>
          </w:p>
        </w:tc>
        <w:tc>
          <w:tcPr>
            <w:tcW w:w="6271" w:type="dxa"/>
            <w:gridSpan w:val="3"/>
            <w:noWrap w:val="0"/>
            <w:vAlign w:val="center"/>
          </w:tcPr>
          <w:p w14:paraId="000F4CEC">
            <w:pPr>
              <w:spacing w:line="360" w:lineRule="auto"/>
              <w:ind w:firstLine="480" w:firstLineChars="200"/>
              <w:jc w:val="center"/>
              <w:rPr>
                <w:rFonts w:hint="eastAsia" w:ascii="宋体" w:cs="楷体"/>
                <w:sz w:val="24"/>
                <w:szCs w:val="24"/>
                <w:lang w:bidi="ar-SA"/>
              </w:rPr>
            </w:pPr>
          </w:p>
        </w:tc>
      </w:tr>
    </w:tbl>
    <w:p w14:paraId="79C74ADD">
      <w:pPr>
        <w:snapToGrid w:val="0"/>
        <w:spacing w:line="360" w:lineRule="auto"/>
        <w:ind w:firstLine="420" w:firstLineChars="200"/>
        <w:jc w:val="left"/>
        <w:rPr>
          <w:rFonts w:hint="eastAsia" w:ascii="宋体" w:hAnsi="宋体" w:eastAsia="宋体" w:cs="宋体"/>
        </w:rPr>
      </w:pPr>
    </w:p>
    <w:p w14:paraId="3DE30D23">
      <w:pPr>
        <w:pStyle w:val="4"/>
        <w:snapToGrid w:val="0"/>
        <w:spacing w:after="0" w:line="360" w:lineRule="auto"/>
        <w:ind w:firstLine="420" w:firstLineChars="200"/>
        <w:rPr>
          <w:rFonts w:hint="eastAsia" w:ascii="宋体" w:hAnsi="宋体" w:eastAsia="宋体" w:cs="宋体"/>
        </w:rPr>
      </w:pPr>
    </w:p>
    <w:p w14:paraId="1B647292">
      <w:pPr>
        <w:ind w:firstLine="723" w:firstLineChars="300"/>
        <w:jc w:val="center"/>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（七）投标单位现场查勘咨询签到表</w:t>
      </w:r>
    </w:p>
    <w:p w14:paraId="1BADB812">
      <w:pPr>
        <w:rPr>
          <w:rFonts w:hint="eastAsia" w:ascii="宋体" w:hAnsi="宋体" w:eastAsia="宋体" w:cs="宋体"/>
          <w:sz w:val="24"/>
          <w:szCs w:val="24"/>
          <w:lang w:val="en-US" w:eastAsia="zh-CN"/>
        </w:rPr>
      </w:pPr>
    </w:p>
    <w:p w14:paraId="59FE47C7">
      <w:pPr>
        <w:rPr>
          <w:rFonts w:hint="eastAsia" w:ascii="宋体" w:hAnsi="宋体" w:eastAsia="宋体" w:cs="宋体"/>
          <w:sz w:val="24"/>
          <w:szCs w:val="24"/>
          <w:lang w:val="en-US" w:eastAsia="zh-CN"/>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4"/>
        <w:gridCol w:w="7238"/>
      </w:tblGrid>
      <w:tr w14:paraId="6E3C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trPr>
        <w:tc>
          <w:tcPr>
            <w:tcW w:w="1284" w:type="dxa"/>
            <w:noWrap w:val="0"/>
            <w:vAlign w:val="top"/>
          </w:tcPr>
          <w:p w14:paraId="299E8C0C">
            <w:pPr>
              <w:widowControl w:val="0"/>
              <w:jc w:val="center"/>
              <w:rPr>
                <w:rFonts w:hint="eastAsia" w:ascii="宋体" w:hAnsi="宋体" w:eastAsia="宋体" w:cs="宋体"/>
                <w:b w:val="0"/>
                <w:bCs w:val="0"/>
                <w:sz w:val="24"/>
                <w:szCs w:val="24"/>
                <w:vertAlign w:val="baseline"/>
                <w:lang w:val="en-US" w:eastAsia="zh-CN"/>
              </w:rPr>
            </w:pPr>
          </w:p>
          <w:p w14:paraId="4935933C">
            <w:pPr>
              <w:widowControl w:val="0"/>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项目名称</w:t>
            </w:r>
          </w:p>
        </w:tc>
        <w:tc>
          <w:tcPr>
            <w:tcW w:w="7238" w:type="dxa"/>
            <w:noWrap w:val="0"/>
            <w:vAlign w:val="top"/>
          </w:tcPr>
          <w:p w14:paraId="27C1C9C8">
            <w:pPr>
              <w:widowControl w:val="0"/>
              <w:rPr>
                <w:rFonts w:hint="eastAsia" w:ascii="宋体" w:hAnsi="宋体" w:eastAsia="宋体" w:cs="宋体"/>
                <w:b w:val="0"/>
                <w:bCs w:val="0"/>
                <w:sz w:val="24"/>
                <w:szCs w:val="24"/>
                <w:u w:val="none"/>
                <w:vertAlign w:val="baseline"/>
                <w:lang w:val="en-US" w:eastAsia="zh-CN"/>
              </w:rPr>
            </w:pPr>
          </w:p>
          <w:p w14:paraId="6E3578E4">
            <w:pPr>
              <w:widowControl w:val="0"/>
              <w:rPr>
                <w:rFonts w:hint="eastAsia" w:ascii="宋体" w:hAnsi="宋体" w:eastAsia="宋体" w:cs="宋体"/>
                <w:b w:val="0"/>
                <w:bCs w:val="0"/>
                <w:sz w:val="24"/>
                <w:szCs w:val="24"/>
                <w:vertAlign w:val="baseline"/>
                <w:lang w:val="en-US" w:eastAsia="zh-CN"/>
              </w:rPr>
            </w:pPr>
            <w:r>
              <w:rPr>
                <w:rFonts w:hint="eastAsia"/>
                <w:b/>
                <w:bCs/>
                <w:sz w:val="24"/>
                <w:szCs w:val="24"/>
                <w:u w:val="none"/>
              </w:rPr>
              <w:t>华龙榨菜厂计量二线技改及配套土建改造维修工程</w:t>
            </w:r>
          </w:p>
        </w:tc>
      </w:tr>
      <w:tr w14:paraId="7889F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1284" w:type="dxa"/>
            <w:noWrap w:val="0"/>
            <w:vAlign w:val="top"/>
          </w:tcPr>
          <w:p w14:paraId="59E2B7F2">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投标单位（盖章）</w:t>
            </w:r>
          </w:p>
        </w:tc>
        <w:tc>
          <w:tcPr>
            <w:tcW w:w="7238" w:type="dxa"/>
            <w:noWrap w:val="0"/>
            <w:vAlign w:val="top"/>
          </w:tcPr>
          <w:p w14:paraId="05645076">
            <w:pPr>
              <w:widowControl w:val="0"/>
              <w:rPr>
                <w:rFonts w:hint="eastAsia" w:ascii="宋体" w:hAnsi="宋体" w:eastAsia="宋体" w:cs="宋体"/>
                <w:sz w:val="24"/>
                <w:szCs w:val="24"/>
                <w:vertAlign w:val="baseline"/>
                <w:lang w:val="en-US" w:eastAsia="zh-CN"/>
              </w:rPr>
            </w:pPr>
          </w:p>
        </w:tc>
      </w:tr>
      <w:tr w14:paraId="54E32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trPr>
        <w:tc>
          <w:tcPr>
            <w:tcW w:w="1284" w:type="dxa"/>
            <w:noWrap w:val="0"/>
            <w:vAlign w:val="top"/>
          </w:tcPr>
          <w:p w14:paraId="6BF6CE6E">
            <w:pPr>
              <w:widowControl w:val="0"/>
              <w:rPr>
                <w:rFonts w:hint="eastAsia" w:ascii="宋体" w:hAnsi="宋体" w:eastAsia="宋体" w:cs="宋体"/>
                <w:sz w:val="24"/>
                <w:szCs w:val="24"/>
                <w:vertAlign w:val="baseline"/>
                <w:lang w:val="en-US" w:eastAsia="zh-CN"/>
              </w:rPr>
            </w:pPr>
          </w:p>
          <w:p w14:paraId="2C611409">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查勘咨询内容</w:t>
            </w:r>
          </w:p>
        </w:tc>
        <w:tc>
          <w:tcPr>
            <w:tcW w:w="7238" w:type="dxa"/>
            <w:noWrap w:val="0"/>
            <w:vAlign w:val="top"/>
          </w:tcPr>
          <w:p w14:paraId="1802D9A9">
            <w:pPr>
              <w:widowControl w:val="0"/>
              <w:rPr>
                <w:rFonts w:hint="eastAsia" w:ascii="宋体" w:hAnsi="宋体" w:eastAsia="宋体" w:cs="宋体"/>
                <w:sz w:val="24"/>
                <w:szCs w:val="24"/>
                <w:vertAlign w:val="baseline"/>
                <w:lang w:val="en-US" w:eastAsia="zh-CN"/>
              </w:rPr>
            </w:pPr>
          </w:p>
        </w:tc>
      </w:tr>
      <w:tr w14:paraId="4AD6D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84" w:type="dxa"/>
            <w:noWrap w:val="0"/>
            <w:vAlign w:val="top"/>
          </w:tcPr>
          <w:p w14:paraId="5BC9A895">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投标单位人员签名</w:t>
            </w:r>
          </w:p>
        </w:tc>
        <w:tc>
          <w:tcPr>
            <w:tcW w:w="7238" w:type="dxa"/>
            <w:noWrap w:val="0"/>
            <w:vAlign w:val="top"/>
          </w:tcPr>
          <w:p w14:paraId="1342C4C5">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w:t>
            </w:r>
          </w:p>
        </w:tc>
      </w:tr>
      <w:tr w14:paraId="17616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84" w:type="dxa"/>
            <w:noWrap w:val="0"/>
            <w:vAlign w:val="top"/>
          </w:tcPr>
          <w:p w14:paraId="586EB938">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使用单位或主管部门人员签名</w:t>
            </w:r>
          </w:p>
        </w:tc>
        <w:tc>
          <w:tcPr>
            <w:tcW w:w="7238" w:type="dxa"/>
            <w:noWrap w:val="0"/>
            <w:vAlign w:val="top"/>
          </w:tcPr>
          <w:p w14:paraId="0F061F47">
            <w:pPr>
              <w:widowControl w:val="0"/>
              <w:rPr>
                <w:rFonts w:hint="eastAsia" w:ascii="宋体" w:hAnsi="宋体" w:eastAsia="宋体" w:cs="宋体"/>
                <w:sz w:val="24"/>
                <w:szCs w:val="24"/>
                <w:vertAlign w:val="baseline"/>
                <w:lang w:val="en-US" w:eastAsia="zh-CN"/>
              </w:rPr>
            </w:pPr>
          </w:p>
        </w:tc>
      </w:tr>
      <w:tr w14:paraId="35B19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284" w:type="dxa"/>
            <w:noWrap w:val="0"/>
            <w:vAlign w:val="top"/>
          </w:tcPr>
          <w:p w14:paraId="0EC4402E">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时间</w:t>
            </w:r>
          </w:p>
        </w:tc>
        <w:tc>
          <w:tcPr>
            <w:tcW w:w="7238" w:type="dxa"/>
            <w:noWrap w:val="0"/>
            <w:vAlign w:val="top"/>
          </w:tcPr>
          <w:p w14:paraId="62607769">
            <w:pPr>
              <w:widowControl w:val="0"/>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年        月         日</w:t>
            </w:r>
          </w:p>
        </w:tc>
      </w:tr>
    </w:tbl>
    <w:p w14:paraId="2502C403">
      <w:pPr>
        <w:snapToGrid w:val="0"/>
        <w:spacing w:line="360" w:lineRule="auto"/>
        <w:ind w:firstLine="480" w:firstLineChars="200"/>
        <w:rPr>
          <w:sz w:val="24"/>
          <w:szCs w:val="24"/>
        </w:rPr>
      </w:pPr>
    </w:p>
    <w:p w14:paraId="17C416F3">
      <w:pPr>
        <w:pStyle w:val="4"/>
        <w:snapToGrid w:val="0"/>
        <w:spacing w:after="0" w:line="360" w:lineRule="auto"/>
        <w:ind w:firstLine="480" w:firstLineChars="200"/>
        <w:rPr>
          <w:sz w:val="24"/>
          <w:szCs w:val="24"/>
        </w:rPr>
      </w:pPr>
    </w:p>
    <w:p w14:paraId="3662BE27">
      <w:pPr>
        <w:snapToGrid w:val="0"/>
        <w:spacing w:line="360" w:lineRule="auto"/>
        <w:ind w:firstLine="480" w:firstLineChars="200"/>
        <w:rPr>
          <w:sz w:val="24"/>
          <w:szCs w:val="24"/>
        </w:rPr>
      </w:pPr>
    </w:p>
    <w:p w14:paraId="4423A643">
      <w:pPr>
        <w:snapToGrid w:val="0"/>
        <w:spacing w:line="360" w:lineRule="auto"/>
        <w:ind w:firstLine="480" w:firstLineChars="200"/>
        <w:rPr>
          <w:rFonts w:ascii="宋体" w:hAnsi="宋体"/>
          <w:sz w:val="24"/>
          <w:szCs w:val="24"/>
        </w:rPr>
      </w:pPr>
    </w:p>
    <w:p w14:paraId="1DDC160F">
      <w:pPr>
        <w:spacing w:line="360" w:lineRule="auto"/>
        <w:ind w:firstLine="480" w:firstLineChars="200"/>
        <w:rPr>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 w:name="KSO_WPS_MARK_KEY" w:val="fa4ef497-2fc3-4865-8de1-50d49c009ac3"/>
  </w:docVars>
  <w:rsids>
    <w:rsidRoot w:val="002468C5"/>
    <w:rsid w:val="00133C06"/>
    <w:rsid w:val="00190F7A"/>
    <w:rsid w:val="002468C5"/>
    <w:rsid w:val="00254AB9"/>
    <w:rsid w:val="00263B61"/>
    <w:rsid w:val="002C29B0"/>
    <w:rsid w:val="00446F1A"/>
    <w:rsid w:val="00A75DAE"/>
    <w:rsid w:val="00D95D22"/>
    <w:rsid w:val="00EA2F58"/>
    <w:rsid w:val="02466368"/>
    <w:rsid w:val="038557C9"/>
    <w:rsid w:val="038A7555"/>
    <w:rsid w:val="04AD3DAA"/>
    <w:rsid w:val="0600322F"/>
    <w:rsid w:val="08585DDB"/>
    <w:rsid w:val="08CF5310"/>
    <w:rsid w:val="09465165"/>
    <w:rsid w:val="0AE87DB1"/>
    <w:rsid w:val="0CC81F20"/>
    <w:rsid w:val="0E1934B6"/>
    <w:rsid w:val="0FAC35B9"/>
    <w:rsid w:val="10481FCB"/>
    <w:rsid w:val="117660A5"/>
    <w:rsid w:val="12723F3D"/>
    <w:rsid w:val="13CC5D99"/>
    <w:rsid w:val="17561945"/>
    <w:rsid w:val="18C02428"/>
    <w:rsid w:val="1A511878"/>
    <w:rsid w:val="1D2906CF"/>
    <w:rsid w:val="1D31085F"/>
    <w:rsid w:val="1D567BA7"/>
    <w:rsid w:val="1D857CA1"/>
    <w:rsid w:val="1F057687"/>
    <w:rsid w:val="22910410"/>
    <w:rsid w:val="23270D74"/>
    <w:rsid w:val="2441657D"/>
    <w:rsid w:val="25A14E0E"/>
    <w:rsid w:val="264900F3"/>
    <w:rsid w:val="267113D4"/>
    <w:rsid w:val="26D25624"/>
    <w:rsid w:val="27706F5D"/>
    <w:rsid w:val="281909F7"/>
    <w:rsid w:val="28AE7E08"/>
    <w:rsid w:val="297440BB"/>
    <w:rsid w:val="2A55631A"/>
    <w:rsid w:val="2C235FC0"/>
    <w:rsid w:val="2D2C1E5F"/>
    <w:rsid w:val="2F5C7C2B"/>
    <w:rsid w:val="311C2F99"/>
    <w:rsid w:val="32A257FE"/>
    <w:rsid w:val="32ED7339"/>
    <w:rsid w:val="334B460B"/>
    <w:rsid w:val="35523CBC"/>
    <w:rsid w:val="3DC648FF"/>
    <w:rsid w:val="3E5B7667"/>
    <w:rsid w:val="3F14330B"/>
    <w:rsid w:val="43BB5949"/>
    <w:rsid w:val="44F4516E"/>
    <w:rsid w:val="450F36EA"/>
    <w:rsid w:val="459A34D4"/>
    <w:rsid w:val="45B96428"/>
    <w:rsid w:val="46252A2C"/>
    <w:rsid w:val="48AB646F"/>
    <w:rsid w:val="495F62C2"/>
    <w:rsid w:val="49902E3B"/>
    <w:rsid w:val="4C2B25BB"/>
    <w:rsid w:val="4CF74DF1"/>
    <w:rsid w:val="4EE01C53"/>
    <w:rsid w:val="4F503008"/>
    <w:rsid w:val="4FE63D4E"/>
    <w:rsid w:val="50964CC0"/>
    <w:rsid w:val="51905D2D"/>
    <w:rsid w:val="53611466"/>
    <w:rsid w:val="53717D56"/>
    <w:rsid w:val="57B10631"/>
    <w:rsid w:val="58E32ADB"/>
    <w:rsid w:val="5B610EB5"/>
    <w:rsid w:val="5C574921"/>
    <w:rsid w:val="5DFE573B"/>
    <w:rsid w:val="5EA77AF1"/>
    <w:rsid w:val="60865D53"/>
    <w:rsid w:val="611A3FB8"/>
    <w:rsid w:val="62C202DE"/>
    <w:rsid w:val="62C656BA"/>
    <w:rsid w:val="631D2D2E"/>
    <w:rsid w:val="632C1144"/>
    <w:rsid w:val="65867CEF"/>
    <w:rsid w:val="67BB4BB4"/>
    <w:rsid w:val="67FA2154"/>
    <w:rsid w:val="6B02026F"/>
    <w:rsid w:val="6C353187"/>
    <w:rsid w:val="6E412362"/>
    <w:rsid w:val="6E9A76DF"/>
    <w:rsid w:val="6EDC5043"/>
    <w:rsid w:val="6F2409A2"/>
    <w:rsid w:val="705A7660"/>
    <w:rsid w:val="70E224C0"/>
    <w:rsid w:val="711B7BED"/>
    <w:rsid w:val="75994786"/>
    <w:rsid w:val="765A0F5C"/>
    <w:rsid w:val="773329B9"/>
    <w:rsid w:val="78207581"/>
    <w:rsid w:val="7A2E1962"/>
    <w:rsid w:val="7AFB7594"/>
    <w:rsid w:val="7B47655B"/>
    <w:rsid w:val="7BFB59C6"/>
    <w:rsid w:val="7CFE2349"/>
    <w:rsid w:val="7D7609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Calibri" w:hAnsi="Calibri" w:eastAsia="宋体" w:cs="Times New Roman"/>
      <w:kern w:val="2"/>
      <w:sz w:val="21"/>
      <w:lang w:val="en-US" w:eastAsia="zh-CN" w:bidi="ar-SA"/>
    </w:rPr>
  </w:style>
  <w:style w:type="paragraph" w:styleId="2">
    <w:name w:val="heading 2"/>
    <w:basedOn w:val="1"/>
    <w:next w:val="1"/>
    <w:qFormat/>
    <w:uiPriority w:val="0"/>
    <w:pPr>
      <w:keepNext/>
      <w:keepLines/>
      <w:widowControl w:val="0"/>
      <w:spacing w:before="260" w:after="260" w:line="413" w:lineRule="auto"/>
      <w:outlineLvl w:val="1"/>
    </w:pPr>
    <w:rPr>
      <w:rFonts w:ascii="Arial" w:hAnsi="Arial" w:eastAsia="黑体"/>
      <w:b/>
      <w:sz w:val="32"/>
    </w:rPr>
  </w:style>
  <w:style w:type="paragraph" w:styleId="3">
    <w:name w:val="heading 3"/>
    <w:basedOn w:val="1"/>
    <w:next w:val="1"/>
    <w:qFormat/>
    <w:uiPriority w:val="0"/>
    <w:pPr>
      <w:keepNext/>
      <w:keepLines/>
      <w:widowControl w:val="0"/>
      <w:spacing w:before="260" w:after="260" w:line="413" w:lineRule="auto"/>
      <w:ind w:firstLine="49" w:firstLineChars="49"/>
      <w:outlineLvl w:val="2"/>
    </w:pPr>
    <w:rPr>
      <w:rFonts w:ascii="黑体" w:eastAsia="黑体"/>
      <w:sz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0"/>
    <w:pPr>
      <w:spacing w:after="120"/>
    </w:pPr>
    <w:rPr>
      <w:rFonts w:ascii="Times New Roman" w:hAnsi="Times New Roman"/>
    </w:rPr>
  </w:style>
  <w:style w:type="paragraph" w:styleId="5">
    <w:name w:val="Plain Text"/>
    <w:basedOn w:val="1"/>
    <w:unhideWhenUsed/>
    <w:qFormat/>
    <w:uiPriority w:val="0"/>
    <w:pPr>
      <w:widowControl w:val="0"/>
    </w:pPr>
    <w:rPr>
      <w:rFonts w:ascii="宋体" w:hAnsi="Courier New"/>
      <w:szCs w:val="21"/>
    </w:rPr>
  </w:style>
  <w:style w:type="paragraph" w:styleId="6">
    <w:name w:val="toc 1"/>
    <w:basedOn w:val="1"/>
    <w:next w:val="1"/>
    <w:qFormat/>
    <w:uiPriority w:val="39"/>
    <w:pPr>
      <w:widowControl w:val="0"/>
    </w:pPr>
    <w:rPr>
      <w:rFonts w:ascii="Times New Roman" w:hAnsi="Times New Roman"/>
      <w:szCs w:val="24"/>
    </w:rPr>
  </w:style>
  <w:style w:type="paragraph" w:styleId="7">
    <w:name w:val="Normal (Web)"/>
    <w:basedOn w:val="1"/>
    <w:unhideWhenUsed/>
    <w:qFormat/>
    <w:uiPriority w:val="99"/>
    <w:pPr>
      <w:spacing w:before="100" w:beforeAutospacing="1" w:after="100" w:afterAutospacing="1"/>
      <w:jc w:val="left"/>
    </w:pPr>
    <w:rPr>
      <w:rFonts w:ascii="宋体" w:hAnsi="宋体" w:cs="宋体"/>
      <w:kern w:val="0"/>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3838</Words>
  <Characters>4149</Characters>
  <Lines>15</Lines>
  <Paragraphs>16</Paragraphs>
  <TotalTime>4</TotalTime>
  <ScaleCrop>false</ScaleCrop>
  <LinksUpToDate>false</LinksUpToDate>
  <CharactersWithSpaces>4233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2024-11-25T01:36:00Z</dcterms:created>
  <dc:creator>Administrator</dc:creator>
  <cp:lastModifiedBy>燕子</cp:lastModifiedBy>
  <dcterms:modified xsi:type="dcterms:W3CDTF">2025-04-03T02:17:52Z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69AAC12D0B81497C87439AC16E645264_13</vt:lpwstr>
  </property>
  <property fmtid="{D5CDD505-2E9C-101B-9397-08002B2CF9AE}" pid="4" name="KSOTemplateDocerSaveRecord">
    <vt:lpwstr>eyJoZGlkIjoiMDgyMGQyMzY5MzUwN2Y5OGJiMDQxODY4N2MwYjEzNTEiLCJ1c2VySWQiOiIxMzEzOTQ4NjU4In0=</vt:lpwstr>
  </property>
</Properties>
</file>