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A60591">
      <w:pPr>
        <w:spacing w:beforeLines="50" w:afterLines="50" w:line="360" w:lineRule="auto"/>
        <w:ind w:right="105" w:rightChars="50"/>
        <w:jc w:val="center"/>
        <w:rPr>
          <w:rFonts w:hint="eastAsia" w:ascii="宋体" w:hAnsi="宋体"/>
          <w:b/>
          <w:bCs/>
          <w:sz w:val="28"/>
          <w:szCs w:val="28"/>
        </w:rPr>
      </w:pPr>
      <w:r>
        <w:rPr>
          <w:rFonts w:hint="eastAsia" w:ascii="宋体" w:hAnsi="宋体"/>
          <w:b/>
          <w:bCs/>
          <w:sz w:val="28"/>
          <w:szCs w:val="28"/>
          <w:lang w:val="en-US" w:eastAsia="zh-CN"/>
        </w:rPr>
        <w:t>新渠道事业部重庆市</w:t>
      </w:r>
      <w:r>
        <w:rPr>
          <w:rFonts w:hint="eastAsia" w:ascii="宋体" w:hAnsi="宋体"/>
          <w:b/>
          <w:bCs/>
          <w:sz w:val="28"/>
          <w:szCs w:val="28"/>
        </w:rPr>
        <w:t>桑田食客电子商务有限公司</w:t>
      </w:r>
    </w:p>
    <w:p w14:paraId="6122853D">
      <w:pPr>
        <w:spacing w:beforeLines="50" w:afterLines="50" w:line="360" w:lineRule="auto"/>
        <w:ind w:right="105" w:rightChars="50"/>
        <w:jc w:val="center"/>
        <w:rPr>
          <w:rFonts w:hint="eastAsia" w:ascii="宋体" w:hAnsi="宋体"/>
          <w:b/>
          <w:bCs/>
          <w:sz w:val="28"/>
          <w:szCs w:val="28"/>
        </w:rPr>
      </w:pPr>
      <w:r>
        <w:rPr>
          <w:rFonts w:hint="eastAsia" w:ascii="宋体" w:hAnsi="宋体"/>
          <w:b/>
          <w:bCs/>
          <w:sz w:val="28"/>
          <w:szCs w:val="28"/>
          <w:lang w:val="en-US" w:eastAsia="zh-CN"/>
        </w:rPr>
        <w:t>珠光膜气泡袋</w:t>
      </w:r>
      <w:r>
        <w:rPr>
          <w:rFonts w:hint="eastAsia" w:ascii="宋体" w:hAnsi="宋体"/>
          <w:b/>
          <w:bCs/>
          <w:sz w:val="28"/>
          <w:szCs w:val="28"/>
        </w:rPr>
        <w:t>验收标准</w:t>
      </w:r>
    </w:p>
    <w:p w14:paraId="31D67952">
      <w:pPr>
        <w:numPr>
          <w:ilvl w:val="0"/>
          <w:numId w:val="1"/>
        </w:numPr>
        <w:spacing w:beforeLines="50" w:afterLines="50" w:line="360" w:lineRule="auto"/>
        <w:ind w:right="105" w:rightChars="50"/>
        <w:rPr>
          <w:rFonts w:hint="eastAsia" w:ascii="宋体" w:hAnsi="宋体"/>
          <w:b w:val="0"/>
          <w:bCs w:val="0"/>
          <w:sz w:val="24"/>
          <w:szCs w:val="24"/>
          <w:u w:val="none"/>
        </w:rPr>
      </w:pPr>
      <w:r>
        <w:rPr>
          <w:rFonts w:hint="eastAsia" w:ascii="宋体" w:hAnsi="宋体"/>
          <w:b w:val="0"/>
          <w:bCs w:val="0"/>
          <w:sz w:val="24"/>
          <w:szCs w:val="24"/>
          <w:u w:val="none"/>
        </w:rPr>
        <w:t>产品特征：</w:t>
      </w:r>
    </w:p>
    <w:p w14:paraId="7355084C">
      <w:pPr>
        <w:numPr>
          <w:ilvl w:val="0"/>
          <w:numId w:val="0"/>
        </w:numPr>
        <w:spacing w:beforeLines="50" w:afterLines="50" w:line="360" w:lineRule="auto"/>
        <w:ind w:leftChars="0" w:right="105" w:rightChars="50"/>
        <w:rPr>
          <w:rFonts w:hint="eastAsia" w:ascii="宋体" w:hAnsi="宋体" w:eastAsia="宋体"/>
          <w:color w:val="auto"/>
          <w:sz w:val="24"/>
          <w:szCs w:val="24"/>
          <w:u w:val="none"/>
          <w:lang w:eastAsia="zh-CN"/>
        </w:rPr>
      </w:pPr>
      <w:r>
        <w:rPr>
          <w:rFonts w:hint="eastAsia" w:ascii="宋体" w:hAnsi="宋体"/>
          <w:color w:val="auto"/>
          <w:sz w:val="24"/>
          <w:szCs w:val="24"/>
          <w:u w:val="none"/>
        </w:rPr>
        <w:t>①外观：</w:t>
      </w:r>
      <w:r>
        <w:rPr>
          <w:rFonts w:hint="eastAsia" w:ascii="宋体" w:hAnsi="宋体"/>
          <w:color w:val="auto"/>
          <w:sz w:val="24"/>
          <w:szCs w:val="24"/>
          <w:u w:val="none"/>
          <w:lang w:val="en-US" w:eastAsia="zh-CN"/>
        </w:rPr>
        <w:t>外层哑光膜内层气泡膜，外观无明显缺陷且</w:t>
      </w:r>
      <w:r>
        <w:rPr>
          <w:rFonts w:hint="eastAsia" w:ascii="宋体" w:hAnsi="宋体"/>
          <w:color w:val="auto"/>
          <w:sz w:val="24"/>
          <w:szCs w:val="24"/>
          <w:u w:val="none"/>
        </w:rPr>
        <w:t>洁净，</w:t>
      </w:r>
      <w:r>
        <w:rPr>
          <w:rFonts w:hint="eastAsia" w:ascii="宋体" w:hAnsi="宋体"/>
          <w:color w:val="auto"/>
          <w:sz w:val="24"/>
          <w:szCs w:val="24"/>
          <w:u w:val="none"/>
          <w:lang w:val="en-US" w:eastAsia="zh-CN"/>
        </w:rPr>
        <w:t>防震防摔防水</w:t>
      </w:r>
      <w:r>
        <w:rPr>
          <w:rFonts w:hint="eastAsia" w:ascii="宋体" w:hAnsi="宋体"/>
          <w:color w:val="auto"/>
          <w:sz w:val="24"/>
          <w:szCs w:val="24"/>
          <w:u w:val="none"/>
        </w:rPr>
        <w:t>，</w:t>
      </w:r>
      <w:r>
        <w:rPr>
          <w:rFonts w:hint="eastAsia" w:ascii="宋体" w:hAnsi="宋体"/>
          <w:color w:val="auto"/>
          <w:sz w:val="24"/>
          <w:szCs w:val="24"/>
          <w:u w:val="none"/>
          <w:lang w:val="en-US" w:eastAsia="zh-CN"/>
        </w:rPr>
        <w:t>自粘性封口</w:t>
      </w:r>
      <w:r>
        <w:rPr>
          <w:rFonts w:hint="eastAsia" w:ascii="宋体" w:hAnsi="宋体"/>
          <w:color w:val="auto"/>
          <w:sz w:val="24"/>
          <w:szCs w:val="24"/>
          <w:u w:val="none"/>
        </w:rPr>
        <w:t>完好，三条边完好</w:t>
      </w:r>
      <w:r>
        <w:rPr>
          <w:rFonts w:hint="eastAsia" w:ascii="宋体" w:hAnsi="宋体"/>
          <w:color w:val="auto"/>
          <w:sz w:val="24"/>
          <w:szCs w:val="24"/>
          <w:u w:val="none"/>
          <w:lang w:val="en-US" w:eastAsia="zh-CN"/>
        </w:rPr>
        <w:t>防爆边</w:t>
      </w:r>
      <w:r>
        <w:rPr>
          <w:rFonts w:hint="eastAsia" w:ascii="宋体" w:hAnsi="宋体"/>
          <w:color w:val="auto"/>
          <w:sz w:val="24"/>
          <w:szCs w:val="24"/>
          <w:u w:val="none"/>
          <w:lang w:eastAsia="zh-CN"/>
        </w:rPr>
        <w:t>；</w:t>
      </w:r>
      <w:r>
        <w:rPr>
          <w:rFonts w:hint="eastAsia" w:ascii="宋体" w:hAnsi="宋体"/>
          <w:color w:val="auto"/>
          <w:sz w:val="24"/>
          <w:szCs w:val="24"/>
          <w:u w:val="none"/>
          <w:lang w:val="en-US" w:eastAsia="zh-CN"/>
        </w:rPr>
        <w:t>色彩均匀，与设计原稿吻合，无色彩瑕疵，文字图案无过错；</w:t>
      </w:r>
    </w:p>
    <w:p w14:paraId="595F6FCE">
      <w:pPr>
        <w:numPr>
          <w:ilvl w:val="0"/>
          <w:numId w:val="0"/>
        </w:numPr>
        <w:spacing w:beforeLines="50" w:afterLines="50" w:line="360" w:lineRule="auto"/>
        <w:ind w:leftChars="0" w:right="105" w:rightChars="50"/>
        <w:rPr>
          <w:rFonts w:hint="eastAsia" w:ascii="宋体" w:hAnsi="宋体" w:eastAsia="宋体"/>
          <w:sz w:val="24"/>
          <w:szCs w:val="24"/>
          <w:u w:val="none"/>
          <w:lang w:eastAsia="zh-CN"/>
        </w:rPr>
      </w:pPr>
      <w:r>
        <w:rPr>
          <w:rFonts w:hint="eastAsia" w:ascii="宋体" w:hAnsi="宋体"/>
          <w:sz w:val="24"/>
          <w:szCs w:val="24"/>
          <w:u w:val="none"/>
        </w:rPr>
        <w:t>②</w:t>
      </w:r>
      <w:r>
        <w:rPr>
          <w:rFonts w:hint="eastAsia" w:ascii="宋体" w:hAnsi="宋体"/>
          <w:sz w:val="24"/>
          <w:szCs w:val="24"/>
          <w:u w:val="none"/>
          <w:lang w:eastAsia="zh-CN"/>
        </w:rPr>
        <w:t>尺寸：</w:t>
      </w:r>
      <w:r>
        <w:rPr>
          <w:rFonts w:hint="eastAsia" w:ascii="宋体" w:hAnsi="宋体"/>
          <w:sz w:val="24"/>
          <w:szCs w:val="24"/>
          <w:u w:val="none"/>
        </w:rPr>
        <w:t>±</w:t>
      </w:r>
      <w:r>
        <w:rPr>
          <w:rFonts w:hint="eastAsia" w:ascii="宋体" w:hAnsi="宋体"/>
          <w:sz w:val="24"/>
          <w:szCs w:val="24"/>
          <w:u w:val="none"/>
          <w:lang w:val="en-US" w:eastAsia="zh-CN"/>
        </w:rPr>
        <w:t>3</w:t>
      </w:r>
      <w:r>
        <w:rPr>
          <w:rFonts w:hint="eastAsia"/>
          <w:sz w:val="24"/>
          <w:szCs w:val="24"/>
          <w:u w:val="none"/>
        </w:rPr>
        <w:t>mm</w:t>
      </w:r>
      <w:r>
        <w:rPr>
          <w:rFonts w:hint="eastAsia" w:ascii="宋体" w:hAnsi="宋体"/>
          <w:sz w:val="24"/>
          <w:szCs w:val="24"/>
          <w:u w:val="none"/>
          <w:lang w:eastAsia="zh-CN"/>
        </w:rPr>
        <w:t>；</w:t>
      </w:r>
      <w:bookmarkStart w:id="0" w:name="_GoBack"/>
      <w:bookmarkEnd w:id="0"/>
    </w:p>
    <w:p w14:paraId="69E0500A">
      <w:pPr>
        <w:numPr>
          <w:ilvl w:val="0"/>
          <w:numId w:val="0"/>
        </w:numPr>
        <w:spacing w:beforeLines="50" w:afterLines="50" w:line="360" w:lineRule="auto"/>
        <w:ind w:leftChars="0" w:right="105" w:rightChars="50"/>
        <w:rPr>
          <w:rFonts w:hint="eastAsia" w:ascii="宋体" w:hAnsi="宋体"/>
          <w:sz w:val="24"/>
          <w:szCs w:val="24"/>
          <w:u w:val="none"/>
        </w:rPr>
      </w:pPr>
      <w:r>
        <w:rPr>
          <w:rFonts w:hint="eastAsia" w:ascii="宋体" w:hAnsi="宋体"/>
          <w:sz w:val="24"/>
          <w:szCs w:val="24"/>
          <w:u w:val="none"/>
        </w:rPr>
        <w:t>③</w:t>
      </w:r>
      <w:r>
        <w:rPr>
          <w:rFonts w:hint="eastAsia" w:ascii="宋体" w:hAnsi="宋体"/>
          <w:sz w:val="24"/>
          <w:szCs w:val="24"/>
          <w:u w:val="none"/>
          <w:lang w:eastAsia="zh-CN"/>
        </w:rPr>
        <w:t>重量：每平方米产品重90克±5克；</w:t>
      </w:r>
    </w:p>
    <w:p w14:paraId="40BA03FD">
      <w:pPr>
        <w:numPr>
          <w:ilvl w:val="0"/>
          <w:numId w:val="0"/>
        </w:numPr>
        <w:spacing w:beforeLines="50" w:afterLines="50" w:line="360" w:lineRule="auto"/>
        <w:ind w:leftChars="0" w:right="105" w:rightChars="50"/>
        <w:rPr>
          <w:rFonts w:hint="eastAsia" w:ascii="宋体" w:hAnsi="宋体"/>
          <w:sz w:val="24"/>
          <w:szCs w:val="24"/>
          <w:u w:val="none"/>
          <w:lang w:val="en-US" w:eastAsia="zh-CN"/>
        </w:rPr>
      </w:pPr>
      <w:r>
        <w:rPr>
          <w:rFonts w:hint="eastAsia" w:ascii="宋体" w:hAnsi="宋体"/>
          <w:sz w:val="24"/>
          <w:szCs w:val="24"/>
          <w:u w:val="none"/>
        </w:rPr>
        <w:t>④热合拉力：拉力测试≥50N</w:t>
      </w:r>
      <w:r>
        <w:rPr>
          <w:rFonts w:hint="eastAsia" w:ascii="宋体" w:hAnsi="宋体"/>
          <w:sz w:val="24"/>
          <w:szCs w:val="24"/>
          <w:u w:val="none"/>
          <w:lang w:val="en-US" w:eastAsia="zh-CN"/>
        </w:rPr>
        <w:t>；</w:t>
      </w:r>
    </w:p>
    <w:p w14:paraId="1176D07A">
      <w:pPr>
        <w:numPr>
          <w:ilvl w:val="0"/>
          <w:numId w:val="0"/>
        </w:numPr>
        <w:spacing w:beforeLines="50" w:afterLines="50" w:line="360" w:lineRule="auto"/>
        <w:ind w:leftChars="0" w:right="105" w:rightChars="50"/>
        <w:rPr>
          <w:rFonts w:hint="eastAsia" w:ascii="宋体" w:hAnsi="宋体"/>
          <w:sz w:val="24"/>
          <w:szCs w:val="24"/>
          <w:u w:val="none"/>
        </w:rPr>
      </w:pPr>
      <w:r>
        <w:rPr>
          <w:rFonts w:hint="eastAsia" w:ascii="宋体" w:hAnsi="宋体"/>
          <w:sz w:val="24"/>
          <w:szCs w:val="24"/>
          <w:u w:val="none"/>
        </w:rPr>
        <w:t>⑤</w:t>
      </w:r>
      <w:r>
        <w:rPr>
          <w:rFonts w:hint="eastAsia" w:ascii="宋体" w:hAnsi="宋体"/>
          <w:sz w:val="24"/>
          <w:szCs w:val="24"/>
          <w:u w:val="none"/>
          <w:lang w:eastAsia="zh-CN"/>
        </w:rPr>
        <w:t>包装：完好</w:t>
      </w:r>
      <w:r>
        <w:rPr>
          <w:rFonts w:hint="eastAsia" w:ascii="宋体" w:hAnsi="宋体"/>
          <w:sz w:val="24"/>
          <w:szCs w:val="24"/>
          <w:u w:val="none"/>
        </w:rPr>
        <w:t>。</w:t>
      </w:r>
    </w:p>
    <w:p w14:paraId="51CCA011">
      <w:pPr>
        <w:numPr>
          <w:ilvl w:val="0"/>
          <w:numId w:val="1"/>
        </w:numPr>
        <w:spacing w:beforeLines="50" w:afterLines="50" w:line="360" w:lineRule="auto"/>
        <w:ind w:right="105" w:rightChars="50"/>
        <w:rPr>
          <w:rFonts w:hint="eastAsia"/>
          <w:sz w:val="24"/>
          <w:szCs w:val="24"/>
          <w:u w:val="none"/>
        </w:rPr>
      </w:pPr>
      <w:r>
        <w:rPr>
          <w:rFonts w:hint="eastAsia" w:ascii="宋体" w:hAnsi="宋体"/>
          <w:b w:val="0"/>
          <w:bCs w:val="0"/>
          <w:sz w:val="24"/>
          <w:szCs w:val="24"/>
          <w:u w:val="none"/>
        </w:rPr>
        <w:t>检验项目：</w:t>
      </w:r>
      <w:r>
        <w:rPr>
          <w:rFonts w:hint="eastAsia" w:ascii="宋体" w:hAnsi="宋体"/>
          <w:sz w:val="24"/>
          <w:szCs w:val="24"/>
          <w:u w:val="none"/>
        </w:rPr>
        <w:t>仓储物流</w:t>
      </w:r>
      <w:r>
        <w:rPr>
          <w:rFonts w:hint="eastAsia" w:ascii="宋体" w:hAnsi="宋体"/>
          <w:sz w:val="24"/>
          <w:szCs w:val="24"/>
          <w:u w:val="none"/>
          <w:lang w:val="en-US" w:eastAsia="zh-CN"/>
        </w:rPr>
        <w:t>组</w:t>
      </w:r>
      <w:r>
        <w:rPr>
          <w:rFonts w:hint="eastAsia" w:ascii="宋体" w:hAnsi="宋体"/>
          <w:sz w:val="24"/>
          <w:szCs w:val="24"/>
          <w:u w:val="none"/>
        </w:rPr>
        <w:t>每批入库前检。</w:t>
      </w:r>
    </w:p>
    <w:p w14:paraId="6646D23B">
      <w:pPr>
        <w:numPr>
          <w:ilvl w:val="0"/>
          <w:numId w:val="1"/>
        </w:numPr>
        <w:spacing w:beforeLines="50" w:afterLines="50" w:line="360" w:lineRule="auto"/>
        <w:ind w:right="105" w:rightChars="50"/>
        <w:rPr>
          <w:rFonts w:hint="eastAsia" w:ascii="宋体" w:hAnsi="宋体"/>
          <w:sz w:val="24"/>
          <w:szCs w:val="24"/>
          <w:u w:val="none"/>
        </w:rPr>
      </w:pPr>
      <w:r>
        <w:rPr>
          <w:rFonts w:hint="eastAsia" w:ascii="宋体" w:hAnsi="宋体"/>
          <w:b w:val="0"/>
          <w:bCs w:val="0"/>
          <w:sz w:val="24"/>
          <w:szCs w:val="24"/>
          <w:u w:val="none"/>
        </w:rPr>
        <w:t>抽样及检验方法</w:t>
      </w:r>
      <w:r>
        <w:rPr>
          <w:rFonts w:hint="eastAsia" w:ascii="宋体" w:hAnsi="宋体"/>
          <w:b/>
          <w:bCs/>
          <w:sz w:val="24"/>
          <w:szCs w:val="24"/>
          <w:u w:val="none"/>
        </w:rPr>
        <w:t>：</w:t>
      </w:r>
    </w:p>
    <w:p w14:paraId="7128E4B6">
      <w:pPr>
        <w:numPr>
          <w:numId w:val="0"/>
        </w:numPr>
        <w:spacing w:beforeLines="50" w:afterLines="50" w:line="360" w:lineRule="auto"/>
        <w:ind w:leftChars="0" w:right="105" w:rightChars="50"/>
        <w:rPr>
          <w:rFonts w:hint="eastAsia" w:ascii="宋体" w:hAnsi="宋体"/>
          <w:sz w:val="24"/>
          <w:szCs w:val="24"/>
          <w:u w:val="none"/>
        </w:rPr>
      </w:pPr>
      <w:r>
        <w:rPr>
          <w:rFonts w:hint="eastAsia" w:ascii="宋体" w:hAnsi="宋体"/>
          <w:sz w:val="24"/>
          <w:szCs w:val="24"/>
          <w:u w:val="none"/>
        </w:rPr>
        <w:t>①抽样方案：1、从批量按0.1％随机抽取，总量不少于20个，外观检查；</w:t>
      </w:r>
    </w:p>
    <w:p w14:paraId="218D44F0">
      <w:pPr>
        <w:numPr>
          <w:numId w:val="0"/>
        </w:numPr>
        <w:spacing w:beforeLines="50" w:afterLines="50" w:line="360" w:lineRule="auto"/>
        <w:ind w:leftChars="0" w:right="105" w:rightChars="50"/>
        <w:rPr>
          <w:rFonts w:hint="eastAsia" w:ascii="宋体" w:hAnsi="宋体" w:eastAsia="宋体"/>
          <w:sz w:val="24"/>
          <w:szCs w:val="24"/>
          <w:u w:val="none"/>
          <w:lang w:eastAsia="zh-CN"/>
        </w:rPr>
      </w:pPr>
      <w:r>
        <w:rPr>
          <w:rFonts w:hint="eastAsia" w:ascii="宋体" w:hAnsi="宋体"/>
          <w:sz w:val="24"/>
          <w:szCs w:val="24"/>
          <w:u w:val="none"/>
          <w:lang w:val="en-US" w:eastAsia="zh-CN"/>
        </w:rPr>
        <w:t>②</w:t>
      </w:r>
      <w:r>
        <w:rPr>
          <w:rFonts w:hint="eastAsia" w:ascii="宋体" w:hAnsi="宋体"/>
          <w:sz w:val="24"/>
          <w:szCs w:val="24"/>
          <w:u w:val="none"/>
        </w:rPr>
        <w:t>检查方法：通过肉眼对外观进行检验；三边是否完好，尺寸用精度1.0mm的量具进行测量。重量用圆形定量取样器取样再用精度为0.01克电子天枰称重</w:t>
      </w:r>
      <w:r>
        <w:rPr>
          <w:rFonts w:hint="eastAsia" w:ascii="宋体" w:hAnsi="宋体"/>
          <w:sz w:val="24"/>
          <w:szCs w:val="24"/>
          <w:u w:val="none"/>
          <w:lang w:eastAsia="zh-CN"/>
        </w:rPr>
        <w:t>，</w:t>
      </w:r>
      <w:r>
        <w:rPr>
          <w:rFonts w:hint="eastAsia" w:ascii="宋体" w:hAnsi="宋体"/>
          <w:sz w:val="24"/>
          <w:szCs w:val="24"/>
          <w:u w:val="none"/>
        </w:rPr>
        <w:t>每0.01为1克</w:t>
      </w:r>
      <w:r>
        <w:rPr>
          <w:rFonts w:hint="eastAsia" w:ascii="宋体" w:hAnsi="宋体"/>
          <w:sz w:val="24"/>
          <w:szCs w:val="24"/>
          <w:u w:val="none"/>
          <w:lang w:eastAsia="zh-CN"/>
        </w:rPr>
        <w:t>；</w:t>
      </w:r>
    </w:p>
    <w:p w14:paraId="03B51CD7">
      <w:pPr>
        <w:numPr>
          <w:numId w:val="0"/>
        </w:numPr>
        <w:spacing w:beforeLines="50" w:afterLines="50" w:line="360" w:lineRule="auto"/>
        <w:ind w:leftChars="0" w:right="105" w:rightChars="50"/>
        <w:rPr>
          <w:rFonts w:hint="eastAsia" w:ascii="宋体" w:hAnsi="宋体"/>
          <w:sz w:val="24"/>
          <w:szCs w:val="24"/>
          <w:u w:val="none"/>
        </w:rPr>
      </w:pPr>
      <w:r>
        <w:rPr>
          <w:rFonts w:hint="eastAsia" w:ascii="宋体" w:hAnsi="宋体"/>
          <w:sz w:val="24"/>
          <w:szCs w:val="24"/>
          <w:u w:val="none"/>
          <w:lang w:val="en-US" w:eastAsia="zh-CN"/>
        </w:rPr>
        <w:t>③</w:t>
      </w:r>
      <w:r>
        <w:rPr>
          <w:rFonts w:hint="eastAsia" w:ascii="宋体" w:hAnsi="宋体"/>
          <w:sz w:val="24"/>
          <w:szCs w:val="24"/>
          <w:u w:val="none"/>
        </w:rPr>
        <w:t>用拉力测试仪进行热合拉力测试。</w:t>
      </w:r>
    </w:p>
    <w:p w14:paraId="7962B028">
      <w:pPr>
        <w:numPr>
          <w:ilvl w:val="0"/>
          <w:numId w:val="1"/>
        </w:numPr>
        <w:spacing w:beforeLines="50" w:afterLines="50" w:line="360" w:lineRule="auto"/>
        <w:ind w:right="105" w:rightChars="50"/>
        <w:rPr>
          <w:sz w:val="24"/>
          <w:szCs w:val="24"/>
          <w:u w:val="none"/>
        </w:rPr>
      </w:pPr>
      <w:r>
        <w:rPr>
          <w:rFonts w:hint="eastAsia" w:ascii="宋体" w:hAnsi="宋体"/>
          <w:b w:val="0"/>
          <w:bCs w:val="0"/>
          <w:sz w:val="24"/>
          <w:szCs w:val="24"/>
          <w:u w:val="none"/>
        </w:rPr>
        <w:t>判定：</w:t>
      </w:r>
      <w:r>
        <w:rPr>
          <w:rFonts w:hint="eastAsia" w:ascii="宋体" w:hAnsi="宋体"/>
          <w:sz w:val="24"/>
          <w:szCs w:val="24"/>
          <w:u w:val="none"/>
        </w:rPr>
        <w:t>每项合格为合格批，若一项不合格，则可双倍抽样检测，如仍不合格则判该批产品不合格。</w:t>
      </w:r>
    </w:p>
    <w:p w14:paraId="74F3C24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08B0CE8"/>
    <w:multiLevelType w:val="multilevel"/>
    <w:tmpl w:val="308B0CE8"/>
    <w:lvl w:ilvl="0" w:tentative="0">
      <w:start w:val="1"/>
      <w:numFmt w:val="decimal"/>
      <w:suff w:val="nothing"/>
      <w:lvlText w:val="%1、"/>
      <w:lvlJc w:val="left"/>
      <w:pPr>
        <w:ind w:left="0" w:firstLine="0"/>
      </w:pPr>
      <w:rPr>
        <w:rFonts w:hint="default" w:ascii="宋体" w:hAnsi="宋体" w:eastAsia="宋体" w:cs="宋体"/>
        <w:b w:val="0"/>
        <w:bCs w:val="0"/>
        <w:sz w:val="24"/>
        <w:szCs w:val="24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NjZWZlZDA2NDA5ZjUzMjcyYjFkNWE1YjFkZGQ5MjMifQ=="/>
  </w:docVars>
  <w:rsids>
    <w:rsidRoot w:val="00E83A3D"/>
    <w:rsid w:val="00722A46"/>
    <w:rsid w:val="00E83A3D"/>
    <w:rsid w:val="093A7BD7"/>
    <w:rsid w:val="09B554AF"/>
    <w:rsid w:val="09E63CA6"/>
    <w:rsid w:val="0D1E3CD2"/>
    <w:rsid w:val="0E2042A8"/>
    <w:rsid w:val="14331CB2"/>
    <w:rsid w:val="16322361"/>
    <w:rsid w:val="18A961DF"/>
    <w:rsid w:val="1A5C6A0C"/>
    <w:rsid w:val="24455ED7"/>
    <w:rsid w:val="296E036D"/>
    <w:rsid w:val="2C0339F0"/>
    <w:rsid w:val="2D5B633D"/>
    <w:rsid w:val="3B4C512E"/>
    <w:rsid w:val="3F2E212C"/>
    <w:rsid w:val="4106788D"/>
    <w:rsid w:val="440C56F0"/>
    <w:rsid w:val="46222BE7"/>
    <w:rsid w:val="48CE566A"/>
    <w:rsid w:val="4A525E27"/>
    <w:rsid w:val="4C5365B2"/>
    <w:rsid w:val="4CF82CB6"/>
    <w:rsid w:val="4E027544"/>
    <w:rsid w:val="564B5A77"/>
    <w:rsid w:val="60C13CC3"/>
    <w:rsid w:val="60E4448C"/>
    <w:rsid w:val="623C1F4E"/>
    <w:rsid w:val="647924D6"/>
    <w:rsid w:val="70205EFC"/>
    <w:rsid w:val="70F80C27"/>
    <w:rsid w:val="743D56C4"/>
    <w:rsid w:val="76C375E1"/>
    <w:rsid w:val="77652D5E"/>
    <w:rsid w:val="7E366A04"/>
    <w:rsid w:val="7F714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317</Words>
  <Characters>335</Characters>
  <Lines>2</Lines>
  <Paragraphs>1</Paragraphs>
  <TotalTime>0</TotalTime>
  <ScaleCrop>false</ScaleCrop>
  <LinksUpToDate>false</LinksUpToDate>
  <CharactersWithSpaces>335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2022-06-25T03:27:00Z</dcterms:created>
  <dc:creator>Administrator</dc:creator>
  <cp:lastModifiedBy>w</cp:lastModifiedBy>
  <dcterms:modified xsi:type="dcterms:W3CDTF">2024-09-20T08:48:08Z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021739D9B8F049D9A381C894309D53BE_12</vt:lpwstr>
  </property>
</Properties>
</file>